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lce-g4mxd_yvjqef0x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введению стопроцентной государственной монополии на производство, хранение и реализацию этилового спирта»</w:t>
      </w:r>
      <w:r>
        <w:rPr>
          <w:rFonts w:ascii="Arial" w:cs="Arial" w:eastAsia="Arial" w:hAnsi="Arial"/>
          <w:sz w:val="24"/>
          <w:szCs w:val="24"/>
        </w:rPr>
        <w:t xml:space="preserve">от 8 июля 2022 года № 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-meidhlq8qzd7wtwqt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mhcpxtg8k9zqhtd50v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zsgllilhvql_2ulz3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 </w:t>
      </w:r>
      <w:hyperlink w:history="1" r:id="rIdcksdr9ec10ypgw6skj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20 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«20) </w:t>
      </w:r>
      <w:r>
        <w:rPr>
          <w:rFonts w:ascii="Arial" w:cs="Arial" w:eastAsia="Arial" w:hAnsi="Arial"/>
          <w:sz w:val="24"/>
          <w:szCs w:val="24"/>
        </w:rPr>
        <w:t xml:space="preserve">приобретения</w:t>
      </w:r>
      <w:r>
        <w:rPr>
          <w:rFonts w:ascii="Arial" w:cs="Arial" w:eastAsia="Arial" w:hAnsi="Arial"/>
          <w:sz w:val="24"/>
          <w:szCs w:val="24"/>
        </w:rPr>
        <w:t xml:space="preserve">товаров, работ, услуг,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по результатам проведения мониторинга рынка.».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августа 2025 года № 58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ce-g4mxd_yvjqef0x88" Type="http://schemas.openxmlformats.org/officeDocument/2006/relationships/hyperlink" Target="http://kodeks.duckdns.org/document/434770" TargetMode="External"/><Relationship Id="rId-meidhlq8qzd7wtwqtwuu" Type="http://schemas.openxmlformats.org/officeDocument/2006/relationships/hyperlink" Target="http://kodeks.duckdns.org/document/159239" TargetMode="External"/><Relationship Id="rIdmhcpxtg8k9zqhtd50vcgr" Type="http://schemas.openxmlformats.org/officeDocument/2006/relationships/hyperlink" Target="http://kodeks.duckdns.org/document/159258" TargetMode="External"/><Relationship Id="rId0zsgllilhvql_2ulz3xdx" Type="http://schemas.openxmlformats.org/officeDocument/2006/relationships/hyperlink" Target="http://kodeks.duckdns.org/document/159258" TargetMode="External"/><Relationship Id="rIdcksdr9ec10ypgw6skj2am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2026-09-23T09:28:55.240Z</dcterms:created>
  <dcterms:modified xsi:type="dcterms:W3CDTF">2026-09-23T09:28:55.240Z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