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 БИШКЕКСКОГО ГОРОДСКОГО КЕНЕША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от 25 июня 2025 года № 35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 внесении изменений в постановление Бишкекского городского кенеша "Об утверждении Положения о порядке и условиях возмездного предоставления прав аренды на земельные участки, находящиеся в муниципальной собственности города Бишкек, без проведения торгов" от 5 октября 2023 года № 96"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соответствии с Земельным </w:t>
      </w:r>
      <w:hyperlink w:history="1" r:id="rIdcjshoh6hh-yxkfn2wtyfi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кодексом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Республики, законами Кыргызской Республики "</w:t>
      </w:r>
      <w:hyperlink w:history="1" r:id="rId4nnpspw042g2xw1p3av0u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О местной государственной администрации и органах местного самоуправления</w:t>
        </w:r>
      </w:hyperlink>
      <w:r>
        <w:rPr>
          <w:rFonts w:ascii="Arial" w:cs="Arial" w:eastAsia="Arial" w:hAnsi="Arial"/>
          <w:sz w:val="24"/>
          <w:szCs w:val="24"/>
        </w:rPr>
        <w:t xml:space="preserve">", "</w:t>
      </w:r>
      <w:hyperlink w:history="1" r:id="rIdnqz4nyrqcmm2yunvgoyfg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О статусе столицы</w:t>
        </w:r>
      </w:hyperlink>
      <w:r>
        <w:rPr>
          <w:rFonts w:ascii="Arial" w:cs="Arial" w:eastAsia="Arial" w:hAnsi="Arial"/>
          <w:sz w:val="24"/>
          <w:szCs w:val="24"/>
        </w:rPr>
        <w:t xml:space="preserve">" и "</w:t>
      </w:r>
      <w:hyperlink w:history="1" r:id="rIdrxz1ckvlzp6rn9dlhi8dj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О муниципальной собственности на имущество</w:t>
        </w:r>
      </w:hyperlink>
      <w:r>
        <w:rPr>
          <w:rFonts w:ascii="Arial" w:cs="Arial" w:eastAsia="Arial" w:hAnsi="Arial"/>
          <w:sz w:val="24"/>
          <w:szCs w:val="24"/>
        </w:rPr>
        <w:t xml:space="preserve">", </w:t>
      </w:r>
      <w:hyperlink w:history="1" r:id="rIdo2piwjpa8xpzek3-wrrhb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регламентом</w:t>
        </w:r>
      </w:hyperlink>
      <w:r>
        <w:rPr>
          <w:rFonts w:ascii="Arial" w:cs="Arial" w:eastAsia="Arial" w:hAnsi="Arial"/>
          <w:sz w:val="24"/>
          <w:szCs w:val="24"/>
        </w:rPr>
        <w:t xml:space="preserve"> Бишкекского городского кенеша, Бишкекский городской кенеш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1. Внести в </w:t>
      </w:r>
      <w:hyperlink w:history="1" r:id="rId6algzi-13iuxnrhdtcmv_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приложение 1</w:t>
        </w:r>
      </w:hyperlink>
      <w:r>
        <w:rPr>
          <w:rFonts w:ascii="Arial" w:cs="Arial" w:eastAsia="Arial" w:hAnsi="Arial"/>
          <w:sz w:val="24"/>
          <w:szCs w:val="24"/>
        </w:rPr>
        <w:t xml:space="preserve"> к </w:t>
      </w:r>
      <w:hyperlink w:history="1" r:id="rIdbrb4jq4h0rgskfo5msh1f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постановлению</w:t>
        </w:r>
      </w:hyperlink>
      <w:r>
        <w:rPr>
          <w:rFonts w:ascii="Arial" w:cs="Arial" w:eastAsia="Arial" w:hAnsi="Arial"/>
          <w:sz w:val="24"/>
          <w:szCs w:val="24"/>
        </w:rPr>
        <w:t xml:space="preserve"> Бишкекского городского кенеша "Об утверждении </w:t>
      </w:r>
      <w:hyperlink w:history="1" r:id="rId5cx4xsdxw9yg--hps0l8l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Положения</w:t>
        </w:r>
      </w:hyperlink>
      <w:r>
        <w:rPr>
          <w:rFonts w:ascii="Arial" w:cs="Arial" w:eastAsia="Arial" w:hAnsi="Arial"/>
          <w:sz w:val="24"/>
          <w:szCs w:val="24"/>
        </w:rPr>
        <w:t xml:space="preserve"> о порядке и условиях возмездного предоставления прав аренды на земельные участки, находящиеся в муниципальной собственности города Бишкек, без проведения торгов" от 5 октября 2023 года № 96, следующие изменения: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абзац 1 пункта 38 изложить в следующей редакции: "Арендная плата для подпункта а) пункта 5 устанавливается согласно </w:t>
      </w:r>
      <w:hyperlink w:history="1" r:id="rIdzum_gjl39hfiqwxiptuhh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приложению 4</w:t>
        </w:r>
      </w:hyperlink>
      <w:r>
        <w:rPr>
          <w:rFonts w:ascii="Arial" w:cs="Arial" w:eastAsia="Arial" w:hAnsi="Arial"/>
          <w:sz w:val="24"/>
          <w:szCs w:val="24"/>
        </w:rPr>
        <w:t xml:space="preserve"> к постановлению Бишкекского городского кенеша "Об утверждении </w:t>
      </w:r>
      <w:hyperlink w:history="1" r:id="rId5pavp6bna4abs_n3imcbr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положения</w:t>
        </w:r>
      </w:hyperlink>
      <w:r>
        <w:rPr>
          <w:rFonts w:ascii="Arial" w:cs="Arial" w:eastAsia="Arial" w:hAnsi="Arial"/>
          <w:sz w:val="24"/>
          <w:szCs w:val="24"/>
        </w:rPr>
        <w:t xml:space="preserve"> о порядке предоставления земельных участков в срочное (временное) пользование на условиях аренды в городе Бишкеке" от 14 января 2020 года № 141.".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2. Мэрии города Бишкек в установленном порядке принять необходимые меры, вытекающие из настоящего постановления.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3. Зарегистрировать настоящее постановление и направить в Министерство юстиции Кыргызской Республики для включения в Государственный реестр нормативных правовых актов Кыргызской Республики.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4. Контроль за исполнением настоящего постановления возложить на постоянную комиссию по муниципальной собственности, земельным вопросам, градостроительству и архитектуре Бишкекского городского кенеша и мэра города Бишкек (Джунушалиев А.Дж.).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Председатель 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Б. Усеналиев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36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ihf-hsixqadw6tdmw5tgo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dalil.kg/document/230029786</w:t>
      </w:r>
    </w:hyperlink>
  </w:p>
  <w:p>
    <w:pPr>
      <w:spacing w:after="0" w:before="40"/>
      <w:jc w:val="center"/>
    </w:pPr>
    <w:hyperlink w:history="1" r:id="rIdbxjlc4h-fcthyhok0bnut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cjshoh6hh-yxkfn2wtyfi" Type="http://schemas.openxmlformats.org/officeDocument/2006/relationships/hyperlink" Target="https://dalil.kg/document/8" TargetMode="External"/><Relationship Id="rId4nnpspw042g2xw1p3av0u" Type="http://schemas.openxmlformats.org/officeDocument/2006/relationships/hyperlink" Target="https://dalil.kg/document/112302" TargetMode="External"/><Relationship Id="rIdnqz4nyrqcmm2yunvgoyfg" Type="http://schemas.openxmlformats.org/officeDocument/2006/relationships/hyperlink" Target="https://dalil.kg/document/205092" TargetMode="External"/><Relationship Id="rIdrxz1ckvlzp6rn9dlhi8dj" Type="http://schemas.openxmlformats.org/officeDocument/2006/relationships/hyperlink" Target="https://dalil.kg/document/992" TargetMode="External"/><Relationship Id="rIdo2piwjpa8xpzek3-wrrhb" Type="http://schemas.openxmlformats.org/officeDocument/2006/relationships/hyperlink" Target="https://dalil.kg/document/204902" TargetMode="External"/><Relationship Id="rId6algzi-13iuxnrhdtcmv_" Type="http://schemas.openxmlformats.org/officeDocument/2006/relationships/hyperlink" Target="https://dalil.kg/document/178726" TargetMode="External"/><Relationship Id="rIdbrb4jq4h0rgskfo5msh1f" Type="http://schemas.openxmlformats.org/officeDocument/2006/relationships/hyperlink" Target="https://dalil.kg/document/178725" TargetMode="External"/><Relationship Id="rId5cx4xsdxw9yg--hps0l8l" Type="http://schemas.openxmlformats.org/officeDocument/2006/relationships/hyperlink" Target="https://dalil.kg/document/178726" TargetMode="External"/><Relationship Id="rIdzum_gjl39hfiqwxiptuhh" Type="http://schemas.openxmlformats.org/officeDocument/2006/relationships/hyperlink" Target="https://dalil.kg/document/450500#pr4" TargetMode="External"/><Relationship Id="rId5pavp6bna4abs_n3imcbr" Type="http://schemas.openxmlformats.org/officeDocument/2006/relationships/hyperlink" Target="https://dalil.kg/document/450501" TargetMode="External"/><Relationship Id="rId8" Type="http://schemas.openxmlformats.org/officeDocument/2006/relationships/image" Target="media/8de64316e95979c063c17bcd5380dc052a2594e9.png"/><Relationship Id="rId19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ihf-hsixqadw6tdmw5tgo" Type="http://schemas.openxmlformats.org/officeDocument/2006/relationships/hyperlink" Target="https://dalil.kg/document/230029786" TargetMode="External"/><Relationship Id="rIdbxjlc4h-fcthyhok0bnut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2026-09-27T11:20:44.986Z</dcterms:created>
  <dcterms:modified xsi:type="dcterms:W3CDTF">2026-09-27T11:20:44.986Z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