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июля 2025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Кабинета Министров Кыргызской Республики, регулирующие условия оплаты труда отдельных работников, не относящихся к категории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oin7uijqhxkcjxrcu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выравнивании и приведении к единой модели формирования заработной платы отдельных работников бюджетной сферы Кыргызской Республики" от 28 мая 2025 года № 167, в соответствии со статьями </w:t>
      </w:r>
      <w:hyperlink w:history="1" r:id="rIdsc53s-zdhl9sk7oikbp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n88alxpftyffiqt4q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4yanet9rflunosqphw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приложения </w:t>
      </w:r>
      <w:hyperlink w:history="1" r:id="rIdrmjkz_v-om-rmf3lyw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m9gyddplt7yp85lvnu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qxp-tnkjzi7mymwricr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7v_36o9gyr73sj6axh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sjyvyilmef2y7vo4h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boun8__gda_mqzfaxn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ngjaewig3heex245rb0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w8prfadz6jajih1ss8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wyhxeyfbryyvrllnqf1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ncfmum2afninki5yav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sql7e-zd2fn0hnqra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wcubfycbnszeqtgf0pp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</w:t>
      </w:r>
      <w:hyperlink w:history="1" r:id="rIdttht3zdj75qdzjku2a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4pd1kvghq2uawumsi3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lazftipkz5scvyfoqx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lvgg8hf72akrqqg6f7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государственного учреждения "Республиканский специализированный комбинат" при Министерстве чрезвычайных ситуаций Кыргызской Республики от 1 августа 2022 года № 435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pir2neqbzl_fxk1g8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qowsq6mgig6b0uhrfrm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skg1qv3ipfhfm3jis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работников Академии финансов Министерства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4818"/>
        <w:gridCol w:w="4609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</w:t>
      </w:r>
      <w:r>
        <w:rPr>
          <w:rFonts w:ascii="Arial" w:cs="Arial" w:eastAsia="Arial" w:hAnsi="Arial"/>
          <w:sz w:val="24"/>
          <w:szCs w:val="24"/>
        </w:rPr>
        <w:t xml:space="preserve">овить, что работникам Академии финансов Министерства финансов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ihtgcuofn6bjcnklxd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Учебного центра Государственной службы финансовой разведки при Министерстве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4818"/>
        <w:gridCol w:w="4609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Учебного центра Государственной службы финансовой разведки при Министерстве финансов Кыргызской Республики выплачивается процентная надбавка за сложность, качество, результаты труда, проявление профессиональной инициа</w:t>
      </w:r>
      <w:r>
        <w:rPr>
          <w:rFonts w:ascii="Arial" w:cs="Arial" w:eastAsia="Arial" w:hAnsi="Arial"/>
          <w:sz w:val="24"/>
          <w:szCs w:val="24"/>
        </w:rPr>
        <w:t xml:space="preserve">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1vp_nbb1c-xztcrodm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инженерно-технического состава Гидрометеорологической службы (Кыргызгидромет)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7601"/>
        <w:gridCol w:w="2141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по гидрометеорологии, озерной обсерватории - учебного центра (станции I разряда)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объединенной гидрометеорологической станции, снеголавинной станции, аэрологической станции (станции I разряда)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материально-технического обеспечения и транспорта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метеостанции (станции II разряда),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(станции III разряда - метеопост, гидропост, агрометеопост)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категории,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категории,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категории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высшей категории,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первой категории,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категории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научно-исследовательского судна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катера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Штурман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сменный механик судна, матрос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инженерно-технического состава Гидрометеорологической службы (Кыргызгидромет) при Министерстве чрезвычайных ситуаций Кыргызской Республики 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время непосредственного участия в работе по производству снегосъемок в горах, наблюдению за образованием, движением, искусственному спуску лавин, ледников, селей, за бурение почвы при ведении агрометеорологических работ и по активному воздействию на гидрометеорологические процессы к должностным окладам применяются надбавки в размере 30%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выполнении работ на борту самолета (вертолета) в качестве бортового наблюдателя оплата за налет часов производится в размере 60% от часовых километровых расчетных ставок, предусмотренных для оплаты труда командира летательного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jbv9pbhveqf8q0i192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Службы по предупреждению и ликвидации последствий чрезвычайных ситуаций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7116"/>
        <w:gridCol w:w="2624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главный бухгалтер, начальник отдела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механик, бухгалтер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юрист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автомашины КАМАЗ,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седельного тягача,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автопогрузчика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Водитель-автокрановщик, водитель-экскаваторщик, машинист бульдозера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самосвала,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бортовой автомашины,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грейдера,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виброкатка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Моторист, газоэлектросварщик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Стропальщик, токарь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Службы по предупреждению и ликвидации последствий чрезвычайных ситуаций при Министерстве чрезвычайных ситуаций Кыргызской Республики выплачивается процентная надба</w:t>
      </w:r>
      <w:r>
        <w:rPr>
          <w:rFonts w:ascii="Arial" w:cs="Arial" w:eastAsia="Arial" w:hAnsi="Arial"/>
          <w:sz w:val="24"/>
          <w:szCs w:val="24"/>
        </w:rPr>
        <w:t xml:space="preserve">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8l5ldytyvmfn7ihfnn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государственных учреждений, подведомственных Министерству транспорта и коммуникаций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6259"/>
        <w:gridCol w:w="3393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Департамент наземного и водного транспорта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Дорожный фонд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работников Департамента дорожного хозяйства, работающих по скользящему графику, производится за фактически отработанное время на основании табеля учета рабочего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дорожного хозяйства, Дорожного фонда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наземного и водного транспорта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zxdp5qnzutwx4kh7gh3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центрального аппарата, центральных, региональных, городских и районных архивных учреждений Архивной службы при Министерстве цифрового развития и инновационных технологий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7092"/>
        <w:gridCol w:w="2650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Центральные архивы, центральный аппарат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архива, заведующий центром информационных технологий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отделом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Центром документации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координатор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Региональные управления, Бишкекский и Ошский городские государственные архивы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регионального управления, заведующий городским госархивом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заместитель заведующего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архивист, главный специалист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археограф, ведущий специалист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археограф, специалист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и районные государственные архивы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районного госархива, заведующий городским госархивом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фонда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хранилищем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центрального аппарата центральных, региональных, городских и районных архивных учреждений Архивной службы при Министерстве цифрового развития и инновационных технологий Кыргызской Республики выплачивается процентная н</w:t>
      </w:r>
      <w:r>
        <w:rPr>
          <w:rFonts w:ascii="Arial" w:cs="Arial" w:eastAsia="Arial" w:hAnsi="Arial"/>
          <w:sz w:val="24"/>
          <w:szCs w:val="24"/>
        </w:rPr>
        <w:t xml:space="preserve">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clmxsn2cz03xdh_bq5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лесного и охотничьего хозяйств, государственных природных заповедников и государственных природных парков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7571"/>
        <w:gridCol w:w="217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лесничий, главный охотовед, главный бухгалтер, главный энтомолог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инженер охотничьего хозяйства, инженер лесных культур, инженер лесного хозяйства, инженер по охране и защите леса, заведующий лабораторией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II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охотовед, начальник участка, заведующий: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лесопитомником,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цехом переработки продукции,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подсобным хозяйством,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гостиничным комплексом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юрист, мастер леса, районный охотовед, старший научный сотрудник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II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техник-энтомолог, ветеринарный врач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сотрудник, заведующий музеем, специалист по экопросвещению, техник-лесовод, метеоролог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Лесник, егерь, специалист, лаборант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пожарной охраны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1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2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контрольно-пропускного пункта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питомником, рабочий по посадке леса и уходу за лесными культурами, рабочий по сбору семян и переработке, рабочий по биотехническим мероприятиям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по проведению рубок ухода: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бензопильщик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помощник бензопильщика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лесоруб (ручная заготовка)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лесокультурных работ: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прицепщик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сажальщик леса на посадочной машине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трелевки древесины: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конная тяга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чокеровщик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лесозащитных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химическим способом,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биологическим способом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лесного и охотничьего хозяйств, государственных природных заповедников и государственных природных парков выплачивается процентная надбавка за сложность, качество, результаты труда, проявление профессиональной инициат</w:t>
      </w:r>
      <w:r>
        <w:rPr>
          <w:rFonts w:ascii="Arial" w:cs="Arial" w:eastAsia="Arial" w:hAnsi="Arial"/>
          <w:sz w:val="24"/>
          <w:szCs w:val="24"/>
        </w:rPr>
        <w:t xml:space="preserve">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1ct9ineu2qxzgspjh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5107"/>
        <w:gridCol w:w="4320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лаборатория по карантину растений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Банк-лаборатория генетических ресурсов растений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контрольно-токсикологические лаборатории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 и садоводства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Региональный акклиматизационный и рыбоводно-воспроизводственный отдел (Станция)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ихтиолог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</w:t>
      </w:r>
      <w:r>
        <w:rPr>
          <w:rFonts w:ascii="Arial" w:cs="Arial" w:eastAsia="Arial" w:hAnsi="Arial"/>
          <w:sz w:val="24"/>
          <w:szCs w:val="24"/>
        </w:rPr>
        <w:t xml:space="preserve">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tsjmdembamd1engtymv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5787"/>
        <w:gridCol w:w="3752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 Главного управления водного хозяйства и бассейнового управления водных ресурсов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гидрогеолог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Районные отделы Службы водных ресурсов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Линейный персонал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Начальник: участка, насосной станции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Рабочие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Слесарь, токарь, плотник, электрик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 гидротехнических сооружений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</w:t>
      </w:r>
      <w:r>
        <w:rPr>
          <w:rFonts w:ascii="Arial" w:cs="Arial" w:eastAsia="Arial" w:hAnsi="Arial"/>
          <w:sz w:val="24"/>
          <w:szCs w:val="24"/>
        </w:rPr>
        <w:t xml:space="preserve">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lffvu8-hcbfa46umw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"Центр ветеринарной диагностики и экспертизы"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6694"/>
        <w:gridCol w:w="3016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 химик, биолог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лабораторией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государственного учреждения "Центр ветеринарной диагностики и экспертизы" при Ветеринарной службе при Министерстве водных ресурсов, сельского хозяйства и перерабатывающей промышленности Кыргызской Республики выплачива</w:t>
      </w:r>
      <w:r>
        <w:rPr>
          <w:rFonts w:ascii="Arial" w:cs="Arial" w:eastAsia="Arial" w:hAnsi="Arial"/>
          <w:sz w:val="24"/>
          <w:szCs w:val="24"/>
        </w:rPr>
        <w:t xml:space="preserve">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tvblnvvx8h0nz-0kyqt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5657"/>
        <w:gridCol w:w="3886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Токсиколог, бактериолог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40%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лабораторий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xrceud40dag3yxjk62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подведомственных организаций Национального статистического комитета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4970"/>
        <w:gridCol w:w="4510"/>
      </w:tblGrid>
      <w:tr>
        <w:tc>
          <w:tcPr>
            <w:tcW w:type="dxa" w:w="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 интеллектуальных данных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подведомственных организаций Национального статистического комитета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</w:t>
      </w:r>
      <w:r>
        <w:rPr>
          <w:rFonts w:ascii="Arial" w:cs="Arial" w:eastAsia="Arial" w:hAnsi="Arial"/>
          <w:sz w:val="24"/>
          <w:szCs w:val="24"/>
        </w:rPr>
        <w:t xml:space="preserve">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xb5hqk1i1ju63-ehc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сотрудников Секретариата Национальной комиссии Кыргызской Республики по делам ЮНЕСКО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4818"/>
        <w:gridCol w:w="4609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</w:t>
      </w:r>
      <w:r>
        <w:rPr>
          <w:rFonts w:ascii="Arial" w:cs="Arial" w:eastAsia="Arial" w:hAnsi="Arial"/>
          <w:sz w:val="24"/>
          <w:szCs w:val="24"/>
        </w:rPr>
        <w:t xml:space="preserve">сотрудникам Секретариата Национальной комиссии Кыргызской Республики по делам ЮНЕСКО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p8iyihbyasfwetfil-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"Республиканский специализированный комбинат"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7125"/>
        <w:gridCol w:w="2597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Экономист-плановик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пункта захоронения радиоактивных отходов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отдела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Дозиметрист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Лаборант-радиометрист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электрокотла-парообразователя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Приемщик-сортировщик грязного белья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Дезактиватор радиоактивных отходов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Стиральщик-дезактиватор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дезинфекции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захоронению радиоактивных отходов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перевозке изотопов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по перевозке радиоактивно загрязненного белья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спецпрачечной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 охранников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пункта захоронения и спецпрачечной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nwfbygcoda6p6mgnv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dalil.kg/document/230029943</w:t>
      </w:r>
    </w:hyperlink>
  </w:p>
  <w:p>
    <w:pPr>
      <w:spacing w:after="0" w:before="40"/>
      <w:jc w:val="center"/>
    </w:pPr>
    <w:hyperlink w:history="1" r:id="rIdjvuwguy-u3w6gbhhhm_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in7uijqhxkcjxrcudzs" Type="http://schemas.openxmlformats.org/officeDocument/2006/relationships/hyperlink" Target="https://dalil.kg/document/230027580" TargetMode="External"/><Relationship Id="rIdsc53s-zdhl9sk7oikbp3b" Type="http://schemas.openxmlformats.org/officeDocument/2006/relationships/hyperlink" Target="https://dalil.kg/document/112301#st_13" TargetMode="External"/><Relationship Id="rIdrhn88alxpftyffiqt4qry" Type="http://schemas.openxmlformats.org/officeDocument/2006/relationships/hyperlink" Target="https://dalil.kg/document/112301#st_17" TargetMode="External"/><Relationship Id="rIda4yanet9rflunosqphwec" Type="http://schemas.openxmlformats.org/officeDocument/2006/relationships/hyperlink" Target="https://dalil.kg/document/159343" TargetMode="External"/><Relationship Id="rIdrmjkz_v-om-rmf3lywqvn" Type="http://schemas.openxmlformats.org/officeDocument/2006/relationships/hyperlink" Target="https://dalil.kg/document/159343#pr6" TargetMode="External"/><Relationship Id="rId8m9gyddplt7yp85lvnu9b" Type="http://schemas.openxmlformats.org/officeDocument/2006/relationships/hyperlink" Target="https://dalil.kg/document/159343#pr6_1" TargetMode="External"/><Relationship Id="rIdqxp-tnkjzi7mymwricrhs" Type="http://schemas.openxmlformats.org/officeDocument/2006/relationships/hyperlink" Target="https://dalil.kg/document/230029943#pr1" TargetMode="External"/><Relationship Id="rId7v_36o9gyr73sj6axhvtx" Type="http://schemas.openxmlformats.org/officeDocument/2006/relationships/hyperlink" Target="https://dalil.kg/document/159343#pr10" TargetMode="External"/><Relationship Id="rIddxsjyvyilmef2y7vo4hpn" Type="http://schemas.openxmlformats.org/officeDocument/2006/relationships/hyperlink" Target="https://dalil.kg/document/159343#pr11" TargetMode="External"/><Relationship Id="rIdboun8__gda_mqzfaxndhe" Type="http://schemas.openxmlformats.org/officeDocument/2006/relationships/hyperlink" Target="https://dalil.kg/document/230029943#pr2" TargetMode="External"/><Relationship Id="rIdngjaewig3heex245rb0y5" Type="http://schemas.openxmlformats.org/officeDocument/2006/relationships/hyperlink" Target="https://dalil.kg/document/159343#pr13" TargetMode="External"/><Relationship Id="rIdww8prfadz6jajih1ss826" Type="http://schemas.openxmlformats.org/officeDocument/2006/relationships/hyperlink" Target="https://dalil.kg/document/159343#pr17" TargetMode="External"/><Relationship Id="rIdwyhxeyfbryyvrllnqf1yy" Type="http://schemas.openxmlformats.org/officeDocument/2006/relationships/hyperlink" Target="https://dalil.kg/document/230029943#pr3" TargetMode="External"/><Relationship Id="rIdncfmum2afninki5yavezc" Type="http://schemas.openxmlformats.org/officeDocument/2006/relationships/hyperlink" Target="https://dalil.kg/document/159343#pr20" TargetMode="External"/><Relationship Id="rIdhmsql7e-zd2fn0hnqrawp" Type="http://schemas.openxmlformats.org/officeDocument/2006/relationships/hyperlink" Target="https://dalil.kg/document/159343#pr20_1" TargetMode="External"/><Relationship Id="rIdwcubfycbnszeqtgf0ppek" Type="http://schemas.openxmlformats.org/officeDocument/2006/relationships/hyperlink" Target="https://dalil.kg/document/230029943#pr4" TargetMode="External"/><Relationship Id="rIdttht3zdj75qdzjku2aahc" Type="http://schemas.openxmlformats.org/officeDocument/2006/relationships/hyperlink" Target="https://dalil.kg/document/159343#pr21" TargetMode="External"/><Relationship Id="rIdw4pd1kvghq2uawumsi3le" Type="http://schemas.openxmlformats.org/officeDocument/2006/relationships/hyperlink" Target="https://dalil.kg/document/159343#pr22" TargetMode="External"/><Relationship Id="rIdlazftipkz5scvyfoqxcaq" Type="http://schemas.openxmlformats.org/officeDocument/2006/relationships/hyperlink" Target="https://dalil.kg/document/230029943#pr5" TargetMode="External"/><Relationship Id="rIdrlvgg8hf72akrqqg6f7ri" Type="http://schemas.openxmlformats.org/officeDocument/2006/relationships/hyperlink" Target="https://dalil.kg/document/159370" TargetMode="External"/><Relationship Id="rIdmepir2neqbzl_fxk1g8be" Type="http://schemas.openxmlformats.org/officeDocument/2006/relationships/hyperlink" Target="https://dalil.kg/document/159370#pr1" TargetMode="External"/><Relationship Id="rIdqowsq6mgig6b0uhrfrmw9" Type="http://schemas.openxmlformats.org/officeDocument/2006/relationships/hyperlink" Target="https://dalil.kg/document/230029943#pr6" TargetMode="External"/><Relationship Id="rIdtskg1qv3ipfhfm3jispsd" Type="http://schemas.openxmlformats.org/officeDocument/2006/relationships/hyperlink" Target="https://dalil.kg/document/159343#pr6" TargetMode="External"/><Relationship Id="rIdihtgcuofn6bjcnklxdutp" Type="http://schemas.openxmlformats.org/officeDocument/2006/relationships/hyperlink" Target="https://dalil.kg/document/159343#pr6_1" TargetMode="External"/><Relationship Id="rIdk1vp_nbb1c-xztcrodm8j" Type="http://schemas.openxmlformats.org/officeDocument/2006/relationships/hyperlink" Target="https://dalil.kg/document/159343#pr10" TargetMode="External"/><Relationship Id="rIdgjbv9pbhveqf8q0i192jm" Type="http://schemas.openxmlformats.org/officeDocument/2006/relationships/hyperlink" Target="https://dalil.kg/document/159343#pr11" TargetMode="External"/><Relationship Id="rIdh8l5ldytyvmfn7ihfnnr3" Type="http://schemas.openxmlformats.org/officeDocument/2006/relationships/hyperlink" Target="https://dalil.kg/document/159343#pr13" TargetMode="External"/><Relationship Id="rIdzxdp5qnzutwx4kh7gh35j" Type="http://schemas.openxmlformats.org/officeDocument/2006/relationships/hyperlink" Target="https://dalil.kg/document/159343#pr14" TargetMode="External"/><Relationship Id="rIddclmxsn2cz03xdh_bq5iv" Type="http://schemas.openxmlformats.org/officeDocument/2006/relationships/hyperlink" Target="https://dalil.kg/document/159343#pr15" TargetMode="External"/><Relationship Id="rIdb1ct9ineu2qxzgspjhkgx" Type="http://schemas.openxmlformats.org/officeDocument/2006/relationships/hyperlink" Target="https://dalil.kg/document/159343#pr16" TargetMode="External"/><Relationship Id="rIdtsjmdembamd1engtymvij" Type="http://schemas.openxmlformats.org/officeDocument/2006/relationships/hyperlink" Target="https://dalil.kg/document/159343#pr17" TargetMode="External"/><Relationship Id="rIdplffvu8-hcbfa46umwkog" Type="http://schemas.openxmlformats.org/officeDocument/2006/relationships/hyperlink" Target="https://dalil.kg/document/159343#pr20" TargetMode="External"/><Relationship Id="rIdtvblnvvx8h0nz-0kyqt5k" Type="http://schemas.openxmlformats.org/officeDocument/2006/relationships/hyperlink" Target="https://dalil.kg/document/159343#pr20_1" TargetMode="External"/><Relationship Id="rId_xrceud40dag3yxjk62yy" Type="http://schemas.openxmlformats.org/officeDocument/2006/relationships/hyperlink" Target="https://dalil.kg/document/159343#pr21" TargetMode="External"/><Relationship Id="rIdgxb5hqk1i1ju63-ehcsdx" Type="http://schemas.openxmlformats.org/officeDocument/2006/relationships/hyperlink" Target="https://dalil.kg/document/159343#pr22" TargetMode="External"/><Relationship Id="rId2p8iyihbyasfwetfil-l3" Type="http://schemas.openxmlformats.org/officeDocument/2006/relationships/hyperlink" Target="https://dalil.kg/document/159370#pr1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nwfbygcoda6p6mgnvyw" Type="http://schemas.openxmlformats.org/officeDocument/2006/relationships/hyperlink" Target="https://dalil.kg/document/230029943" TargetMode="External"/><Relationship Id="rIdjvuwguy-u3w6gbhhhm_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2026-09-25T01:50:42.951Z</dcterms:created>
  <dcterms:modified xsi:type="dcterms:W3CDTF">2026-09-25T01:50:42.951Z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