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2025 года № 520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«О введении временного внешнего управления в закрытом акционерном обществе «Кум-Шагыл»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от 29 февраля 2024 года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В целях устранения нарушений требований в сфере охраны недр, экологической и промышленной безопасности, установленных законодательством Кыргызской Республики, создающих непосредственную угрозу жизни или здоровью людей, в соответствии</w:t>
      </w:r>
    </w:p>
    <w:p>
      <w:r>
        <w:rPr>
          <w:rFonts w:ascii="Arial" w:cs="Arial" w:eastAsia="Arial" w:hAnsi="Arial"/>
          <w:sz w:val="24"/>
          <w:szCs w:val="24"/>
        </w:rPr>
        <w:t xml:space="preserve">с</w:t>
      </w:r>
    </w:p>
    <w:p>
      <w:r>
        <w:rPr>
          <w:rFonts w:ascii="Arial" w:cs="Arial" w:eastAsia="Arial" w:hAnsi="Arial"/>
          <w:sz w:val="24"/>
          <w:szCs w:val="24"/>
        </w:rPr>
        <w:t xml:space="preserve">о</w:t>
      </w:r>
    </w:p>
    <w:p>
      <w:r>
        <w:rPr>
          <w:rFonts w:ascii="Arial" w:cs="Arial" w:eastAsia="Arial" w:hAnsi="Arial"/>
          <w:sz w:val="24"/>
          <w:szCs w:val="24"/>
        </w:rPr>
        <w:t xml:space="preserve">статьей 65</w:t>
      </w:r>
    </w:p>
    <w:p>
      <w:r>
        <w:rPr>
          <w:rFonts w:ascii="Arial" w:cs="Arial" w:eastAsia="Arial" w:hAnsi="Arial"/>
          <w:sz w:val="24"/>
          <w:szCs w:val="24"/>
        </w:rPr>
        <w:t xml:space="preserve">1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«Об акционерных обществах», статьями</w:t>
      </w:r>
    </w:p>
    <w:p>
      <w:r>
        <w:rPr>
          <w:rFonts w:ascii="Arial" w:cs="Arial" w:eastAsia="Arial" w:hAnsi="Arial"/>
          <w:sz w:val="24"/>
          <w:szCs w:val="24"/>
        </w:rPr>
        <w:t xml:space="preserve">13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17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введении временного внешнего управления в закрытом акционерном обществе «Кум-Шагыл» от 29 февраля 2024 года № 89 следующее изменение:</w:t>
      </w:r>
    </w:p>
    <w:p>
      <w:r>
        <w:rPr>
          <w:rFonts w:ascii="Arial" w:cs="Arial" w:eastAsia="Arial" w:hAnsi="Arial"/>
          <w:sz w:val="24"/>
          <w:szCs w:val="24"/>
        </w:rPr>
        <w:t xml:space="preserve">– в пункте 1 слова «с 28</w:t>
      </w:r>
    </w:p>
    <w:p>
      <w:r>
        <w:rPr>
          <w:rFonts w:ascii="Arial" w:cs="Arial" w:eastAsia="Arial" w:hAnsi="Arial"/>
          <w:sz w:val="24"/>
          <w:szCs w:val="24"/>
        </w:rPr>
        <w:t xml:space="preserve">мая</w:t>
      </w:r>
    </w:p>
    <w:p>
      <w:r>
        <w:rPr>
          <w:rFonts w:ascii="Arial" w:cs="Arial" w:eastAsia="Arial" w:hAnsi="Arial"/>
          <w:sz w:val="24"/>
          <w:szCs w:val="24"/>
        </w:rPr>
        <w:t xml:space="preserve">2025 года по 28</w:t>
      </w:r>
    </w:p>
    <w:p>
      <w:r>
        <w:rPr>
          <w:rFonts w:ascii="Arial" w:cs="Arial" w:eastAsia="Arial" w:hAnsi="Arial"/>
          <w:sz w:val="24"/>
          <w:szCs w:val="24"/>
        </w:rPr>
        <w:t xml:space="preserve">августа</w:t>
      </w:r>
    </w:p>
    <w:p>
      <w:r>
        <w:rPr>
          <w:rFonts w:ascii="Arial" w:cs="Arial" w:eastAsia="Arial" w:hAnsi="Arial"/>
          <w:sz w:val="24"/>
          <w:szCs w:val="24"/>
        </w:rPr>
        <w:t xml:space="preserve">2025 года» заменить словами «с 28</w:t>
      </w:r>
    </w:p>
    <w:p>
      <w:r>
        <w:rPr>
          <w:rFonts w:ascii="Arial" w:cs="Arial" w:eastAsia="Arial" w:hAnsi="Arial"/>
          <w:sz w:val="24"/>
          <w:szCs w:val="24"/>
        </w:rPr>
        <w:t xml:space="preserve">августа</w:t>
      </w:r>
    </w:p>
    <w:p>
      <w:r>
        <w:rPr>
          <w:rFonts w:ascii="Arial" w:cs="Arial" w:eastAsia="Arial" w:hAnsi="Arial"/>
          <w:sz w:val="24"/>
          <w:szCs w:val="24"/>
        </w:rPr>
        <w:t xml:space="preserve">2025 года по 8</w:t>
      </w:r>
    </w:p>
    <w:p>
      <w:r>
        <w:rPr>
          <w:rFonts w:ascii="Arial" w:cs="Arial" w:eastAsia="Arial" w:hAnsi="Arial"/>
          <w:sz w:val="24"/>
          <w:szCs w:val="24"/>
        </w:rPr>
        <w:t xml:space="preserve">ноября</w:t>
      </w:r>
    </w:p>
    <w:p>
      <w:r>
        <w:rPr>
          <w:rFonts w:ascii="Arial" w:cs="Arial" w:eastAsia="Arial" w:hAnsi="Arial"/>
          <w:sz w:val="24"/>
          <w:szCs w:val="24"/>
        </w:rPr>
        <w:t xml:space="preserve">2025 года».</w:t>
      </w:r>
    </w:p>
    <w:p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государственным имуществом при Кабинете Министров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1) в установленном порядке представить кандидатуру временного внешнего управляющего;</w:t>
      </w:r>
    </w:p>
    <w:p>
      <w:r>
        <w:rPr>
          <w:rFonts w:ascii="Arial" w:cs="Arial" w:eastAsia="Arial" w:hAnsi="Arial"/>
          <w:sz w:val="24"/>
          <w:szCs w:val="24"/>
        </w:rPr>
        <w:t xml:space="preserve">2) уведомить уполномоченный государственный орган в сфере государственной регистрации юридических лиц о введении временного внешнего управления в закрытом акционерном обществе «Кум-Шагыл».</w:t>
      </w:r>
    </w:p>
    <w:p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28 августа 2025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26 августа 2025 года № 64 (3720)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s1adsbdhfu-6wasev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dalil.kg/document/230030344</w:t>
      </w:r>
    </w:hyperlink>
  </w:p>
  <w:p>
    <w:pPr>
      <w:spacing w:after="0" w:before="40"/>
      <w:jc w:val="center"/>
    </w:pPr>
    <w:hyperlink w:history="1" r:id="rIdbpitiiquz620-1eghi3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s1adsbdhfu-6wasevem" Type="http://schemas.openxmlformats.org/officeDocument/2006/relationships/hyperlink" Target="https://dalil.kg/document/230030344" TargetMode="External"/><Relationship Id="rIdbpitiiquz620-1eghi3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2026-09-24T14:00:18.354Z</dcterms:created>
  <dcterms:modified xsi:type="dcterms:W3CDTF">2026-09-24T14:00:18.354Z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