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2025 года № 528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государственного учреждения «Е-Дипломат» при Министерстве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glrx8vkb1ptkmk5z81d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государственного учреждения «Е-Дипломат» при Министерстве иностранных дел Кыргызской Республики» от 19 июня 2025 года №</w:t>
      </w:r>
      <w:r>
        <w:rPr>
          <w:rFonts w:ascii="Arial" w:cs="Arial" w:eastAsia="Arial" w:hAnsi="Arial"/>
          <w:sz w:val="24"/>
          <w:szCs w:val="24"/>
        </w:rPr>
        <w:t xml:space="preserve">184,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Создать государственное учреждение «Е-Дипломат» при Министерстве иностранных дел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pyc6kvleguauwk5kmf8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</w:t>
      </w:r>
      <w:r>
        <w:rPr>
          <w:rFonts w:ascii="Arial" w:cs="Arial" w:eastAsia="Arial" w:hAnsi="Arial"/>
          <w:sz w:val="24"/>
          <w:szCs w:val="24"/>
        </w:rPr>
        <w:t xml:space="preserve">«Е-Дипломат» при Министерстве иностранных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согласно приложению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предельную штатную численность государственного учреждения «Е-Дипломат» при Министерстве иностранных дел Кыргызской Республики согласно </w:t>
      </w:r>
      <w:hyperlink w:history="1" r:id="rIdn6ctgsa_6yoa3xxzce6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Установить: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минимальную базовую ставку в размере 7040 сомов, являющуюся основанием для расчета должностных окладов;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коэффициенты кратности к должностным окладам, применяемые при определении размеров должностных окладов работников государственного учреждения «Е-Дипломат» при Министерстве иностранных дел Кыргызской Республики, согласно </w:t>
      </w:r>
      <w:hyperlink w:history="1" r:id="rIdj4nwub6abewq5u8fqcr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надбавку за сложность, качество, результаты труда, проявление профессиональной инициативы и ненормированный режим работы в размере 50 процентов к должностному окладу.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deyepoxbjsckw0ba7e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Министерстве иностранных дел Кыргызской Республики» от 20 февраля 2012 года № 113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схему</w:t>
      </w:r>
      <w:r>
        <w:rPr>
          <w:rFonts w:ascii="Arial" w:cs="Arial" w:eastAsia="Arial" w:hAnsi="Arial"/>
          <w:sz w:val="24"/>
          <w:szCs w:val="24"/>
        </w:rPr>
        <w:t xml:space="preserve"> управления Министерства иностранных дел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утвержденную вышеуказанным постановлением, изложить в редакции согласно </w:t>
      </w:r>
      <w:hyperlink w:history="1" r:id="rIdzo1okmbkrumy9xjzc3s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</w:t>
        </w:r>
      </w:hyperlink>
      <w:r>
        <w:rPr>
          <w:rFonts w:ascii="Arial" w:cs="Arial" w:eastAsia="Arial" w:hAnsi="Arial"/>
          <w:sz w:val="24"/>
          <w:szCs w:val="24"/>
        </w:rPr>
        <w:t xml:space="preserve">4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ais0zeysmkxd4mmiud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</w:t>
      </w:r>
      <w:r>
        <w:rPr>
          <w:rFonts w:ascii="Arial" w:cs="Arial" w:eastAsia="Arial" w:hAnsi="Arial"/>
          <w:sz w:val="24"/>
          <w:szCs w:val="24"/>
        </w:rPr>
        <w:t xml:space="preserve">15 </w:t>
      </w:r>
      <w:r>
        <w:rPr>
          <w:rFonts w:ascii="Arial" w:cs="Arial" w:eastAsia="Arial" w:hAnsi="Arial"/>
          <w:sz w:val="24"/>
          <w:szCs w:val="24"/>
        </w:rPr>
        <w:t xml:space="preserve">ноября </w:t>
      </w:r>
      <w:r>
        <w:rPr>
          <w:rFonts w:ascii="Arial" w:cs="Arial" w:eastAsia="Arial" w:hAnsi="Arial"/>
          <w:sz w:val="24"/>
          <w:szCs w:val="24"/>
        </w:rPr>
        <w:t xml:space="preserve">2021 </w:t>
      </w:r>
      <w:r>
        <w:rPr>
          <w:rFonts w:ascii="Arial" w:cs="Arial" w:eastAsia="Arial" w:hAnsi="Arial"/>
          <w:sz w:val="24"/>
          <w:szCs w:val="24"/>
        </w:rPr>
        <w:t xml:space="preserve">года №</w:t>
      </w:r>
      <w:r>
        <w:rPr>
          <w:rFonts w:ascii="Arial" w:cs="Arial" w:eastAsia="Arial" w:hAnsi="Arial"/>
          <w:sz w:val="24"/>
          <w:szCs w:val="24"/>
        </w:rPr>
        <w:t xml:space="preserve"> 264</w:t>
      </w:r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0"/>
        <w:gridCol w:w="4914"/>
        <w:gridCol w:w="1989"/>
        <w:gridCol w:w="2715"/>
      </w:tblGrid>
      <w:tr>
        <w:tc>
          <w:tcPr>
            <w:tcW w:type="dxa" w:w="5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</w:t>
            </w:r>
          </w:p>
        </w:tc>
        <w:tc>
          <w:tcPr>
            <w:tcW w:type="dxa" w:w="4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463,5</w:t>
            </w:r>
          </w:p>
        </w:tc>
        <w:tc>
          <w:tcPr>
            <w:tcW w:type="dxa" w:w="2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(*****) 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1 января 2026 года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(*****)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 1 января 2027 года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(*****)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 1 января 2028 года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(*****)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 1 января 2029 года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(*****)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 1 января 2030 года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(*****)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 1 января 2031 года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(*****)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с 1 января 2032 года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(*****)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с 1 января 2033 года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(*****)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 примечания дополнить абзацем вторым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«(*****) Содержание государственного учреждения 
 «Е-Дипломат» при Министерстве иностранных дел Кыргызской Республики осуществляется за счет средств специального счета Министерства иностранных дел Кыргызской Республики.».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осуществить государственную регистрацию создаваемого государственного учреждения «Е-Дипломат» при Министерстве иностранных дел Кыргызской Республики в органах юстиции и принять иные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29 августа 2025 года № 65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штатная численность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государственного учреждения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Е-Дипломат»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 Министерстве иностранных дел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2"/>
        <w:gridCol w:w="5042"/>
        <w:gridCol w:w="4464"/>
      </w:tblGrid>
      <w:tr>
        <w:tc>
          <w:tcPr>
            <w:tcW w:type="dxa" w:w="6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Единой системы учета внешней миграции (ЕСУВМ)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(администратор базы данных, информационная безопасность)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-референт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референт  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1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государственного учреждения «Е-Дипломат» при Министерстве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2"/>
        <w:gridCol w:w="5042"/>
        <w:gridCol w:w="4464"/>
      </w:tblGrid>
      <w:tr>
        <w:tc>
          <w:tcPr>
            <w:tcW w:type="dxa" w:w="6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7,48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Единой системы учета внешней миграции (ЕСУВМ) 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6,45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 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(администратор базы данных, информационная безопасность) 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6,45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-референт 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референт 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Работникам, указанным в пунктах 1–3 настоящего приложения, устанавливается надбавка в размере 40 000 (сорок тысяч) сомов за выполнение ответственной работы в рамках функционирования Единой системы учета внешней миграции (ЕСУВМ) с учетом высокой степени ответственности, необходимости обеспечения бесперебойной работы системы в непрерывном режиме.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управления Министерства иностранных дел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9"/>
        <w:gridCol w:w="335"/>
        <w:gridCol w:w="3175"/>
        <w:gridCol w:w="335"/>
        <w:gridCol w:w="2664"/>
      </w:tblGrid>
      <w:tr>
        <w:tc>
          <w:tcPr>
            <w:tcW w:type="dxa" w:w="36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Министерства иностранных дел Кыргызской Республики в Ошской, Джалал-Абадской и Баткенской областях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Дипломатическая академия Министерства иностранных дел Кыргызской Республики имени Казы Дикамбаевича Дикамбаева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Загранучрежде-ния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«Е-Дипломат» при Министерстве иностранных дел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c830qeoieftb88q4z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dalil.kg/document/230030355</w:t>
      </w:r>
    </w:hyperlink>
  </w:p>
  <w:p>
    <w:pPr>
      <w:spacing w:after="0" w:before="40"/>
      <w:jc w:val="center"/>
    </w:pPr>
    <w:hyperlink w:history="1" r:id="rIdlbj2-jcwiixl57uwt8g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rx8vkb1ptkmk5z81duc" Type="http://schemas.openxmlformats.org/officeDocument/2006/relationships/hyperlink" Target="https://dalil.kg/document/230028570" TargetMode="External"/><Relationship Id="rIdpyc6kvleguauwk5kmf8zj" Type="http://schemas.openxmlformats.org/officeDocument/2006/relationships/hyperlink" Target="https://dalil.kg/document/230030388" TargetMode="External"/><Relationship Id="rIdn6ctgsa_6yoa3xxzce6rf" Type="http://schemas.openxmlformats.org/officeDocument/2006/relationships/hyperlink" Target="https://dalil.kg/document/230030355#pr2" TargetMode="External"/><Relationship Id="rIdj4nwub6abewq5u8fqcr4f" Type="http://schemas.openxmlformats.org/officeDocument/2006/relationships/hyperlink" Target="https://dalil.kg/document/230030355#pr3" TargetMode="External"/><Relationship Id="rIdmdeyepoxbjsckw0ba7ec2" Type="http://schemas.openxmlformats.org/officeDocument/2006/relationships/hyperlink" Target="https://dalil.kg/document/93475" TargetMode="External"/><Relationship Id="rIdzo1okmbkrumy9xjzc3sv0" Type="http://schemas.openxmlformats.org/officeDocument/2006/relationships/hyperlink" Target="https://dalil.kg/document/230030355#pr4" TargetMode="External"/><Relationship Id="rIdlais0zeysmkxd4mmiud6v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c830qeoieftb88q4zbq" Type="http://schemas.openxmlformats.org/officeDocument/2006/relationships/hyperlink" Target="https://dalil.kg/document/230030355" TargetMode="External"/><Relationship Id="rIdlbj2-jcwiixl57uwt8g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2026-09-25T21:11:06.350Z</dcterms:created>
  <dcterms:modified xsi:type="dcterms:W3CDTF">2026-09-25T21:11:06.350Z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