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30 июля 2025 года № 167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pny5tgmaotc3wa4egprhb">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обмене кредитной информацией" (Ведомости Жогорку Кенеша Кыргызской Республики, 2014 г., № 10, ст.826) следующие изменения:</w:t>
      </w:r>
    </w:p>
    <w:p>
      <w:pPr>
        <w:spacing w:after="120"/>
        <w:ind w:firstLine="567"/>
        <w:jc w:val="both"/>
      </w:pPr>
      <w:r>
        <w:rPr>
          <w:rFonts w:ascii="Arial" w:cs="Arial" w:eastAsia="Arial" w:hAnsi="Arial"/>
          <w:sz w:val="24"/>
          <w:szCs w:val="24"/>
        </w:rPr>
        <w:t xml:space="preserve">1) статьи </w:t>
      </w:r>
      <w:hyperlink w:history="1" r:id="rIdibeotjz0kjqoy_iygpvfy">
        <w:r>
          <w:rPr>
            <w:rFonts w:ascii="Arial" w:cs="Arial" w:eastAsia="Arial" w:hAnsi="Arial"/>
            <w:color w:val="1D4ED8"/>
            <w:sz w:val="24"/>
            <w:szCs w:val="24"/>
            <w:u w:val="single"/>
          </w:rPr>
          <w:t xml:space="preserve">1 </w:t>
        </w:r>
      </w:hyperlink>
      <w:r>
        <w:rPr>
          <w:rFonts w:ascii="Arial" w:cs="Arial" w:eastAsia="Arial" w:hAnsi="Arial"/>
          <w:sz w:val="24"/>
          <w:szCs w:val="24"/>
        </w:rPr>
        <w:t xml:space="preserve">и </w:t>
      </w:r>
      <w:hyperlink w:history="1" r:id="rIdlk_22xinolnapq_m2_zpd">
        <w:r>
          <w:rPr>
            <w:rFonts w:ascii="Arial" w:cs="Arial" w:eastAsia="Arial" w:hAnsi="Arial"/>
            <w:color w:val="1D4ED8"/>
            <w:sz w:val="24"/>
            <w:szCs w:val="24"/>
            <w:u w:val="single"/>
          </w:rPr>
          <w:t xml:space="preserve">2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fvnsqjmix5jk9ndvztbin">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Цель настоящего Закона</w:t>
      </w:r>
    </w:p>
    <w:p>
      <w:pPr>
        <w:spacing w:after="120"/>
        <w:ind w:firstLine="567"/>
        <w:jc w:val="both"/>
      </w:pPr>
      <w:r>
        <w:rPr>
          <w:rFonts w:ascii="Arial" w:cs="Arial" w:eastAsia="Arial" w:hAnsi="Arial"/>
          <w:sz w:val="24"/>
          <w:szCs w:val="24"/>
        </w:rPr>
        <w:t xml:space="preserve">Целью настоящего Закона является регулирование отношений в области обмена кредитной информацией и информацией о запрете на заключение кредитной сделки.</w:t>
      </w:r>
    </w:p>
    <w:p>
      <w:pPr>
        <w:spacing w:after="120"/>
        <w:ind w:firstLine="567"/>
        <w:jc w:val="both"/>
      </w:pPr>
      <w:hyperlink w:history="1" r:id="rIdruosrthfzsmzf8lrthtr7">
        <w:r>
          <w:rPr>
            <w:rFonts w:ascii="Arial" w:cs="Arial" w:eastAsia="Arial" w:hAnsi="Arial"/>
            <w:color w:val="1D4ED8"/>
            <w:sz w:val="24"/>
            <w:szCs w:val="24"/>
            <w:u w:val="single"/>
          </w:rPr>
          <w:t xml:space="preserve">Статья 2</w:t>
        </w:r>
      </w:hyperlink>
      <w:r>
        <w:rPr>
          <w:rFonts w:ascii="Arial" w:cs="Arial" w:eastAsia="Arial" w:hAnsi="Arial"/>
          <w:sz w:val="24"/>
          <w:szCs w:val="24"/>
        </w:rPr>
        <w:t xml:space="preserve">. Законодательство Кыргызской Республики в сфере обмена кредитной информацией</w:t>
      </w:r>
    </w:p>
    <w:p>
      <w:pPr>
        <w:spacing w:after="120"/>
        <w:ind w:firstLine="567"/>
        <w:jc w:val="both"/>
      </w:pPr>
      <w:r>
        <w:rPr>
          <w:rFonts w:ascii="Arial" w:cs="Arial" w:eastAsia="Arial" w:hAnsi="Arial"/>
          <w:sz w:val="24"/>
          <w:szCs w:val="24"/>
        </w:rPr>
        <w:t xml:space="preserve">Законодательство Кыргызской Республики в сфере обмена кредитной информацией и информацией о запрете на заключение кредитной сделки состоит из </w:t>
      </w:r>
      <w:hyperlink w:history="1" r:id="rIdanm8ogd3b7hwz-yiqgdm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в </w:t>
      </w:r>
      <w:hyperlink w:history="1" r:id="rIdpcrut0-9vcun-2q5gfdgj">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изложить в следующей редакции:</w:t>
      </w:r>
    </w:p>
    <w:p>
      <w:pPr>
        <w:spacing w:after="120"/>
        <w:ind w:firstLine="567"/>
        <w:jc w:val="both"/>
      </w:pPr>
      <w:r>
        <w:rPr>
          <w:rFonts w:ascii="Arial" w:cs="Arial" w:eastAsia="Arial" w:hAnsi="Arial"/>
          <w:sz w:val="24"/>
          <w:szCs w:val="24"/>
        </w:rPr>
        <w:t xml:space="preserve">"кредитная сделка - договор кредита, займа, лизинга, факторинга и другие договоры, предусматривающие предоставление в долг денежных средств и иного имущества, а также договоры в соответствии с исламскими принципами банковского дела и финансирования с учетом специфики применяемой терминологии;";</w:t>
      </w:r>
    </w:p>
    <w:p>
      <w:pPr>
        <w:spacing w:after="120"/>
        <w:ind w:firstLine="567"/>
        <w:jc w:val="both"/>
      </w:pPr>
      <w:r>
        <w:rPr>
          <w:rFonts w:ascii="Arial" w:cs="Arial" w:eastAsia="Arial" w:hAnsi="Arial"/>
          <w:sz w:val="24"/>
          <w:szCs w:val="24"/>
        </w:rPr>
        <w:t xml:space="preserve">б) абзац четвертый изложить в следующей редакции:</w:t>
      </w:r>
    </w:p>
    <w:p>
      <w:pPr>
        <w:spacing w:after="120"/>
        <w:ind w:firstLine="567"/>
        <w:jc w:val="both"/>
      </w:pPr>
      <w:r>
        <w:rPr>
          <w:rFonts w:ascii="Arial" w:cs="Arial" w:eastAsia="Arial" w:hAnsi="Arial"/>
          <w:sz w:val="24"/>
          <w:szCs w:val="24"/>
        </w:rPr>
        <w:t xml:space="preserve">"субъект кредитной информации - юридическое или физическое лицо, выступающее соответственно в качестве заемщика (должника), лизингополучателя, клиента по договору в соответствии с исламскими принципами банковского дела и финансирования, поручителя, гаранта, либо имеющее другую финансовую задолженность и обязательство перед кредитором в соответствии с заключенным гражданско-правовым договором, физическое лицо, установившее запрет на заключение кредитной сделки;";</w:t>
      </w:r>
    </w:p>
    <w:p>
      <w:pPr>
        <w:spacing w:after="120"/>
        <w:ind w:firstLine="567"/>
        <w:jc w:val="both"/>
      </w:pPr>
      <w:r>
        <w:rPr>
          <w:rFonts w:ascii="Arial" w:cs="Arial" w:eastAsia="Arial" w:hAnsi="Arial"/>
          <w:sz w:val="24"/>
          <w:szCs w:val="24"/>
        </w:rPr>
        <w:t xml:space="preserve">в) дополнить абзацем пятым следующего содержания:</w:t>
      </w:r>
    </w:p>
    <w:p>
      <w:pPr>
        <w:spacing w:after="120"/>
        <w:ind w:firstLine="567"/>
        <w:jc w:val="both"/>
      </w:pPr>
      <w:r>
        <w:rPr>
          <w:rFonts w:ascii="Arial" w:cs="Arial" w:eastAsia="Arial" w:hAnsi="Arial"/>
          <w:sz w:val="24"/>
          <w:szCs w:val="24"/>
        </w:rPr>
        <w:t xml:space="preserve">"самозапрет на заключение кредитной сделки (далее - самозапрет) - самостоятельное волеизъявление субъекта кредитной информации - физического лица на установление запрета на заключение с ним кредитной сделки банком или небанковской финансово-кредитной организацией (далее - кредитная организация) в соответствии с требованиями настоящего Закона;";</w:t>
      </w:r>
    </w:p>
    <w:p>
      <w:pPr>
        <w:spacing w:after="120"/>
        <w:ind w:firstLine="567"/>
        <w:jc w:val="both"/>
      </w:pPr>
      <w:r>
        <w:rPr>
          <w:rFonts w:ascii="Arial" w:cs="Arial" w:eastAsia="Arial" w:hAnsi="Arial"/>
          <w:sz w:val="24"/>
          <w:szCs w:val="24"/>
        </w:rPr>
        <w:t xml:space="preserve">3) пункт 2 </w:t>
      </w:r>
      <w:hyperlink w:history="1" r:id="rIdk8fi5bz2czmoek9q0qca4">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об обязательствах субъекта кредитной информации уплатить денежную сумму по гражданско-правовому договору, в том числе по договору в соответствии с исламскими принципами банковского дела и финансирования с учетом специфики применяемой терминологии, включая сумму основного долга, дату выдачи, дату погашения долга по графику и фактическую, размер процентной ставки, сумму начисленных процентов, сумму пени, штрафов и неустойки, информацию о факте реструктуризации долга (изменения в графике погашения долга, сумме и структуре долга, размере процентной ставки);";</w:t>
      </w:r>
    </w:p>
    <w:p>
      <w:pPr>
        <w:spacing w:after="120"/>
        <w:ind w:firstLine="567"/>
        <w:jc w:val="both"/>
      </w:pPr>
      <w:r>
        <w:rPr>
          <w:rFonts w:ascii="Arial" w:cs="Arial" w:eastAsia="Arial" w:hAnsi="Arial"/>
          <w:sz w:val="24"/>
          <w:szCs w:val="24"/>
        </w:rPr>
        <w:t xml:space="preserve">4) часть 1 </w:t>
      </w:r>
      <w:hyperlink w:history="1" r:id="rId6osod14zxqrkceap3_tzy">
        <w:r>
          <w:rPr>
            <w:rFonts w:ascii="Arial" w:cs="Arial" w:eastAsia="Arial" w:hAnsi="Arial"/>
            <w:color w:val="1D4ED8"/>
            <w:sz w:val="24"/>
            <w:szCs w:val="24"/>
            <w:u w:val="single"/>
          </w:rPr>
          <w:t xml:space="preserve">статьи 7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"1. Кредитное бюро - юридическое лицо, являющееся коммерческой организацией, оказывающее услуги по осуществлению обмена кредитной информацией и информацией о самозапрете.";</w:t>
      </w:r>
    </w:p>
    <w:p>
      <w:pPr>
        <w:spacing w:after="120"/>
        <w:ind w:firstLine="567"/>
        <w:jc w:val="both"/>
      </w:pPr>
      <w:r>
        <w:rPr>
          <w:rFonts w:ascii="Arial" w:cs="Arial" w:eastAsia="Arial" w:hAnsi="Arial"/>
          <w:sz w:val="24"/>
          <w:szCs w:val="24"/>
        </w:rPr>
        <w:t xml:space="preserve">5) пункт 4 части 3 </w:t>
      </w:r>
      <w:hyperlink w:history="1" r:id="rIdnldhyurjnkwgb7zsu1pq9">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"кредитной информации" дополнить словами "и информации о самозапрете";</w:t>
      </w:r>
    </w:p>
    <w:p>
      <w:pPr>
        <w:spacing w:after="120"/>
        <w:ind w:firstLine="567"/>
        <w:jc w:val="both"/>
      </w:pPr>
      <w:r>
        <w:rPr>
          <w:rFonts w:ascii="Arial" w:cs="Arial" w:eastAsia="Arial" w:hAnsi="Arial"/>
          <w:sz w:val="24"/>
          <w:szCs w:val="24"/>
        </w:rPr>
        <w:t xml:space="preserve">6) пункт 4 части 1 </w:t>
      </w:r>
      <w:hyperlink w:history="1" r:id="rIdbl0vnohwat6wgsog7j3b2">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после слов "кредитной информации" дополнить словами "и информации о самозапрете";</w:t>
      </w:r>
    </w:p>
    <w:p>
      <w:pPr>
        <w:spacing w:after="120"/>
        <w:ind w:firstLine="567"/>
        <w:jc w:val="both"/>
      </w:pPr>
      <w:r>
        <w:rPr>
          <w:rFonts w:ascii="Arial" w:cs="Arial" w:eastAsia="Arial" w:hAnsi="Arial"/>
          <w:sz w:val="24"/>
          <w:szCs w:val="24"/>
        </w:rPr>
        <w:t xml:space="preserve">7) часть 4 </w:t>
      </w:r>
      <w:hyperlink w:history="1" r:id="rIdv7a0bre4sv5jtqagvzjoo">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Если правопреемник кредитного бюро не имеет лицензии, а также в случаях ликвидации кредитного бюро, прекращения действия лицензии база данных кредитной информации и информации о самозапрете безвозмездно передается в уполномоченный государственный орган Кыргызской Республики в установленные банковским законодательством сроки.";</w:t>
      </w:r>
    </w:p>
    <w:p>
      <w:pPr>
        <w:spacing w:after="120"/>
        <w:ind w:firstLine="567"/>
        <w:jc w:val="both"/>
      </w:pPr>
      <w:r>
        <w:rPr>
          <w:rFonts w:ascii="Arial" w:cs="Arial" w:eastAsia="Arial" w:hAnsi="Arial"/>
          <w:sz w:val="24"/>
          <w:szCs w:val="24"/>
        </w:rPr>
        <w:t xml:space="preserve">8) в части 2 </w:t>
      </w:r>
      <w:hyperlink w:history="1" r:id="rIdqosyszxvryhfnbyuihxeg">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после слов "кредитной информацией" дополнить словами "и информацией о самозапрете";</w:t>
      </w:r>
    </w:p>
    <w:p>
      <w:pPr>
        <w:spacing w:after="120"/>
        <w:ind w:firstLine="567"/>
        <w:jc w:val="both"/>
      </w:pPr>
      <w:r>
        <w:rPr>
          <w:rFonts w:ascii="Arial" w:cs="Arial" w:eastAsia="Arial" w:hAnsi="Arial"/>
          <w:sz w:val="24"/>
          <w:szCs w:val="24"/>
        </w:rPr>
        <w:t xml:space="preserve">б) в пункте 3 слова "и Государственный реестр кредитной информации" исключить;</w:t>
      </w:r>
    </w:p>
    <w:p>
      <w:pPr>
        <w:spacing w:after="120"/>
        <w:ind w:firstLine="567"/>
        <w:jc w:val="both"/>
      </w:pPr>
      <w:r>
        <w:rPr>
          <w:rFonts w:ascii="Arial" w:cs="Arial" w:eastAsia="Arial" w:hAnsi="Arial"/>
          <w:sz w:val="24"/>
          <w:szCs w:val="24"/>
        </w:rPr>
        <w:t xml:space="preserve">в) пункт 8 изложить в следующей редакции:</w:t>
      </w:r>
    </w:p>
    <w:p>
      <w:pPr>
        <w:spacing w:after="120"/>
        <w:ind w:firstLine="567"/>
        <w:jc w:val="both"/>
      </w:pPr>
      <w:r>
        <w:rPr>
          <w:rFonts w:ascii="Arial" w:cs="Arial" w:eastAsia="Arial" w:hAnsi="Arial"/>
          <w:sz w:val="24"/>
          <w:szCs w:val="24"/>
        </w:rPr>
        <w:t xml:space="preserve">"8) применяет меры воздействия к кредитным бюро за нарушение требований законодательства Кыргызской Республики на основаниях и в порядке, предусмотренных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9) пункт 1 </w:t>
      </w:r>
      <w:hyperlink w:history="1" r:id="rIdmyomo7i5c7v_au0ngc_bz">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после слов "кредитной информацией" дополнить словами "и информацией о самозапрете";</w:t>
      </w:r>
    </w:p>
    <w:p>
      <w:pPr>
        <w:spacing w:after="120"/>
        <w:ind w:firstLine="567"/>
        <w:jc w:val="both"/>
      </w:pPr>
      <w:r>
        <w:rPr>
          <w:rFonts w:ascii="Arial" w:cs="Arial" w:eastAsia="Arial" w:hAnsi="Arial"/>
          <w:sz w:val="24"/>
          <w:szCs w:val="24"/>
        </w:rPr>
        <w:t xml:space="preserve">10) в</w:t>
      </w:r>
      <w:hyperlink w:history="1" r:id="rIdni4s46uuhtlr0muh-exyf">
        <w:r>
          <w:rPr>
            <w:rFonts w:ascii="Arial" w:cs="Arial" w:eastAsia="Arial" w:hAnsi="Arial"/>
            <w:color w:val="1D4ED8"/>
            <w:sz w:val="24"/>
            <w:szCs w:val="24"/>
            <w:u w:val="single"/>
          </w:rPr>
          <w:t xml:space="preserve"> статье 14</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дополнить пунктами 1-1 и 1-2 следующего содержания:</w:t>
      </w:r>
    </w:p>
    <w:p>
      <w:pPr>
        <w:spacing w:after="120"/>
        <w:ind w:firstLine="567"/>
        <w:jc w:val="both"/>
      </w:pPr>
      <w:r>
        <w:rPr>
          <w:rFonts w:ascii="Arial" w:cs="Arial" w:eastAsia="Arial" w:hAnsi="Arial"/>
          <w:sz w:val="24"/>
          <w:szCs w:val="24"/>
        </w:rPr>
        <w:t xml:space="preserve">"1-1) вести в электронной форме базу данных о наличии/снятии самозапрета, дате и времени установления/снятия самозапрета в соответствии с предоставленными данными;</w:t>
      </w:r>
    </w:p>
    <w:p>
      <w:pPr>
        <w:spacing w:after="120"/>
        <w:ind w:firstLine="567"/>
        <w:jc w:val="both"/>
      </w:pPr>
      <w:r>
        <w:rPr>
          <w:rFonts w:ascii="Arial" w:cs="Arial" w:eastAsia="Arial" w:hAnsi="Arial"/>
          <w:sz w:val="24"/>
          <w:szCs w:val="24"/>
        </w:rPr>
        <w:t xml:space="preserve">1-2) предоставлять актуальную и достоверную информацию о самозапрете по запросу пользователей кредитной информации и субъектов кредитной информации в порядке и сроки, установленные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обеспечивать защиту и хранение кредитной информации и информации о наличии/снятии самозапрета, дате и времени установления/снятия самозапрета;";</w:t>
      </w:r>
    </w:p>
    <w:p>
      <w:pPr>
        <w:spacing w:after="120"/>
        <w:ind w:firstLine="567"/>
        <w:jc w:val="both"/>
      </w:pPr>
      <w:r>
        <w:rPr>
          <w:rFonts w:ascii="Arial" w:cs="Arial" w:eastAsia="Arial" w:hAnsi="Arial"/>
          <w:sz w:val="24"/>
          <w:szCs w:val="24"/>
        </w:rPr>
        <w:t xml:space="preserve">- дополнить пунктом 7-1 следующего содержания:</w:t>
      </w:r>
    </w:p>
    <w:p>
      <w:pPr>
        <w:spacing w:after="120"/>
        <w:ind w:firstLine="567"/>
        <w:jc w:val="both"/>
      </w:pPr>
      <w:r>
        <w:rPr>
          <w:rFonts w:ascii="Arial" w:cs="Arial" w:eastAsia="Arial" w:hAnsi="Arial"/>
          <w:sz w:val="24"/>
          <w:szCs w:val="24"/>
        </w:rPr>
        <w:t xml:space="preserve">"7-1) обеспечивать хранение информации о самозапрете в течение всего срока действия установленного самозапрета, а также в течение трех лет после снятия запрета;";</w:t>
      </w:r>
    </w:p>
    <w:p>
      <w:pPr>
        <w:spacing w:after="120"/>
        <w:ind w:firstLine="567"/>
        <w:jc w:val="both"/>
      </w:pPr>
      <w:r>
        <w:rPr>
          <w:rFonts w:ascii="Arial" w:cs="Arial" w:eastAsia="Arial" w:hAnsi="Arial"/>
          <w:sz w:val="24"/>
          <w:szCs w:val="24"/>
        </w:rPr>
        <w:t xml:space="preserve">- пункт 8 изложить в следующей редакции:</w:t>
      </w:r>
    </w:p>
    <w:p>
      <w:pPr>
        <w:spacing w:after="120"/>
        <w:ind w:firstLine="567"/>
        <w:jc w:val="both"/>
      </w:pPr>
      <w:r>
        <w:rPr>
          <w:rFonts w:ascii="Arial" w:cs="Arial" w:eastAsia="Arial" w:hAnsi="Arial"/>
          <w:sz w:val="24"/>
          <w:szCs w:val="24"/>
        </w:rPr>
        <w:t xml:space="preserve">"8) вести регистрацию и учет каждого доступа к кредитной истории, а также информации о наличии/снятии самозапрета.";</w:t>
      </w:r>
    </w:p>
    <w:p>
      <w:pPr>
        <w:spacing w:after="120"/>
        <w:ind w:firstLine="567"/>
        <w:jc w:val="both"/>
      </w:pPr>
      <w:r>
        <w:rPr>
          <w:rFonts w:ascii="Arial" w:cs="Arial" w:eastAsia="Arial" w:hAnsi="Arial"/>
          <w:sz w:val="24"/>
          <w:szCs w:val="24"/>
        </w:rPr>
        <w:t xml:space="preserve">б) часть 4-1 после слов "кредитной информацией" дополнить словами "и информацией о самозапрете";</w:t>
      </w:r>
    </w:p>
    <w:p>
      <w:pPr>
        <w:spacing w:after="120"/>
        <w:ind w:firstLine="567"/>
        <w:jc w:val="both"/>
      </w:pPr>
      <w:r>
        <w:rPr>
          <w:rFonts w:ascii="Arial" w:cs="Arial" w:eastAsia="Arial" w:hAnsi="Arial"/>
          <w:sz w:val="24"/>
          <w:szCs w:val="24"/>
        </w:rPr>
        <w:t xml:space="preserve">в) дополнить частью 6 следующего содержания:</w:t>
      </w:r>
    </w:p>
    <w:p>
      <w:pPr>
        <w:spacing w:after="120"/>
        <w:ind w:firstLine="567"/>
        <w:jc w:val="both"/>
      </w:pPr>
      <w:r>
        <w:rPr>
          <w:rFonts w:ascii="Arial" w:cs="Arial" w:eastAsia="Arial" w:hAnsi="Arial"/>
          <w:sz w:val="24"/>
          <w:szCs w:val="24"/>
        </w:rPr>
        <w:t xml:space="preserve">"6. Кредитное бюро несет ответственность за предоставление несвоевременной, неактуальной, недостоверной информации о наличии/отсутствии (снятии) самозапрета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11) в части 2 </w:t>
      </w:r>
      <w:hyperlink w:history="1" r:id="rId_r5ilvgwmlp0jm3vqlqea">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"в Государственный реестр кредитной информации и" исключить;</w:t>
      </w:r>
    </w:p>
    <w:p>
      <w:pPr>
        <w:spacing w:after="120"/>
        <w:ind w:firstLine="567"/>
        <w:jc w:val="both"/>
      </w:pPr>
      <w:r>
        <w:rPr>
          <w:rFonts w:ascii="Arial" w:cs="Arial" w:eastAsia="Arial" w:hAnsi="Arial"/>
          <w:sz w:val="24"/>
          <w:szCs w:val="24"/>
        </w:rPr>
        <w:t xml:space="preserve">12) в </w:t>
      </w:r>
      <w:hyperlink w:history="1" r:id="rIdbk_utwuk6wwfzbpj06hoj">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2 части 1 дополнить предложением вторым следующего содержания: "Поставщики кредитной информации - кредитные организации предоставляют кредитную информацию в соответствии с частью 2 </w:t>
      </w:r>
      <w:hyperlink w:history="1" r:id="rIdqqqn3zakthanmolojzbzo">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б) пункт 3 части 3 изложить в следующей редакции:</w:t>
      </w:r>
    </w:p>
    <w:p>
      <w:pPr>
        <w:spacing w:after="120"/>
        <w:ind w:firstLine="567"/>
        <w:jc w:val="both"/>
      </w:pPr>
      <w:r>
        <w:rPr>
          <w:rFonts w:ascii="Arial" w:cs="Arial" w:eastAsia="Arial" w:hAnsi="Arial"/>
          <w:sz w:val="24"/>
          <w:szCs w:val="24"/>
        </w:rPr>
        <w:t xml:space="preserve">"3) по требованию субъекта кредитной информации и (или) кредитного бюро в части выявленных ошибок и несоответствий в данных вносить изменения в кредитную информацию, ранее переданную кредитному бюро;";</w:t>
      </w:r>
    </w:p>
    <w:p>
      <w:pPr>
        <w:spacing w:after="120"/>
        <w:ind w:firstLine="567"/>
        <w:jc w:val="both"/>
      </w:pPr>
      <w:r>
        <w:rPr>
          <w:rFonts w:ascii="Arial" w:cs="Arial" w:eastAsia="Arial" w:hAnsi="Arial"/>
          <w:sz w:val="24"/>
          <w:szCs w:val="24"/>
        </w:rPr>
        <w:t xml:space="preserve">13) в </w:t>
      </w:r>
      <w:hyperlink w:history="1" r:id="rId5jgy0h6cvpo-u_w7un_y7">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1 части 1 признать утратившим силу;</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в пункте 5 слова "у всех кредитных бюро" заменить словами "не менее чем у двух кредитных бюро";</w:t>
      </w:r>
    </w:p>
    <w:p>
      <w:pPr>
        <w:spacing w:after="120"/>
        <w:ind w:firstLine="567"/>
        <w:jc w:val="both"/>
      </w:pPr>
      <w:r>
        <w:rPr>
          <w:rFonts w:ascii="Arial" w:cs="Arial" w:eastAsia="Arial" w:hAnsi="Arial"/>
          <w:sz w:val="24"/>
          <w:szCs w:val="24"/>
        </w:rPr>
        <w:t xml:space="preserve">- дополнить пунктом 6 следующего содержания:</w:t>
      </w:r>
    </w:p>
    <w:p>
      <w:pPr>
        <w:spacing w:after="120"/>
        <w:ind w:firstLine="567"/>
        <w:jc w:val="both"/>
      </w:pPr>
      <w:r>
        <w:rPr>
          <w:rFonts w:ascii="Arial" w:cs="Arial" w:eastAsia="Arial" w:hAnsi="Arial"/>
          <w:sz w:val="24"/>
          <w:szCs w:val="24"/>
        </w:rPr>
        <w:t xml:space="preserve">"6) кредитные организации обязаны запрашивать информацию в существующих кредитных бюро, имеющих лицензию уполномоченного государственного органа и включенных в Государственный реестр кредитных бюро, о наличии самозапрета на заключение кредитной сделки и отказывать в заключении кредитной сделки с субъектом кредитной информации - физическим лицом в случае наличия действующего самозапрета. Запрос о наличии самозапрета на заключение кредитной сделки может быть направлен в кредитное бюро без согласия клиента.";</w:t>
      </w:r>
    </w:p>
    <w:p>
      <w:pPr>
        <w:spacing w:after="120"/>
        <w:ind w:firstLine="567"/>
        <w:jc w:val="both"/>
      </w:pPr>
      <w:r>
        <w:rPr>
          <w:rFonts w:ascii="Arial" w:cs="Arial" w:eastAsia="Arial" w:hAnsi="Arial"/>
          <w:sz w:val="24"/>
          <w:szCs w:val="24"/>
        </w:rPr>
        <w:t xml:space="preserve">в) дополнить частью 6 следующего содержания:</w:t>
      </w:r>
    </w:p>
    <w:p>
      <w:pPr>
        <w:spacing w:after="120"/>
        <w:ind w:firstLine="567"/>
        <w:jc w:val="both"/>
      </w:pPr>
      <w:r>
        <w:rPr>
          <w:rFonts w:ascii="Arial" w:cs="Arial" w:eastAsia="Arial" w:hAnsi="Arial"/>
          <w:sz w:val="24"/>
          <w:szCs w:val="24"/>
        </w:rPr>
        <w:t xml:space="preserve">"6. Кредитная сделка, заключенная кредитными организациями с нарушением требований пункта 6 части 3 настоящей статьи, является ничтожной.";</w:t>
      </w:r>
    </w:p>
    <w:p>
      <w:pPr>
        <w:spacing w:after="120"/>
        <w:ind w:firstLine="567"/>
        <w:jc w:val="both"/>
      </w:pPr>
      <w:r>
        <w:rPr>
          <w:rFonts w:ascii="Arial" w:cs="Arial" w:eastAsia="Arial" w:hAnsi="Arial"/>
          <w:sz w:val="24"/>
          <w:szCs w:val="24"/>
        </w:rPr>
        <w:t xml:space="preserve">14) в </w:t>
      </w:r>
      <w:hyperlink w:history="1" r:id="rIdnslhxcu0c5xqh7ehvjgs0">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дополнить пунктом 2-1 следующего содержания:</w:t>
      </w:r>
    </w:p>
    <w:p>
      <w:pPr>
        <w:spacing w:after="120"/>
        <w:ind w:firstLine="567"/>
        <w:jc w:val="both"/>
      </w:pPr>
      <w:r>
        <w:rPr>
          <w:rFonts w:ascii="Arial" w:cs="Arial" w:eastAsia="Arial" w:hAnsi="Arial"/>
          <w:sz w:val="24"/>
          <w:szCs w:val="24"/>
        </w:rPr>
        <w:t xml:space="preserve">"2-1) получать информацию о своем самозапрете через Государственный портал электронных услуг Кыргызской Республики на безвозмездной основе;";</w:t>
      </w:r>
    </w:p>
    <w:p>
      <w:pPr>
        <w:spacing w:after="120"/>
        <w:ind w:firstLine="567"/>
        <w:jc w:val="both"/>
      </w:pPr>
      <w:r>
        <w:rPr>
          <w:rFonts w:ascii="Arial" w:cs="Arial" w:eastAsia="Arial" w:hAnsi="Arial"/>
          <w:sz w:val="24"/>
          <w:szCs w:val="24"/>
        </w:rPr>
        <w:t xml:space="preserve">б) дополнить пунктом 12 следующего содержания:</w:t>
      </w:r>
    </w:p>
    <w:p>
      <w:pPr>
        <w:spacing w:after="120"/>
        <w:ind w:firstLine="567"/>
        <w:jc w:val="both"/>
      </w:pPr>
      <w:r>
        <w:rPr>
          <w:rFonts w:ascii="Arial" w:cs="Arial" w:eastAsia="Arial" w:hAnsi="Arial"/>
          <w:sz w:val="24"/>
          <w:szCs w:val="24"/>
        </w:rPr>
        <w:t xml:space="preserve">"12) устанавливать самозапрет на заключение кредитной сделки, а также снимать такой самозапрет в соответствии со статьей 22-1 настоящего Закона.";</w:t>
      </w:r>
    </w:p>
    <w:p>
      <w:pPr>
        <w:spacing w:after="120"/>
        <w:ind w:firstLine="567"/>
        <w:jc w:val="both"/>
      </w:pPr>
      <w:r>
        <w:rPr>
          <w:rFonts w:ascii="Arial" w:cs="Arial" w:eastAsia="Arial" w:hAnsi="Arial"/>
          <w:sz w:val="24"/>
          <w:szCs w:val="24"/>
        </w:rPr>
        <w:t xml:space="preserve">15) дополнить </w:t>
      </w:r>
      <w:hyperlink w:history="1" r:id="rIdsor0bpwftc957dgj4hl8j">
        <w:r>
          <w:rPr>
            <w:rFonts w:ascii="Arial" w:cs="Arial" w:eastAsia="Arial" w:hAnsi="Arial"/>
            <w:color w:val="1D4ED8"/>
            <w:sz w:val="24"/>
            <w:szCs w:val="24"/>
            <w:u w:val="single"/>
          </w:rPr>
          <w:t xml:space="preserve">статьей 22-1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eden4qkevb_r0tgc7fjtu">
        <w:r>
          <w:rPr>
            <w:rFonts w:ascii="Arial" w:cs="Arial" w:eastAsia="Arial" w:hAnsi="Arial"/>
            <w:color w:val="1D4ED8"/>
            <w:sz w:val="24"/>
            <w:szCs w:val="24"/>
            <w:u w:val="single"/>
          </w:rPr>
          <w:t xml:space="preserve">Статья 22-1</w:t>
        </w:r>
      </w:hyperlink>
      <w:r>
        <w:rPr>
          <w:rFonts w:ascii="Arial" w:cs="Arial" w:eastAsia="Arial" w:hAnsi="Arial"/>
          <w:sz w:val="24"/>
          <w:szCs w:val="24"/>
        </w:rPr>
        <w:t xml:space="preserve">. Установление запрета на заключение кредитных сделок либо снятие такого запрета</w:t>
      </w:r>
    </w:p>
    <w:p>
      <w:pPr>
        <w:spacing w:after="120"/>
        <w:ind w:firstLine="567"/>
        <w:jc w:val="both"/>
      </w:pPr>
      <w:r>
        <w:rPr>
          <w:rFonts w:ascii="Arial" w:cs="Arial" w:eastAsia="Arial" w:hAnsi="Arial"/>
          <w:sz w:val="24"/>
          <w:szCs w:val="24"/>
        </w:rPr>
        <w:t xml:space="preserve">1. Установление самозапрета, а также снятие самозапрета осуществляется субъектом кредитной информации - физическим лицом безвозмездно самостоятельно посредством Государственного портала электронных услуг Кыргызской Республики или иным способом, определяемым уполномоченным государственным органом Кыргызской Республики. Установленный самозапрет не имеет обратной силы в отношении кредитных сделок, заключенных с кредитными организациями до установления данного самозапрета.</w:t>
      </w:r>
    </w:p>
    <w:p>
      <w:pPr>
        <w:spacing w:after="120"/>
        <w:ind w:firstLine="567"/>
        <w:jc w:val="both"/>
      </w:pPr>
      <w:r>
        <w:rPr>
          <w:rFonts w:ascii="Arial" w:cs="Arial" w:eastAsia="Arial" w:hAnsi="Arial"/>
          <w:sz w:val="24"/>
          <w:szCs w:val="24"/>
        </w:rPr>
        <w:t xml:space="preserve">2. Информация о самозапрете на заключение кредитных сделок направляется в кредитные бюро по выбору субъекта кредитной информации, установившего самозапрет. Государственный портал электронных услуг Кыргызской Республики и поставщики кредитной информации обеспечивают межсистемную интеграцию с существующими кредитными бюро, имеющими лицензию уполномоченного государственного органа и включенными в Государственный реестр кредитных бюро, в части передачи информации о самозапрете (снятии запрета) на заключение кредитных сделок.</w:t>
      </w:r>
    </w:p>
    <w:p>
      <w:pPr>
        <w:spacing w:after="120"/>
        <w:ind w:firstLine="567"/>
        <w:jc w:val="both"/>
      </w:pPr>
      <w:r>
        <w:rPr>
          <w:rFonts w:ascii="Arial" w:cs="Arial" w:eastAsia="Arial" w:hAnsi="Arial"/>
          <w:sz w:val="24"/>
          <w:szCs w:val="24"/>
        </w:rPr>
        <w:t xml:space="preserve">3. Порядок определения сроков начала установления, действия и окончания действия самозапрета, форма установления и требования к самозапрету (снятию запрета) устанавливаются уполномоченным государственным органом Кыргызской Республики.";</w:t>
      </w:r>
    </w:p>
    <w:p>
      <w:pPr>
        <w:spacing w:after="120"/>
        <w:ind w:firstLine="567"/>
        <w:jc w:val="both"/>
      </w:pPr>
      <w:r>
        <w:rPr>
          <w:rFonts w:ascii="Arial" w:cs="Arial" w:eastAsia="Arial" w:hAnsi="Arial"/>
          <w:sz w:val="24"/>
          <w:szCs w:val="24"/>
        </w:rPr>
        <w:t xml:space="preserve">16) статьи </w:t>
      </w:r>
      <w:hyperlink w:history="1" r:id="rIdfhypxjzeuzm-eb5wedbp8">
        <w:r>
          <w:rPr>
            <w:rFonts w:ascii="Arial" w:cs="Arial" w:eastAsia="Arial" w:hAnsi="Arial"/>
            <w:color w:val="1D4ED8"/>
            <w:sz w:val="24"/>
            <w:szCs w:val="24"/>
            <w:u w:val="single"/>
          </w:rPr>
          <w:t xml:space="preserve">25 </w:t>
        </w:r>
      </w:hyperlink>
      <w:r>
        <w:rPr>
          <w:rFonts w:ascii="Arial" w:cs="Arial" w:eastAsia="Arial" w:hAnsi="Arial"/>
          <w:sz w:val="24"/>
          <w:szCs w:val="24"/>
        </w:rPr>
        <w:t xml:space="preserve">и </w:t>
      </w:r>
      <w:hyperlink w:history="1" r:id="rIdtsh6cgafpwo0uvznwdlgi">
        <w:r>
          <w:rPr>
            <w:rFonts w:ascii="Arial" w:cs="Arial" w:eastAsia="Arial" w:hAnsi="Arial"/>
            <w:color w:val="1D4ED8"/>
            <w:sz w:val="24"/>
            <w:szCs w:val="24"/>
            <w:u w:val="single"/>
          </w:rPr>
          <w:t xml:space="preserve">26 </w:t>
        </w:r>
      </w:hyperlink>
      <w:r>
        <w:rPr>
          <w:rFonts w:ascii="Arial" w:cs="Arial" w:eastAsia="Arial" w:hAnsi="Arial"/>
          <w:sz w:val="24"/>
          <w:szCs w:val="24"/>
        </w:rPr>
        <w:t xml:space="preserve">изложить в следующей редакции:</w:t>
      </w:r>
    </w:p>
    <w:p>
      <w:pPr>
        <w:spacing w:after="120"/>
        <w:ind w:firstLine="567"/>
        <w:jc w:val="both"/>
      </w:pPr>
      <w:r>
        <w:rPr>
          <w:rFonts w:ascii="Arial" w:cs="Arial" w:eastAsia="Arial" w:hAnsi="Arial"/>
          <w:sz w:val="24"/>
          <w:szCs w:val="24"/>
        </w:rPr>
        <w:t xml:space="preserve">"</w:t>
      </w:r>
      <w:hyperlink w:history="1" r:id="rId-bva_eatokqrzrbgi74yv">
        <w:r>
          <w:rPr>
            <w:rFonts w:ascii="Arial" w:cs="Arial" w:eastAsia="Arial" w:hAnsi="Arial"/>
            <w:color w:val="1D4ED8"/>
            <w:sz w:val="24"/>
            <w:szCs w:val="24"/>
            <w:u w:val="single"/>
          </w:rPr>
          <w:t xml:space="preserve">Статья 25</w:t>
        </w:r>
      </w:hyperlink>
      <w:r>
        <w:rPr>
          <w:rFonts w:ascii="Arial" w:cs="Arial" w:eastAsia="Arial" w:hAnsi="Arial"/>
          <w:sz w:val="24"/>
          <w:szCs w:val="24"/>
        </w:rPr>
        <w:t xml:space="preserve">. Разрешение споров</w:t>
      </w:r>
    </w:p>
    <w:p>
      <w:pPr>
        <w:spacing w:after="120"/>
        <w:ind w:firstLine="567"/>
        <w:jc w:val="both"/>
      </w:pPr>
      <w:r>
        <w:rPr>
          <w:rFonts w:ascii="Arial" w:cs="Arial" w:eastAsia="Arial" w:hAnsi="Arial"/>
          <w:sz w:val="24"/>
          <w:szCs w:val="24"/>
        </w:rPr>
        <w:t xml:space="preserve">Споры в области обмена кредитной информацией и информацией о самозапрете разрешаются в порядке, установленном законодательством.</w:t>
      </w:r>
    </w:p>
    <w:p>
      <w:pPr>
        <w:spacing w:after="120"/>
        <w:ind w:firstLine="567"/>
        <w:jc w:val="both"/>
      </w:pPr>
      <w:hyperlink w:history="1" r:id="rIdz2ivpdrdau6x5gbxkdwoa">
        <w:r>
          <w:rPr>
            <w:rFonts w:ascii="Arial" w:cs="Arial" w:eastAsia="Arial" w:hAnsi="Arial"/>
            <w:color w:val="1D4ED8"/>
            <w:sz w:val="24"/>
            <w:szCs w:val="24"/>
            <w:u w:val="single"/>
          </w:rPr>
          <w:t xml:space="preserve">Статья 26</w:t>
        </w:r>
      </w:hyperlink>
      <w:r>
        <w:rPr>
          <w:rFonts w:ascii="Arial" w:cs="Arial" w:eastAsia="Arial" w:hAnsi="Arial"/>
          <w:sz w:val="24"/>
          <w:szCs w:val="24"/>
        </w:rPr>
        <w:t xml:space="preserve">. Ответственность за нарушение законодательства об обмене кредитной информацией</w:t>
      </w:r>
    </w:p>
    <w:p>
      <w:pPr>
        <w:spacing w:after="120"/>
        <w:ind w:firstLine="567"/>
        <w:jc w:val="both"/>
      </w:pPr>
      <w:r>
        <w:rPr>
          <w:rFonts w:ascii="Arial" w:cs="Arial" w:eastAsia="Arial" w:hAnsi="Arial"/>
          <w:sz w:val="24"/>
          <w:szCs w:val="24"/>
        </w:rPr>
        <w:t xml:space="preserve">Лица, виновные в нарушении законодательства об обмене кредитной информацией и информацией о самозапрете, несут ответственность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jzuoxu2b10v4owc8bhfze">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банках и банковской деятельности" (газета "Эркин-Тоо" от 17 августа 2022 года № 72-74) следующее изменение:</w:t>
      </w:r>
    </w:p>
    <w:p>
      <w:pPr>
        <w:spacing w:after="120"/>
        <w:ind w:firstLine="567"/>
        <w:jc w:val="both"/>
      </w:pPr>
      <w:r>
        <w:rPr>
          <w:rFonts w:ascii="Arial" w:cs="Arial" w:eastAsia="Arial" w:hAnsi="Arial"/>
          <w:sz w:val="24"/>
          <w:szCs w:val="24"/>
        </w:rPr>
        <w:t xml:space="preserve">1) </w:t>
      </w:r>
      <w:hyperlink w:history="1" r:id="rIdnxmgaw7xctc7hrsb78d_-">
        <w:r>
          <w:rPr>
            <w:rFonts w:ascii="Arial" w:cs="Arial" w:eastAsia="Arial" w:hAnsi="Arial"/>
            <w:color w:val="1D4ED8"/>
            <w:sz w:val="24"/>
            <w:szCs w:val="24"/>
            <w:u w:val="single"/>
          </w:rPr>
          <w:t xml:space="preserve">статью 10 </w:t>
        </w:r>
      </w:hyperlink>
      <w:r>
        <w:rPr>
          <w:rFonts w:ascii="Arial" w:cs="Arial" w:eastAsia="Arial" w:hAnsi="Arial"/>
          <w:sz w:val="24"/>
          <w:szCs w:val="24"/>
        </w:rPr>
        <w:t xml:space="preserve">дополнить частью 2-1 следующего содержания:</w:t>
      </w:r>
    </w:p>
    <w:p>
      <w:pPr>
        <w:spacing w:after="120"/>
        <w:ind w:firstLine="567"/>
        <w:jc w:val="both"/>
      </w:pPr>
      <w:r>
        <w:rPr>
          <w:rFonts w:ascii="Arial" w:cs="Arial" w:eastAsia="Arial" w:hAnsi="Arial"/>
          <w:sz w:val="24"/>
          <w:szCs w:val="24"/>
        </w:rPr>
        <w:t xml:space="preserve">"2-1. Лица, предоставляющие банковские услуги, до заключения кредитного или иного договора, предусматривающего предоставление в долг денежных средств и иного имущества (далее - кредитный договор), обязаны:</w:t>
      </w:r>
    </w:p>
    <w:p>
      <w:pPr>
        <w:spacing w:after="120"/>
        <w:ind w:firstLine="567"/>
        <w:jc w:val="both"/>
      </w:pPr>
      <w:r>
        <w:rPr>
          <w:rFonts w:ascii="Arial" w:cs="Arial" w:eastAsia="Arial" w:hAnsi="Arial"/>
          <w:sz w:val="24"/>
          <w:szCs w:val="24"/>
        </w:rPr>
        <w:t xml:space="preserve">1) запросить в существующих кредитных бюро информацию о наличии сведений об установлении клиентом запрета на заключение с ним кредитного договора либо снятии такого запрета, если запрет распространяется на такой договор. Предоставление такой информации лицам, предоставляющим банковские услуги, осуществляется кредитными бюро на договорной основе. При этом кредитные бюро несут ответственность за предоставление несвоевременной, неактуальной, недостоверной информации о наличии/отсутствии (снятии) запрета на заключение кредитного договора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 отказать в заключении кредитного договора при наличии действующего самозапрета на заключение кредитного договора, установленного клиентом.</w:t>
      </w:r>
    </w:p>
    <w:p>
      <w:pPr>
        <w:spacing w:after="120"/>
        <w:ind w:firstLine="567"/>
        <w:jc w:val="both"/>
      </w:pPr>
      <w:r>
        <w:rPr>
          <w:rFonts w:ascii="Arial" w:cs="Arial" w:eastAsia="Arial" w:hAnsi="Arial"/>
          <w:sz w:val="24"/>
          <w:szCs w:val="24"/>
        </w:rPr>
        <w:t xml:space="preserve">Кредитные договоры, заключенные лицами, предоставляющими банковские услуги, с клиентами без соблюдения требований настоящей части являются ничтожными.".</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 августа 2025 года № 57</w:t>
      </w:r>
    </w:p>
    <w:p>
      <w:pPr>
        <w:spacing w:after="120"/>
        <w:ind w:firstLine="567"/>
        <w:jc w:val="both"/>
      </w:pPr>
      <w:r>
        <w:rPr>
          <w:rFonts w:ascii="Arial" w:cs="Arial" w:eastAsia="Arial" w:hAnsi="Arial"/>
          <w:sz w:val="24"/>
          <w:szCs w:val="24"/>
        </w:rPr>
        <w:t xml:space="preserve">Национальному банку Кыргызской Республики в трехмесячный срок со дня вступления в силу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8i741yetqyro0l9w3h0">
      <w:r>
        <w:rPr>
          <w:rFonts w:ascii="Arial" w:cs="Arial" w:eastAsia="Arial" w:hAnsi="Arial"/>
          <w:color w:val="132D3F"/>
          <w:sz w:val="16"/>
          <w:szCs w:val="16"/>
          <w:u w:val="single"/>
        </w:rPr>
        <w:t xml:space="preserve">dalil.kg/document/230030503</w:t>
      </w:r>
    </w:hyperlink>
  </w:p>
  <w:p>
    <w:pPr>
      <w:spacing w:after="0" w:before="40"/>
      <w:jc w:val="center"/>
    </w:pPr>
    <w:hyperlink w:history="1" r:id="rId94l40l516fur-qqjfty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ny5tgmaotc3wa4egprhb" Type="http://schemas.openxmlformats.org/officeDocument/2006/relationships/hyperlink" Target="https://dalil.kg/document/205381" TargetMode="External"/><Relationship Id="rIdibeotjz0kjqoy_iygpvfy" Type="http://schemas.openxmlformats.org/officeDocument/2006/relationships/hyperlink" Target="https://dalil.kg/document/205381#st_1" TargetMode="External"/><Relationship Id="rIdlk_22xinolnapq_m2_zpd" Type="http://schemas.openxmlformats.org/officeDocument/2006/relationships/hyperlink" Target="https://dalil.kg/document/205381#st_2" TargetMode="External"/><Relationship Id="rIdfvnsqjmix5jk9ndvztbin" Type="http://schemas.openxmlformats.org/officeDocument/2006/relationships/hyperlink" Target="https://dalil.kg/document/205381#st_1" TargetMode="External"/><Relationship Id="rIdruosrthfzsmzf8lrthtr7" Type="http://schemas.openxmlformats.org/officeDocument/2006/relationships/hyperlink" Target="https://dalil.kg/document/205381#st_2" TargetMode="External"/><Relationship Id="rIdanm8ogd3b7hwz-yiqgdmq" Type="http://schemas.openxmlformats.org/officeDocument/2006/relationships/hyperlink" Target="https://dalil.kg/document/112213" TargetMode="External"/><Relationship Id="rIdpcrut0-9vcun-2q5gfdgj" Type="http://schemas.openxmlformats.org/officeDocument/2006/relationships/hyperlink" Target="https://dalil.kg/document/205381#st_3" TargetMode="External"/><Relationship Id="rIdk8fi5bz2czmoek9q0qca4" Type="http://schemas.openxmlformats.org/officeDocument/2006/relationships/hyperlink" Target="https://dalil.kg/document/205381#st_4" TargetMode="External"/><Relationship Id="rId6osod14zxqrkceap3_tzy" Type="http://schemas.openxmlformats.org/officeDocument/2006/relationships/hyperlink" Target="https://dalil.kg/document/205381#st_7" TargetMode="External"/><Relationship Id="rIdnldhyurjnkwgb7zsu1pq9" Type="http://schemas.openxmlformats.org/officeDocument/2006/relationships/hyperlink" Target="https://dalil.kg/document/205381#st_8" TargetMode="External"/><Relationship Id="rIdbl0vnohwat6wgsog7j3b2" Type="http://schemas.openxmlformats.org/officeDocument/2006/relationships/hyperlink" Target="https://dalil.kg/document/205381#st_9" TargetMode="External"/><Relationship Id="rIdv7a0bre4sv5jtqagvzjoo" Type="http://schemas.openxmlformats.org/officeDocument/2006/relationships/hyperlink" Target="https://dalil.kg/document/205381#st_11" TargetMode="External"/><Relationship Id="rIdqosyszxvryhfnbyuihxeg" Type="http://schemas.openxmlformats.org/officeDocument/2006/relationships/hyperlink" Target="https://dalil.kg/document/205381#st_12" TargetMode="External"/><Relationship Id="rIdmyomo7i5c7v_au0ngc_bz" Type="http://schemas.openxmlformats.org/officeDocument/2006/relationships/hyperlink" Target="https://dalil.kg/document/205381#st_13" TargetMode="External"/><Relationship Id="rIdni4s46uuhtlr0muh-exyf" Type="http://schemas.openxmlformats.org/officeDocument/2006/relationships/hyperlink" Target="https://dalil.kg/document/205381#st_14" TargetMode="External"/><Relationship Id="rId_r5ilvgwmlp0jm3vqlqea" Type="http://schemas.openxmlformats.org/officeDocument/2006/relationships/hyperlink" Target="https://dalil.kg/document/205381#st_16" TargetMode="External"/><Relationship Id="rIdbk_utwuk6wwfzbpj06hoj" Type="http://schemas.openxmlformats.org/officeDocument/2006/relationships/hyperlink" Target="https://dalil.kg/document/205381#st_20" TargetMode="External"/><Relationship Id="rIdqqqn3zakthanmolojzbzo" Type="http://schemas.openxmlformats.org/officeDocument/2006/relationships/hyperlink" Target="https://dalil.kg/document/205381#st_16" TargetMode="External"/><Relationship Id="rId5jgy0h6cvpo-u_w7un_y7" Type="http://schemas.openxmlformats.org/officeDocument/2006/relationships/hyperlink" Target="https://dalil.kg/document/205381#st_21" TargetMode="External"/><Relationship Id="rIdnslhxcu0c5xqh7ehvjgs0" Type="http://schemas.openxmlformats.org/officeDocument/2006/relationships/hyperlink" Target="https://dalil.kg/document/205381#st_22" TargetMode="External"/><Relationship Id="rIdsor0bpwftc957dgj4hl8j" Type="http://schemas.openxmlformats.org/officeDocument/2006/relationships/hyperlink" Target="https://dalil.kg/document/205381#st_22-1" TargetMode="External"/><Relationship Id="rIdeden4qkevb_r0tgc7fjtu" Type="http://schemas.openxmlformats.org/officeDocument/2006/relationships/hyperlink" Target="https://dalil.kg/document/205381#st_22-1" TargetMode="External"/><Relationship Id="rIdfhypxjzeuzm-eb5wedbp8" Type="http://schemas.openxmlformats.org/officeDocument/2006/relationships/hyperlink" Target="https://dalil.kg/document/205381#st_25" TargetMode="External"/><Relationship Id="rIdtsh6cgafpwo0uvznwdlgi" Type="http://schemas.openxmlformats.org/officeDocument/2006/relationships/hyperlink" Target="https://dalil.kg/document/205381#st_26" TargetMode="External"/><Relationship Id="rId-bva_eatokqrzrbgi74yv" Type="http://schemas.openxmlformats.org/officeDocument/2006/relationships/hyperlink" Target="https://dalil.kg/document/205381#st_25" TargetMode="External"/><Relationship Id="rIdz2ivpdrdau6x5gbxkdwoa" Type="http://schemas.openxmlformats.org/officeDocument/2006/relationships/hyperlink" Target="https://dalil.kg/document/205381#st_26" TargetMode="External"/><Relationship Id="rIdjzuoxu2b10v4owc8bhfze" Type="http://schemas.openxmlformats.org/officeDocument/2006/relationships/hyperlink" Target="https://dalil.kg/document/112428" TargetMode="External"/><Relationship Id="rIdnxmgaw7xctc7hrsb78d_-" Type="http://schemas.openxmlformats.org/officeDocument/2006/relationships/hyperlink" Target="https://dalil.kg/document/112428#st_1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8i741yetqyro0l9w3h0" Type="http://schemas.openxmlformats.org/officeDocument/2006/relationships/hyperlink" Target="https://dalil.kg/document/230030503" TargetMode="External"/><Relationship Id="rId94l40l516fur-qqjfty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2026-09-24T06:27:20.520Z</dcterms:created>
  <dcterms:modified xsi:type="dcterms:W3CDTF">2026-09-24T06:27:20.520Z</dcterms:modified>
</cp:coreProperties>
</file>

<file path=docProps/custom.xml><?xml version="1.0" encoding="utf-8"?>
<Properties xmlns="http://schemas.openxmlformats.org/officeDocument/2006/custom-properties" xmlns:vt="http://schemas.openxmlformats.org/officeDocument/2006/docPropsVTypes"/>
</file>