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возобновляемых источников энергии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совершенствования правового регулирования использования земельных ресурсов, повышения эффективности, прозрачности и контроля за строительством и эксплуатацией энергетических установок с применением возобновляемых источников энергии, в соответствии со статьями </w:t>
      </w:r>
      <w:hyperlink w:history="1" r:id="rIdyhy-depnkbwc_p_m2ct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9s9uousnq-uv9lhwn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9qiqtldduapvnqpbu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 </w:t>
      </w:r>
      <w:r>
        <w:rPr>
          <w:rFonts w:ascii="Arial" w:cs="Arial" w:eastAsia="Arial" w:hAnsi="Arial"/>
          <w:sz w:val="24"/>
          <w:szCs w:val="24"/>
        </w:rPr>
        <w:t xml:space="preserve">пользования и распоряжения государственным лесным фондом" от 10 апреля 2018 года № 192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пользования и распоряжения государственным лесным фондом, утвержденном вышеуказанным </w:t>
      </w:r>
      <w:hyperlink w:history="1" r:id="rIdweswj7zxl0crfpt2mo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12,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отсутствие у субъектов возобновляемых источников энергии (далее - ВИЭ) технико-экономического обоснования и подтвержденного источника финансирования в течение 1 года после получения земель лесного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отсутствие проектно-сметной документации, согласованной с уполномоченным государственным органом в сфере архитектуры и строительства, у субъектов ВИЭ в течение 2 лет после получения земель лесного фонда;";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14 слова "1 года" заменить словами "3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в период осуществления строительных работ, выполняемых субъектами ВИЭ, передача предоставленного земельного участка или прав на него третьим лицам не допускается до завершения строительства и ввода объекта в эксплуатацию.".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ewjusj1gjsx6bhz7t9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zhuosskizicrs84m_ps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j247t46jlm0cwdi8cl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5gbwo3wydti0l995388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отсутствия у субъектов ВИЭ технико-экономического обоснования и подтвержденного источника финансирования в течение 1 года после получения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проектно-сметной документации, согласованной с уполномоченным государственным органом в сфере архитектуры и строительства, у субъектов ВИЭ в течение 2 лет после получения земельного участка;";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"1 года" заменить словами "3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gaqzjahm3imdz45zb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отсутствия у субъектов ВИЭ технико-экономического обоснования и подтвержденного источника финансирования в течение 1 года после получения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проектно-сметной документации, согласованной с уполномоченным государственным органом в сфере архитектуры и строительства, у субъектов ВИЭ в течение 2 лет после получения земельного участка;";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"1 года" заменить словами "3 лет".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5n9vnfy4_2a_vf_h4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dalil.kg/document/230030628</w:t>
      </w:r>
    </w:hyperlink>
  </w:p>
  <w:p>
    <w:pPr>
      <w:spacing w:after="0" w:before="40"/>
      <w:jc w:val="center"/>
    </w:pPr>
    <w:hyperlink w:history="1" r:id="rIdscikxhg74i8fujn8rj1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y-depnkbwc_p_m2ct0u" Type="http://schemas.openxmlformats.org/officeDocument/2006/relationships/hyperlink" Target="https://dalil.kg/document/112301" TargetMode="External"/><Relationship Id="rId5p9s9uousnq-uv9lhwns6" Type="http://schemas.openxmlformats.org/officeDocument/2006/relationships/hyperlink" Target="https://dalil.kg/document/112301" TargetMode="External"/><Relationship Id="rId09qiqtldduapvnqpbuyol" Type="http://schemas.openxmlformats.org/officeDocument/2006/relationships/hyperlink" Target="https://dalil.kg/document/11731" TargetMode="External"/><Relationship Id="rIdweswj7zxl0crfpt2moctw" Type="http://schemas.openxmlformats.org/officeDocument/2006/relationships/hyperlink" Target="https://dalil.kg/document/11731" TargetMode="External"/><Relationship Id="rIdkewjusj1gjsx6bhz7t9qf" Type="http://schemas.openxmlformats.org/officeDocument/2006/relationships/hyperlink" Target="https://dalil.kg/document/157146" TargetMode="External"/><Relationship Id="rIdzhuosskizicrs84m_ps-b" Type="http://schemas.openxmlformats.org/officeDocument/2006/relationships/hyperlink" Target="https://dalil.kg/document/157147" TargetMode="External"/><Relationship Id="rIdrj247t46jlm0cwdi8cl3t" Type="http://schemas.openxmlformats.org/officeDocument/2006/relationships/hyperlink" Target="https://dalil.kg/document/157147" TargetMode="External"/><Relationship Id="rId5gbwo3wydti0l9953881v" Type="http://schemas.openxmlformats.org/officeDocument/2006/relationships/hyperlink" Target="https://dalil.kg/document/157146" TargetMode="External"/><Relationship Id="rIdwgaqzjahm3imdz45zbflt" Type="http://schemas.openxmlformats.org/officeDocument/2006/relationships/hyperlink" Target="https://dalil.kg/document/1571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5n9vnfy4_2a_vf_h4lf" Type="http://schemas.openxmlformats.org/officeDocument/2006/relationships/hyperlink" Target="https://dalil.kg/document/230030628" TargetMode="External"/><Relationship Id="rIdscikxhg74i8fujn8rj1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2026-09-25T03:13:28.049Z</dcterms:created>
  <dcterms:modified xsi:type="dcterms:W3CDTF">2026-09-25T03:13:28.049Z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