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2025 года № 433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присвоения иностранным гражданам статуса "Цифровой кочевник" ("Digital Nomad")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6doxlpna1jfdzbqquh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hyperlink w:history="1" r:id="rIdy01fkydauy-ywafg3sb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acdgck-1cgd5m8dank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ba51f3dionohfduhtv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о порядке присвоения иностранным гражданам статуса "Цифровой кочевник" ("Digital Nomad")" от 30 апреля 2025 года № 241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 </w:t>
      </w:r>
      <w:r>
        <w:rPr>
          <w:rFonts w:ascii="Arial" w:cs="Arial" w:eastAsia="Arial" w:hAnsi="Arial"/>
          <w:sz w:val="24"/>
          <w:szCs w:val="24"/>
        </w:rPr>
        <w:t xml:space="preserve">о порядке присвоения иностранным гражданам статуса "Цифровой кочевник" ("Digital Nomad"), утвержденном вышеуказанным </w:t>
      </w:r>
      <w:hyperlink w:history="1" r:id="rIdw2eatmytp-jfwbow6ej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"21-1. Одновременно с присвоением статуса "Цифровой кочевник" иностранному гражданину уполномоченным государственным органом в сфере миграции в автоматизированной информационной системе "Запись актов гражданского состояния" (АИС "ЗАГС") присваивается ПИН на основании электронного заявления иностранного гражданина о присвоении статуса и приложенного к нему паспорта иностранного гражданина.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изменения ПИН или сведений в ПИН уполномоченный государственный орган в сфере миграции направляет посредством АИС "ЗАГС" на рассмотрение в уполномоченный государственный орган, реализующий государственную политику в сфере регистрации актов гражданского состояния, заявку с приложением документов, являющихся основанием изменения ПИН или сведений в ПИН. Подлинность документов иностранных граждан, выданных компетентными органами иностранных государств, приложенных для изменения ПИН или сведений в ПИН, подтверждается посредством консульской легализации или апостилирования, если иное не предусмотрено вступившими в установленном электронном порядке в силу международными договорами, участницей которых является Кыргызская Республика, и должны быть переведены на государственный или официальный язык Кыргызской Республики. Подлинность подписи переводчика, осуществившего перевод документов, должна быть нотариально заверена.".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nuwzmevcelbcvjr5_z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порядке присвоения и изменения персонального идентификационного номера" от 17 апреля 2025 года № 207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 </w:t>
      </w:r>
      <w:r>
        <w:rPr>
          <w:rFonts w:ascii="Arial" w:cs="Arial" w:eastAsia="Arial" w:hAnsi="Arial"/>
          <w:sz w:val="24"/>
          <w:szCs w:val="24"/>
        </w:rPr>
        <w:t xml:space="preserve">присвоения и изменения персонального идентификационного номера, утвержденном вышеуказанным </w:t>
      </w:r>
      <w:hyperlink w:history="1" r:id="rIdvn1o64mmnejvr2wnig0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"Персональный идентификационный номер иностранному гражданину, получившему статус "Цифровой кочевник" ("Digital Nomad"), присваивается уполномоченным органом в сфере миграции в АИС "ЗАГС" в порядке, определяемом Кабинетом Министров Кыргызской Республики в рамках присвоения иностранным гражданам статуса "Цифровой кочевник" ("Digital Nomad").".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июля 2025 года № 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dz9thka8jqxobxnrx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dalil.kg/document/230030671</w:t>
      </w:r>
    </w:hyperlink>
  </w:p>
  <w:p>
    <w:pPr>
      <w:spacing w:after="0" w:before="40"/>
      <w:jc w:val="center"/>
    </w:pPr>
    <w:hyperlink w:history="1" r:id="rIduzsmcaxp1asaw06nyqr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doxlpna1jfdzbqquhrb" Type="http://schemas.openxmlformats.org/officeDocument/2006/relationships/hyperlink" Target="https://dalil.kg/document/350#st_26-1" TargetMode="External"/><Relationship Id="rIdy01fkydauy-ywafg3sbey" Type="http://schemas.openxmlformats.org/officeDocument/2006/relationships/hyperlink" Target="https://dalil.kg/document/112301" TargetMode="External"/><Relationship Id="rIdcacdgck-1cgd5m8danko2" Type="http://schemas.openxmlformats.org/officeDocument/2006/relationships/hyperlink" Target="https://dalil.kg/document/112301" TargetMode="External"/><Relationship Id="rIduba51f3dionohfduhtvt7" Type="http://schemas.openxmlformats.org/officeDocument/2006/relationships/hyperlink" Target="https://dalil.kg/document/230028637" TargetMode="External"/><Relationship Id="rIdw2eatmytp-jfwbow6ejia" Type="http://schemas.openxmlformats.org/officeDocument/2006/relationships/hyperlink" Target="https://dalil.kg/document/230028637" TargetMode="External"/><Relationship Id="rIdvnuwzmevcelbcvjr5_zrr" Type="http://schemas.openxmlformats.org/officeDocument/2006/relationships/hyperlink" Target="https://dalil.kg/document/230025028" TargetMode="External"/><Relationship Id="rIdvn1o64mmnejvr2wnig0nj" Type="http://schemas.openxmlformats.org/officeDocument/2006/relationships/hyperlink" Target="https://dalil.kg/document/23002502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dz9thka8jqxobxnrx4d" Type="http://schemas.openxmlformats.org/officeDocument/2006/relationships/hyperlink" Target="https://dalil.kg/document/230030671" TargetMode="External"/><Relationship Id="rIduzsmcaxp1asaw06nyqr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2026-09-24T14:41:17.282Z</dcterms:created>
  <dcterms:modified xsi:type="dcterms:W3CDTF">2026-09-24T14:41:17.282Z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