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июля 2025 года № 434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"Об утверждении Единого реестра государственных услуг, оказываемых государственными органами и их подведомственными учреждениями" от 12 июня 2024 года № 304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задач по повышению качества и доступности государственных услуг, оказываемых гражданам и юридическим лицам, в соответствии с </w:t>
      </w:r>
      <w:hyperlink w:history="1" r:id="rId-oq5qtteiqb4vwn35d8o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 государственных и муниципальных услугах", статьями </w:t>
      </w:r>
      <w:hyperlink w:history="1" r:id="rIdbpxatee9swfti6jkyng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sm91_29li8ptrxlavga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j7sjjgbslwqtrwtpein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"Об утверждении Единого реестра государственных услуг, оказываемых государственными органами и их подведомственными учреждениями" от 12 июня 2024 года № 304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Едином реестре</w:t>
      </w:r>
      <w:r>
        <w:rPr>
          <w:rFonts w:ascii="Arial" w:cs="Arial" w:eastAsia="Arial" w:hAnsi="Arial"/>
          <w:sz w:val="24"/>
          <w:szCs w:val="24"/>
        </w:rPr>
        <w:t xml:space="preserve"> государственных услуг, оказываемых государственными органами и их подведомственными учреждениями, утвержденном вышеуказанным постановлением: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главе 3: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21, 22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1"/>
        <w:gridCol w:w="6878"/>
        <w:gridCol w:w="801"/>
        <w:gridCol w:w="801"/>
        <w:gridCol w:w="1258"/>
      </w:tblGrid>
      <w:tr>
        <w:tc>
          <w:tcPr>
            <w:tcW w:type="dxa" w:w="44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68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комнат для свиданий</w:t>
            </w:r>
          </w:p>
        </w:tc>
        <w:tc>
          <w:tcPr>
            <w:tcW w:type="dxa" w:w="8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ГСИН</w:t>
            </w:r>
          </w:p>
        </w:tc>
        <w:tc>
          <w:tcPr>
            <w:tcW w:type="dxa" w:w="8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ГСИН</w:t>
            </w:r>
          </w:p>
        </w:tc>
        <w:tc>
          <w:tcPr>
            <w:tcW w:type="dxa" w:w="12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6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комнат для свиданий повышенной комфортности</w:t>
            </w:r>
          </w:p>
        </w:tc>
        <w:tc>
          <w:tcPr>
            <w:tcW w:type="dxa" w:w="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ГСИН</w:t>
            </w:r>
          </w:p>
        </w:tc>
        <w:tc>
          <w:tcPr>
            <w:tcW w:type="dxa" w:w="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ГСИН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11 главы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87"/>
        <w:gridCol w:w="6231"/>
        <w:gridCol w:w="1060"/>
        <w:gridCol w:w="1060"/>
        <w:gridCol w:w="1240"/>
      </w:tblGrid>
      <w:tr>
        <w:tc>
          <w:tcPr>
            <w:tcW w:type="dxa" w:w="5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2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Повторная выдача справки об освобождении</w:t>
            </w:r>
          </w:p>
        </w:tc>
        <w:tc>
          <w:tcPr>
            <w:tcW w:type="dxa" w:w="10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ГСИН</w:t>
            </w:r>
          </w:p>
        </w:tc>
        <w:tc>
          <w:tcPr>
            <w:tcW w:type="dxa" w:w="10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ГСИН</w:t>
            </w:r>
          </w:p>
        </w:tc>
        <w:tc>
          <w:tcPr>
            <w:tcW w:type="dxa" w:w="12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главы 10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61"/>
        <w:gridCol w:w="7891"/>
        <w:gridCol w:w="637"/>
        <w:gridCol w:w="637"/>
        <w:gridCol w:w="752"/>
      </w:tblGrid>
      <w:tr>
        <w:tc>
          <w:tcPr>
            <w:tcW w:type="dxa" w:w="26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8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питьевой водой населенных пунктов, расположенных вблизи исправительных учреждений Государственной службы исполнения наказаний при Кабинете Министров Кыргызской Республики</w:t>
            </w:r>
          </w:p>
        </w:tc>
        <w:tc>
          <w:tcPr>
            <w:tcW w:type="dxa" w:w="6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ГСИН</w:t>
            </w:r>
          </w:p>
        </w:tc>
        <w:tc>
          <w:tcPr>
            <w:tcW w:type="dxa" w:w="6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ГСИН</w:t>
            </w:r>
          </w:p>
        </w:tc>
        <w:tc>
          <w:tcPr>
            <w:tcW w:type="dxa" w:w="7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25 июля 2025 года № 55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anhaxswmztri9j2rna7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dalil.kg/document/230030711</w:t>
      </w:r>
    </w:hyperlink>
  </w:p>
  <w:p>
    <w:pPr>
      <w:spacing w:after="0" w:before="40"/>
      <w:jc w:val="center"/>
    </w:pPr>
    <w:hyperlink w:history="1" r:id="rIdeajit4rro5umh6afcx38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oq5qtteiqb4vwn35d8o7" Type="http://schemas.openxmlformats.org/officeDocument/2006/relationships/hyperlink" Target="https://dalil.kg/document/205360" TargetMode="External"/><Relationship Id="rIdbpxatee9swfti6jkyngpj" Type="http://schemas.openxmlformats.org/officeDocument/2006/relationships/hyperlink" Target="https://dalil.kg/document/112301" TargetMode="External"/><Relationship Id="rIdbsm91_29li8ptrxlavgan" Type="http://schemas.openxmlformats.org/officeDocument/2006/relationships/hyperlink" Target="https://dalil.kg/document/112301" TargetMode="External"/><Relationship Id="rIdj7sjjgbslwqtrwtpeinkq" Type="http://schemas.openxmlformats.org/officeDocument/2006/relationships/hyperlink" Target="https://dalil.kg/document/23000839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anhaxswmztri9j2rna7k" Type="http://schemas.openxmlformats.org/officeDocument/2006/relationships/hyperlink" Target="https://dalil.kg/document/230030711" TargetMode="External"/><Relationship Id="rIdeajit4rro5umh6afcx38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2026-09-24T12:30:46.848Z</dcterms:created>
  <dcterms:modified xsi:type="dcterms:W3CDTF">2026-09-24T12:30:46.848Z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