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 сентября 2025 года № 550</w:t>
      </w:r>
    </w:p>
    <w:p>
      <w:pPr>
        <w:spacing w:after="400" w:before="400"/>
        <w:jc w:val="center"/>
      </w:pPr>
      <w:r>
        <w:rPr>
          <w:rFonts w:ascii="Arial" w:cs="Arial" w:eastAsia="Arial" w:hAnsi="Arial"/>
          <w:b/>
          <w:bCs/>
          <w:sz w:val="28"/>
          <w:szCs w:val="28"/>
        </w:rPr>
        <w:t xml:space="preserve">О вопросах дальнейшего развития компонента "Безопасный город" проекта "Умный город"</w:t>
      </w:r>
    </w:p>
    <w:p>
      <w:pPr>
        <w:spacing w:after="60"/>
        <w:ind w:firstLine="567"/>
        <w:jc w:val="both"/>
      </w:pPr>
      <w:r>
        <w:rPr>
          <w:rFonts w:ascii="Arial" w:cs="Arial" w:eastAsia="Arial" w:hAnsi="Arial"/>
          <w:sz w:val="24"/>
          <w:szCs w:val="24"/>
        </w:rPr>
        <w:t xml:space="preserve">В целях реализации пункта 3 </w:t>
      </w:r>
      <w:hyperlink w:history="1" r:id="rIdn50oryqrohpu3zbgva4ru">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вопросах реализации компонента "Безопасный город" проекта "Умный город" от 18 сентября 2024 года № 265, пункта 4 </w:t>
      </w:r>
      <w:r>
        <w:rPr>
          <w:rFonts w:ascii="Arial" w:cs="Arial" w:eastAsia="Arial" w:hAnsi="Arial"/>
          <w:sz w:val="24"/>
          <w:szCs w:val="24"/>
        </w:rPr>
        <w:t xml:space="preserve">Указа</w:t>
      </w:r>
      <w:r>
        <w:rPr>
          <w:rFonts w:ascii="Arial" w:cs="Arial" w:eastAsia="Arial" w:hAnsi="Arial"/>
          <w:sz w:val="24"/>
          <w:szCs w:val="24"/>
        </w:rPr>
        <w:t xml:space="preserve"> Президента Кыргызской Республики "О вопросах ведения Единого реестра правонарушений" от 15 мая 2025 года № 153, в соответствии со статьями </w:t>
      </w:r>
      <w:hyperlink w:history="1" r:id="rId2mr5ltmidi11vtl6ljosa">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8s1rwrj15twvlohyzzxpy">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Утвердить </w:t>
      </w:r>
      <w:hyperlink w:history="1" r:id="rIdqkgc340osjdbqezvqoieo">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формирования и использования сумм штрафов, взысканных за совершение правонарушений, обработанных в автоматизированной информационной системе "Единый реестр правонарушений", в том числе зафиксированных с применением аппаратно-программных комплексов (далее - Порядок), согласно приложению.</w:t>
      </w:r>
    </w:p>
    <w:p>
      <w:pPr>
        <w:spacing w:after="60"/>
        <w:ind w:firstLine="567"/>
        <w:jc w:val="both"/>
      </w:pPr>
      <w:r>
        <w:rPr>
          <w:rFonts w:ascii="Arial" w:cs="Arial" w:eastAsia="Arial" w:hAnsi="Arial"/>
          <w:sz w:val="24"/>
          <w:szCs w:val="24"/>
        </w:rPr>
        <w:t xml:space="preserve">2. Внести в </w:t>
      </w:r>
      <w:hyperlink w:history="1" r:id="rId1gsmc6bwloelqrmgb3m5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zmgaekmnv_f2yc6herrxh">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дорожного движения и </w:t>
      </w:r>
      <w:hyperlink w:history="1" r:id="rIdwoluqodpm-og1keob7oc4">
        <w:r>
          <w:rPr>
            <w:rFonts w:ascii="Arial" w:cs="Arial" w:eastAsia="Arial" w:hAnsi="Arial"/>
            <w:color w:val="1D4ED8"/>
            <w:sz w:val="24"/>
            <w:szCs w:val="24"/>
            <w:u w:val="single"/>
          </w:rPr>
          <w:t xml:space="preserve">Основных положений</w:t>
        </w:r>
      </w:hyperlink>
      <w:r>
        <w:rPr>
          <w:rFonts w:ascii="Arial" w:cs="Arial" w:eastAsia="Arial" w:hAnsi="Arial"/>
          <w:sz w:val="24"/>
          <w:szCs w:val="24"/>
        </w:rPr>
        <w:t xml:space="preserve"> по допуску транспортных средств к эксплуатации и обязанностей должностных лиц по обеспечению безопасности дорожного движения" от 4 августа 1999 года № 421 следующие изменения:</w:t>
      </w:r>
    </w:p>
    <w:p>
      <w:pPr>
        <w:spacing w:after="60"/>
        <w:ind w:firstLine="567"/>
        <w:jc w:val="both"/>
      </w:pPr>
      <w:r>
        <w:rPr>
          <w:rFonts w:ascii="Arial" w:cs="Arial" w:eastAsia="Arial" w:hAnsi="Arial"/>
          <w:sz w:val="24"/>
          <w:szCs w:val="24"/>
        </w:rPr>
        <w:t xml:space="preserve">в </w:t>
      </w:r>
      <w:hyperlink w:history="1" r:id="rIdni8dzt0utp9x6gtddjt0n">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дорожного движения, утвержденных вышеуказанным </w:t>
      </w:r>
      <w:hyperlink w:history="1" r:id="rIdp_9ekfu6rqh1greluw2e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пункте 1.2:</w:t>
      </w:r>
    </w:p>
    <w:p>
      <w:pPr>
        <w:spacing w:after="60"/>
        <w:ind w:firstLine="567"/>
        <w:jc w:val="both"/>
      </w:pPr>
      <w:r>
        <w:rPr>
          <w:rFonts w:ascii="Arial" w:cs="Arial" w:eastAsia="Arial" w:hAnsi="Arial"/>
          <w:sz w:val="24"/>
          <w:szCs w:val="24"/>
        </w:rPr>
        <w:t xml:space="preserve">- дополнить абзацем пятым следующего содержания:</w:t>
      </w:r>
    </w:p>
    <w:p>
      <w:pPr>
        <w:spacing w:after="60"/>
        <w:ind w:firstLine="567"/>
        <w:jc w:val="both"/>
      </w:pPr>
      <w:r>
        <w:rPr>
          <w:rFonts w:ascii="Arial" w:cs="Arial" w:eastAsia="Arial" w:hAnsi="Arial"/>
          <w:sz w:val="24"/>
          <w:szCs w:val="24"/>
        </w:rPr>
        <w:t xml:space="preserve">"Аппаратно-программный комплекс фото-видео фиксаций нарушений Правил дорожного движения" - сертифицированное специальное контрольно-измерительное техническое средство, имеющее функции фото- и киносъемки, видеозаписи.";</w:t>
      </w:r>
    </w:p>
    <w:p>
      <w:pPr>
        <w:spacing w:after="60"/>
        <w:ind w:firstLine="567"/>
        <w:jc w:val="both"/>
      </w:pPr>
      <w:r>
        <w:rPr>
          <w:rFonts w:ascii="Arial" w:cs="Arial" w:eastAsia="Arial" w:hAnsi="Arial"/>
          <w:sz w:val="24"/>
          <w:szCs w:val="24"/>
        </w:rPr>
        <w:t xml:space="preserve">- абзац двадцать третий изложить в следующей редакции:</w:t>
      </w:r>
    </w:p>
    <w:p>
      <w:pPr>
        <w:spacing w:after="60"/>
        <w:ind w:firstLine="567"/>
        <w:jc w:val="both"/>
      </w:pPr>
      <w:r>
        <w:rPr>
          <w:rFonts w:ascii="Arial" w:cs="Arial" w:eastAsia="Arial" w:hAnsi="Arial"/>
          <w:sz w:val="24"/>
          <w:szCs w:val="24"/>
        </w:rPr>
        <w:t xml:space="preserve">"Дорожная обстановка" - совокупность факторов, характеризующихся дорожными условиями, наличием препятствий на определенном участке дороги, интенсивностью и уровнем организации дорожного движения (наличие дорожной разметки, дорожных знаков, дорожного оборудования, в том числе сертифицированных специальных контрольно-измерительных технических средств, имеющих функции фото- и киносъемки, видеозаписи, их состояние), которые должен учитывать водитель при выборе скорости, полосы движения и приемов управления транспортным средством.".</w:t>
      </w:r>
    </w:p>
    <w:p>
      <w:pPr>
        <w:spacing w:after="60"/>
        <w:ind w:firstLine="567"/>
        <w:jc w:val="both"/>
      </w:pPr>
      <w:r>
        <w:rPr>
          <w:rFonts w:ascii="Arial" w:cs="Arial" w:eastAsia="Arial" w:hAnsi="Arial"/>
          <w:sz w:val="24"/>
          <w:szCs w:val="24"/>
        </w:rPr>
        <w:t xml:space="preserve">3. Внести в </w:t>
      </w:r>
      <w:hyperlink w:history="1" r:id="rId3ye2_w3dcc4zaugy2q2q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Государственном предприятии "Центр технического назначения Главного управления по обеспечению безопасности дорожного движения Министерства внутренних дел Кыргызской Республики" от 17 декабря 2014 года № 711 следующие изменения:</w:t>
      </w:r>
    </w:p>
    <w:p>
      <w:pPr>
        <w:spacing w:after="60"/>
        <w:ind w:firstLine="567"/>
        <w:jc w:val="both"/>
      </w:pPr>
      <w:r>
        <w:rPr>
          <w:rFonts w:ascii="Arial" w:cs="Arial" w:eastAsia="Arial" w:hAnsi="Arial"/>
          <w:sz w:val="24"/>
          <w:szCs w:val="24"/>
        </w:rPr>
        <w:t xml:space="preserve">в </w:t>
      </w:r>
      <w:hyperlink w:history="1" r:id="rId-ofiyza5wkyls4l8qeyz2">
        <w:r>
          <w:rPr>
            <w:rFonts w:ascii="Arial" w:cs="Arial" w:eastAsia="Arial" w:hAnsi="Arial"/>
            <w:color w:val="1D4ED8"/>
            <w:sz w:val="24"/>
            <w:szCs w:val="24"/>
            <w:u w:val="single"/>
          </w:rPr>
          <w:t xml:space="preserve">Уставе</w:t>
        </w:r>
      </w:hyperlink>
      <w:r>
        <w:rPr>
          <w:rFonts w:ascii="Arial" w:cs="Arial" w:eastAsia="Arial" w:hAnsi="Arial"/>
          <w:sz w:val="24"/>
          <w:szCs w:val="24"/>
        </w:rPr>
        <w:t xml:space="preserve"> Государственного предприятия "Центр технического назначения Главного управления по обеспечению безопасности дорожного движения Министерства внутренних дел Кыргызской Республики", утвержденном вышеуказанным </w:t>
      </w:r>
      <w:hyperlink w:history="1" r:id="rIdi49gukckoprfvraceaq9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подпункт 9 пункта 15 изложить в следующей редакции:</w:t>
      </w:r>
    </w:p>
    <w:p>
      <w:pPr>
        <w:spacing w:after="60"/>
        <w:ind w:firstLine="567"/>
        <w:jc w:val="both"/>
      </w:pPr>
      <w:r>
        <w:rPr>
          <w:rFonts w:ascii="Arial" w:cs="Arial" w:eastAsia="Arial" w:hAnsi="Arial"/>
          <w:sz w:val="24"/>
          <w:szCs w:val="24"/>
        </w:rPr>
        <w:t xml:space="preserve">"9) установка, монтаж, наладка, ремонт, эксплуатация и техническое обслуживание аппаратно-программных комплексов с функциями фото- и киносъемки, видеофиксации нарушений Правил дорожного движения, а также строительство инфраструктурных объектов.";</w:t>
      </w:r>
    </w:p>
    <w:p>
      <w:pPr>
        <w:spacing w:after="60"/>
        <w:ind w:firstLine="567"/>
        <w:jc w:val="both"/>
      </w:pPr>
      <w:r>
        <w:rPr>
          <w:rFonts w:ascii="Arial" w:cs="Arial" w:eastAsia="Arial" w:hAnsi="Arial"/>
          <w:sz w:val="24"/>
          <w:szCs w:val="24"/>
        </w:rPr>
        <w:t xml:space="preserve">- подпункт 29 пункта 16 изложить в следующей редакции:</w:t>
      </w:r>
    </w:p>
    <w:p>
      <w:pPr>
        <w:spacing w:after="60"/>
        <w:ind w:firstLine="567"/>
        <w:jc w:val="both"/>
      </w:pPr>
      <w:r>
        <w:rPr>
          <w:rFonts w:ascii="Arial" w:cs="Arial" w:eastAsia="Arial" w:hAnsi="Arial"/>
          <w:sz w:val="24"/>
          <w:szCs w:val="24"/>
        </w:rPr>
        <w:t xml:space="preserve">"29) установка, монтаж, наладка, ремонт, эксплуатация и техническое обслуживание аппаратно-программных комплексов с функциями фото- и киносъемки, видеофиксации нарушений Правил дорожного движения, а также строительство инфраструктурных объектов.".</w:t>
      </w:r>
    </w:p>
    <w:p>
      <w:pPr>
        <w:spacing w:after="60"/>
        <w:ind w:firstLine="567"/>
        <w:jc w:val="both"/>
      </w:pPr>
      <w:r>
        <w:rPr>
          <w:rFonts w:ascii="Arial" w:cs="Arial" w:eastAsia="Arial" w:hAnsi="Arial"/>
          <w:sz w:val="24"/>
          <w:szCs w:val="24"/>
        </w:rPr>
        <w:t xml:space="preserve">4. Внести в </w:t>
      </w:r>
      <w:hyperlink w:history="1" r:id="rId3d5d-edvqg0pmq7yfvfx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реализации компонента "Безопасный город" проекта "Умный город" от 15 марта 2024 года № 116 следующие изменения:</w:t>
      </w:r>
    </w:p>
    <w:p>
      <w:pPr>
        <w:spacing w:after="60"/>
        <w:ind w:firstLine="567"/>
        <w:jc w:val="both"/>
      </w:pPr>
      <w:r>
        <w:rPr>
          <w:rFonts w:ascii="Arial" w:cs="Arial" w:eastAsia="Arial" w:hAnsi="Arial"/>
          <w:sz w:val="24"/>
          <w:szCs w:val="24"/>
        </w:rPr>
        <w:t xml:space="preserve">1) пункт 1 изложить в следующей редакции:</w:t>
      </w:r>
    </w:p>
    <w:p>
      <w:pPr>
        <w:spacing w:after="60"/>
        <w:ind w:firstLine="567"/>
        <w:jc w:val="both"/>
      </w:pPr>
      <w:r>
        <w:rPr>
          <w:rFonts w:ascii="Arial" w:cs="Arial" w:eastAsia="Arial" w:hAnsi="Arial"/>
          <w:sz w:val="24"/>
          <w:szCs w:val="24"/>
        </w:rPr>
        <w:t xml:space="preserve">"1. Определить государственное учреждение "Кызмат" при Управлении делами Президента Кыргызской Республики, государственное предприятие "Центр технического назначения Главного управления по обеспечению безопасности дорожного движения Министерства внутренних дел Кыргызской Республики" и открытое акционерное общество "Кыргызтелеком" поставщиками услуг:</w:t>
      </w:r>
    </w:p>
    <w:p>
      <w:pPr>
        <w:spacing w:after="60"/>
        <w:ind w:firstLine="567"/>
        <w:jc w:val="both"/>
      </w:pPr>
      <w:r>
        <w:rPr>
          <w:rFonts w:ascii="Arial" w:cs="Arial" w:eastAsia="Arial" w:hAnsi="Arial"/>
          <w:sz w:val="24"/>
          <w:szCs w:val="24"/>
        </w:rPr>
        <w:t xml:space="preserve">- по круглосуточному, автоматическому, бесперебойному предоставлению комплексной информации о транспортном потоке, данных видеонаблюдения и нарушениях Правил дорожного движения, зафиксированных с применением специальных контрольно-измерительных технических средств, в рамках реализации компонента "Безопасный город" проекта "Умный город";</w:t>
      </w:r>
    </w:p>
    <w:p>
      <w:pPr>
        <w:spacing w:after="60"/>
        <w:ind w:firstLine="567"/>
        <w:jc w:val="both"/>
      </w:pPr>
      <w:r>
        <w:rPr>
          <w:rFonts w:ascii="Arial" w:cs="Arial" w:eastAsia="Arial" w:hAnsi="Arial"/>
          <w:sz w:val="24"/>
          <w:szCs w:val="24"/>
        </w:rPr>
        <w:t xml:space="preserve">- по установке, монтажу, наладке, ремонту, эксплуатации и техническому обслуживанию аппаратно-программных комплексов с функциями фото- и киносъемки, видеофиксации нарушений Правил дорожного движения, а также строительству иных инфраструктурных объектов, необходимых для полноценного функционирования компонента "Безопасный город" проекта "Умный город".";</w:t>
      </w:r>
    </w:p>
    <w:p>
      <w:pPr>
        <w:spacing w:after="60"/>
        <w:ind w:firstLine="567"/>
        <w:jc w:val="both"/>
      </w:pPr>
      <w:r>
        <w:rPr>
          <w:rFonts w:ascii="Arial" w:cs="Arial" w:eastAsia="Arial" w:hAnsi="Arial"/>
          <w:sz w:val="24"/>
          <w:szCs w:val="24"/>
        </w:rPr>
        <w:t xml:space="preserve">2) подпункт 2 пункта 4 изложить в следующей редакции:</w:t>
      </w:r>
    </w:p>
    <w:p>
      <w:pPr>
        <w:spacing w:after="60"/>
        <w:ind w:firstLine="567"/>
        <w:jc w:val="both"/>
      </w:pPr>
      <w:r>
        <w:rPr>
          <w:rFonts w:ascii="Arial" w:cs="Arial" w:eastAsia="Arial" w:hAnsi="Arial"/>
          <w:sz w:val="24"/>
          <w:szCs w:val="24"/>
        </w:rPr>
        <w:t xml:space="preserve">"2) осуществлять закупки методом из одного источника у государственного учреждения "Кызмат" при Управлении делами Президента Кыргызской Республики, государственного предприятия "Центр технического назначения Главного управления по обеспечению безопасности дорожного движения Министерства внутренних дел Кыргызской Республики" и открытого акционерного общества "Кыргызтелеком" следующих услуг:</w:t>
      </w:r>
    </w:p>
    <w:p>
      <w:pPr>
        <w:spacing w:after="60"/>
        <w:ind w:firstLine="567"/>
        <w:jc w:val="both"/>
      </w:pPr>
      <w:r>
        <w:rPr>
          <w:rFonts w:ascii="Arial" w:cs="Arial" w:eastAsia="Arial" w:hAnsi="Arial"/>
          <w:sz w:val="24"/>
          <w:szCs w:val="24"/>
        </w:rPr>
        <w:t xml:space="preserve">- по круглосуточному, автоматическому, бесперебойному предоставлению комплексной информации о транспортном потоке, данных видеонаблюдения и нарушениях Правил дорожного движения, зафиксированных с применением специальных контрольно-измерительных технических средств, в рамках реализации компонента "Безопасный город" проекта "Умный город";</w:t>
      </w:r>
    </w:p>
    <w:p>
      <w:pPr>
        <w:spacing w:after="60"/>
        <w:ind w:firstLine="567"/>
        <w:jc w:val="both"/>
      </w:pPr>
      <w:r>
        <w:rPr>
          <w:rFonts w:ascii="Arial" w:cs="Arial" w:eastAsia="Arial" w:hAnsi="Arial"/>
          <w:sz w:val="24"/>
          <w:szCs w:val="24"/>
        </w:rPr>
        <w:t xml:space="preserve">- по установке, монтажу, наладке, ремонту, эксплуатации и техническому обслуживанию аппаратно-программных комплексов с функциями фото- и киносъемки, видеофиксации нарушений Правил дорожного движения, а также строительству иных инфраструктурных объектов, необходимых для полноценного функционирования компонента "Безопасный город" проекта "Умный город".";</w:t>
      </w:r>
    </w:p>
    <w:p>
      <w:pPr>
        <w:spacing w:after="60"/>
        <w:ind w:firstLine="567"/>
        <w:jc w:val="both"/>
      </w:pPr>
      <w:r>
        <w:rPr>
          <w:rFonts w:ascii="Arial" w:cs="Arial" w:eastAsia="Arial" w:hAnsi="Arial"/>
          <w:sz w:val="24"/>
          <w:szCs w:val="24"/>
        </w:rPr>
        <w:t xml:space="preserve">3) пункт 5 изложить в следующей редакции:</w:t>
      </w:r>
    </w:p>
    <w:p>
      <w:pPr>
        <w:spacing w:after="60"/>
        <w:ind w:firstLine="567"/>
        <w:jc w:val="both"/>
      </w:pPr>
      <w:r>
        <w:rPr>
          <w:rFonts w:ascii="Arial" w:cs="Arial" w:eastAsia="Arial" w:hAnsi="Arial"/>
          <w:sz w:val="24"/>
          <w:szCs w:val="24"/>
        </w:rPr>
        <w:t xml:space="preserve">"5. Государственным органам и органам местного самоуправления (по согласованию) оказывать содействие государственному учреждению "Кызмат" при Управлении делами Президента Кыргызской Республики, государственному предприятию "Центр технического назначения Главного управления по обеспечению безопасности дорожного движения Министерства внутренних дел Кыргызской Республики" и открытому акционерному обществу "Кыргызтелеком" в ускоренном получении разрешительных документов, необходимых для проведения работ и оказания услуг, указанных в пункте 1 настоящего постановления.".</w:t>
      </w:r>
    </w:p>
    <w:p>
      <w:pPr>
        <w:spacing w:after="60"/>
        <w:ind w:firstLine="567"/>
        <w:jc w:val="both"/>
      </w:pPr>
      <w:r>
        <w:rPr>
          <w:rFonts w:ascii="Arial" w:cs="Arial" w:eastAsia="Arial" w:hAnsi="Arial"/>
          <w:sz w:val="24"/>
          <w:szCs w:val="24"/>
        </w:rPr>
        <w:t xml:space="preserve">5. Министерствам, государственному комитету, административным ведомствам и иным государственным органам, а также органам местного самоуправления (по согласованию), уполномоченным рассматривать дела о правонарушениях в соответствии с Кодексом Кыргызской Республики о правонарушениях:</w:t>
      </w:r>
    </w:p>
    <w:p>
      <w:pPr>
        <w:spacing w:after="60"/>
        <w:ind w:firstLine="567"/>
        <w:jc w:val="both"/>
      </w:pPr>
      <w:r>
        <w:rPr>
          <w:rFonts w:ascii="Arial" w:cs="Arial" w:eastAsia="Arial" w:hAnsi="Arial"/>
          <w:sz w:val="24"/>
          <w:szCs w:val="24"/>
        </w:rPr>
        <w:t xml:space="preserve">1) принять меры и привести свои ведомственные автоматизированные информационные системы в соответствие с требованиями Порядка, утвержденного пунктом 1 настоящего постановления;</w:t>
      </w:r>
    </w:p>
    <w:p>
      <w:pPr>
        <w:spacing w:after="60"/>
        <w:ind w:firstLine="567"/>
        <w:jc w:val="both"/>
      </w:pPr>
      <w:r>
        <w:rPr>
          <w:rFonts w:ascii="Arial" w:cs="Arial" w:eastAsia="Arial" w:hAnsi="Arial"/>
          <w:sz w:val="24"/>
          <w:szCs w:val="24"/>
        </w:rPr>
        <w:t xml:space="preserve">2) привести свои решения в соответствие с настоящим постановлением.</w:t>
      </w:r>
    </w:p>
    <w:p>
      <w:pPr>
        <w:spacing w:after="60"/>
        <w:ind w:firstLine="567"/>
        <w:jc w:val="both"/>
      </w:pPr>
      <w:r>
        <w:rPr>
          <w:rFonts w:ascii="Arial" w:cs="Arial" w:eastAsia="Arial" w:hAnsi="Arial"/>
          <w:sz w:val="24"/>
          <w:szCs w:val="24"/>
        </w:rPr>
        <w:t xml:space="preserve">6. Министерству внутренних дел Кыргызской Республики, Министерству цифрового развития и инновационных технологий Кыргызской Республики произвести соответствующие расчеты с открытым акционерным обществом "Кыргызтелеком" и государственным предприятием "Центр технического назначения Главного управления по обеспечению безопасности дорожного движения Министерства внутренних дел Кыргызской Республики" за фактически предоставленные услуги в рамках реализации компонента "Безопасный город" проекта "Умный город" в период с 18 сентября 2024 года до вступления в силу настоящего постановления.</w:t>
      </w:r>
    </w:p>
    <w:p>
      <w:pPr>
        <w:spacing w:after="60"/>
        <w:ind w:firstLine="567"/>
        <w:jc w:val="both"/>
      </w:pPr>
      <w:r>
        <w:rPr>
          <w:rFonts w:ascii="Arial" w:cs="Arial" w:eastAsia="Arial" w:hAnsi="Arial"/>
          <w:sz w:val="24"/>
          <w:szCs w:val="24"/>
        </w:rPr>
        <w:t xml:space="preserve">7. Признать утратившими силу:</w:t>
      </w:r>
    </w:p>
    <w:p>
      <w:pPr>
        <w:spacing w:after="60"/>
        <w:ind w:firstLine="567"/>
        <w:jc w:val="both"/>
      </w:pPr>
      <w:r>
        <w:rPr>
          <w:rFonts w:ascii="Arial" w:cs="Arial" w:eastAsia="Arial" w:hAnsi="Arial"/>
          <w:sz w:val="24"/>
          <w:szCs w:val="24"/>
        </w:rPr>
        <w:t xml:space="preserve">1) </w:t>
      </w:r>
      <w:hyperlink w:history="1" r:id="rIdgk0y2utqkorzzo3i_agq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6snyhhna8ttnsbhwwaky9">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формирования и использования сумм штрафов, взысканных за совершение правонарушений, обработанных в автоматизированной информационной системе "Единый реестр правонарушений", в том числе зафиксированных с применением аппаратно-программного комплекса, в рамках реализации компонента "Безопасный город" проекта "Умный город" от 23 декабря 2024 года № 778;</w:t>
      </w:r>
    </w:p>
    <w:p>
      <w:pPr>
        <w:spacing w:after="60"/>
        <w:ind w:firstLine="567"/>
        <w:jc w:val="both"/>
      </w:pPr>
      <w:r>
        <w:rPr>
          <w:rFonts w:ascii="Arial" w:cs="Arial" w:eastAsia="Arial" w:hAnsi="Arial"/>
          <w:sz w:val="24"/>
          <w:szCs w:val="24"/>
        </w:rPr>
        <w:t xml:space="preserve">2) пункт 2 </w:t>
      </w:r>
      <w:hyperlink w:history="1" r:id="rIdnkt1jrxkbvdeio_wrcw7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Кабинета Министров Кыргызской Республики в части реализации компонента "Безопасный город" проекта "Умный город" от 15 апреля 2025 года № 204.</w:t>
      </w:r>
    </w:p>
    <w:p>
      <w:pPr>
        <w:spacing w:after="60"/>
        <w:ind w:firstLine="567"/>
        <w:jc w:val="both"/>
      </w:pPr>
      <w:r>
        <w:rPr>
          <w:rFonts w:ascii="Arial" w:cs="Arial" w:eastAsia="Arial" w:hAnsi="Arial"/>
          <w:sz w:val="24"/>
          <w:szCs w:val="24"/>
        </w:rPr>
        <w:t xml:space="preserve">8.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9.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5 сентября 2025 года № 67 (3723)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A.А. Касымалиев</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50oryqrohpu3zbgva4ru" Type="http://schemas.openxmlformats.org/officeDocument/2006/relationships/hyperlink" Target="http://kodeks.duckdns.org/document/230014229" TargetMode="External"/><Relationship Id="rId2mr5ltmidi11vtl6ljosa" Type="http://schemas.openxmlformats.org/officeDocument/2006/relationships/hyperlink" Target="http://kodeks.duckdns.org/document/112301#st_13" TargetMode="External"/><Relationship Id="rId8s1rwrj15twvlohyzzxpy" Type="http://schemas.openxmlformats.org/officeDocument/2006/relationships/hyperlink" Target="http://kodeks.duckdns.org/document/112301#st_17" TargetMode="External"/><Relationship Id="rIdqkgc340osjdbqezvqoieo" Type="http://schemas.openxmlformats.org/officeDocument/2006/relationships/hyperlink" Target="http://kodeks.duckdns.org/document/230031790" TargetMode="External"/><Relationship Id="rId1gsmc6bwloelqrmgb3m5i" Type="http://schemas.openxmlformats.org/officeDocument/2006/relationships/hyperlink" Target="http://kodeks.duckdns.org/document/33663" TargetMode="External"/><Relationship Id="rIdzmgaekmnv_f2yc6herrxh" Type="http://schemas.openxmlformats.org/officeDocument/2006/relationships/hyperlink" Target="http://kodeks.duckdns.org/document/33664" TargetMode="External"/><Relationship Id="rIdwoluqodpm-og1keob7oc4" Type="http://schemas.openxmlformats.org/officeDocument/2006/relationships/hyperlink" Target="http://kodeks.duckdns.org/document/33665" TargetMode="External"/><Relationship Id="rIdni8dzt0utp9x6gtddjt0n" Type="http://schemas.openxmlformats.org/officeDocument/2006/relationships/hyperlink" Target="http://kodeks.duckdns.org/document/33664" TargetMode="External"/><Relationship Id="rIdp_9ekfu6rqh1greluw2ed" Type="http://schemas.openxmlformats.org/officeDocument/2006/relationships/hyperlink" Target="http://kodeks.duckdns.org/document/33663" TargetMode="External"/><Relationship Id="rId3ye2_w3dcc4zaugy2q2qf" Type="http://schemas.openxmlformats.org/officeDocument/2006/relationships/hyperlink" Target="http://kodeks.duckdns.org/document/97196" TargetMode="External"/><Relationship Id="rId-ofiyza5wkyls4l8qeyz2" Type="http://schemas.openxmlformats.org/officeDocument/2006/relationships/hyperlink" Target="http://kodeks.duckdns.org/document/97196#pr" TargetMode="External"/><Relationship Id="rIdi49gukckoprfvraceaq92" Type="http://schemas.openxmlformats.org/officeDocument/2006/relationships/hyperlink" Target="http://kodeks.duckdns.org/document/97196" TargetMode="External"/><Relationship Id="rId3d5d-edvqg0pmq7yfvfx4" Type="http://schemas.openxmlformats.org/officeDocument/2006/relationships/hyperlink" Target="http://kodeks.duckdns.org/document/230011713" TargetMode="External"/><Relationship Id="rIdgk0y2utqkorzzo3i_agqo" Type="http://schemas.openxmlformats.org/officeDocument/2006/relationships/hyperlink" Target="http://kodeks.duckdns.org/document/230020032" TargetMode="External"/><Relationship Id="rId6snyhhna8ttnsbhwwaky9" Type="http://schemas.openxmlformats.org/officeDocument/2006/relationships/hyperlink" Target="http://kodeks.duckdns.org/document/230020033" TargetMode="External"/><Relationship Id="rIdnkt1jrxkbvdeio_wrcw7c" Type="http://schemas.openxmlformats.org/officeDocument/2006/relationships/hyperlink" Target="http://kodeks.duckdns.org/document/230029902" TargetMode="External"/><Relationship Id="rId7" Type="http://schemas.openxmlformats.org/officeDocument/2006/relationships/image" Target="media/93bec1c1538034512fe33c1434ae0ea86b639d33.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2026-09-23T13:46:04.764Z</dcterms:created>
  <dcterms:modified xsi:type="dcterms:W3CDTF">2026-09-23T13:46:04.764Z</dcterms:modified>
</cp:coreProperties>
</file>

<file path=docProps/custom.xml><?xml version="1.0" encoding="utf-8"?>
<Properties xmlns="http://schemas.openxmlformats.org/officeDocument/2006/custom-properties" xmlns:vt="http://schemas.openxmlformats.org/officeDocument/2006/docPropsVTypes"/>
</file>