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10 июля 2025 года № 406</w:t>
      </w:r>
    </w:p>
    <w:p>
      <w:pPr>
        <w:spacing w:after="400" w:before="4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в сфере таможенного регулирования</w:t>
      </w:r>
    </w:p>
    <w:p>
      <w:pPr>
        <w:spacing w:after="60"/>
        <w:ind w:firstLine="567"/>
        <w:jc w:val="both"/>
      </w:pPr>
      <w:r>
        <w:rPr>
          <w:rFonts w:ascii="Arial" w:cs="Arial" w:eastAsia="Arial" w:hAnsi="Arial"/>
          <w:sz w:val="24"/>
          <w:szCs w:val="24"/>
        </w:rPr>
        <w:t xml:space="preserve">В целях совершенствования таможенного регулирования, в соответствии со статьями </w:t>
      </w:r>
      <w:hyperlink w:history="1" r:id="rIdxbupnaxhhimusf4zf2wyk">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khesho9mxlh1x1sjkjj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gtw0i_vqylgcsmkqzva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освобождении от уплаты таможенных сборов за совершение действий, связанных с выпуском товаров при помещении товаров под таможенную процедуру свободной таможенной зоны" от 29 сентября 2017 года № 627 следующее изменение:</w:t>
      </w:r>
    </w:p>
    <w:p>
      <w:pPr>
        <w:spacing w:after="60"/>
        <w:ind w:firstLine="567"/>
        <w:jc w:val="both"/>
      </w:pPr>
      <w:r>
        <w:rPr>
          <w:rFonts w:ascii="Arial" w:cs="Arial" w:eastAsia="Arial" w:hAnsi="Arial"/>
          <w:sz w:val="24"/>
          <w:szCs w:val="24"/>
        </w:rPr>
        <w:t xml:space="preserve">- в преамбуле слова "в соответствии со </w:t>
      </w:r>
      <w:hyperlink w:history="1" r:id="rId0u-nmm2y5exiuwidjrzm_">
        <w:r>
          <w:rPr>
            <w:rFonts w:ascii="Arial" w:cs="Arial" w:eastAsia="Arial" w:hAnsi="Arial"/>
            <w:color w:val="1D4ED8"/>
            <w:sz w:val="24"/>
            <w:szCs w:val="24"/>
            <w:u w:val="single"/>
          </w:rPr>
          <w:t xml:space="preserve">статьей 188</w:t>
        </w:r>
      </w:hyperlink>
      <w:r>
        <w:rPr>
          <w:rFonts w:ascii="Arial" w:cs="Arial" w:eastAsia="Arial" w:hAnsi="Arial"/>
          <w:sz w:val="24"/>
          <w:szCs w:val="24"/>
        </w:rPr>
        <w:t xml:space="preserve"> Закона Кыргызской Республики "О таможенном регулировании в Кыргызской Республике" заменить словами "в соответствии со </w:t>
      </w:r>
      <w:hyperlink w:history="1" r:id="rIdllepty3j09b0eu_lpo8uy">
        <w:r>
          <w:rPr>
            <w:rFonts w:ascii="Arial" w:cs="Arial" w:eastAsia="Arial" w:hAnsi="Arial"/>
            <w:color w:val="1D4ED8"/>
            <w:sz w:val="24"/>
            <w:szCs w:val="24"/>
            <w:u w:val="single"/>
          </w:rPr>
          <w:t xml:space="preserve">статьей 41</w:t>
        </w:r>
      </w:hyperlink>
      <w:r>
        <w:rPr>
          <w:rFonts w:ascii="Arial" w:cs="Arial" w:eastAsia="Arial" w:hAnsi="Arial"/>
          <w:sz w:val="24"/>
          <w:szCs w:val="24"/>
        </w:rPr>
        <w:t xml:space="preserve"> Закона Кыргызской Республики "О таможенном регулировании".</w:t>
      </w:r>
    </w:p>
    <w:p>
      <w:pPr>
        <w:spacing w:after="60"/>
        <w:ind w:firstLine="567"/>
        <w:jc w:val="both"/>
      </w:pPr>
      <w:r>
        <w:rPr>
          <w:rFonts w:ascii="Arial" w:cs="Arial" w:eastAsia="Arial" w:hAnsi="Arial"/>
          <w:sz w:val="24"/>
          <w:szCs w:val="24"/>
        </w:rPr>
        <w:t xml:space="preserve">2. Внести в </w:t>
      </w:r>
      <w:hyperlink w:history="1" r:id="rIdpdkerqstx78zmp7wtew1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 следующие изменения:</w:t>
      </w:r>
    </w:p>
    <w:p>
      <w:pPr>
        <w:spacing w:after="60"/>
        <w:ind w:firstLine="567"/>
        <w:jc w:val="both"/>
      </w:pPr>
      <w:r>
        <w:rPr>
          <w:rFonts w:ascii="Arial" w:cs="Arial" w:eastAsia="Arial" w:hAnsi="Arial"/>
          <w:sz w:val="24"/>
          <w:szCs w:val="24"/>
        </w:rPr>
        <w:t xml:space="preserve">1) в пункте 8 слова "с 1 апреля 2023 года" заменить словами "со дня введения в эксплуатацию информационной системы "Смарт Бажы";</w:t>
      </w:r>
    </w:p>
    <w:p>
      <w:pPr>
        <w:spacing w:after="60"/>
        <w:ind w:firstLine="567"/>
        <w:jc w:val="both"/>
      </w:pPr>
      <w:r>
        <w:rPr>
          <w:rFonts w:ascii="Arial" w:cs="Arial" w:eastAsia="Arial" w:hAnsi="Arial"/>
          <w:sz w:val="24"/>
          <w:szCs w:val="24"/>
        </w:rPr>
        <w:t xml:space="preserve">2) в </w:t>
      </w:r>
      <w:hyperlink w:history="1" r:id="rIdpcwjlvhz7dsk6hp5az7p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применению отдельных таможенных процедур, утвержденной вышеуказанным </w:t>
      </w:r>
      <w:hyperlink w:history="1" r:id="rIdw79rlyi0-7yx9qvdoft3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145 слова "на заявлении декларанта" заменить словами "на заключении соответствующего структурного подразделения таможенного органа";</w:t>
      </w:r>
    </w:p>
    <w:p>
      <w:pPr>
        <w:spacing w:after="60"/>
        <w:ind w:firstLine="567"/>
        <w:jc w:val="both"/>
      </w:pPr>
      <w:r>
        <w:rPr>
          <w:rFonts w:ascii="Arial" w:cs="Arial" w:eastAsia="Arial" w:hAnsi="Arial"/>
          <w:sz w:val="24"/>
          <w:szCs w:val="24"/>
        </w:rPr>
        <w:t xml:space="preserve">- в пункте 151 слово "Правительства" заменить словами "Кабинета Министров";</w:t>
      </w:r>
    </w:p>
    <w:p>
      <w:pPr>
        <w:spacing w:after="60"/>
        <w:ind w:firstLine="567"/>
        <w:jc w:val="both"/>
      </w:pPr>
      <w:r>
        <w:rPr>
          <w:rFonts w:ascii="Arial" w:cs="Arial" w:eastAsia="Arial" w:hAnsi="Arial"/>
          <w:sz w:val="24"/>
          <w:szCs w:val="24"/>
        </w:rPr>
        <w:t xml:space="preserve">- пункт 153 изложить в следующей редакции:</w:t>
      </w:r>
    </w:p>
    <w:p>
      <w:pPr>
        <w:spacing w:after="60"/>
        <w:ind w:firstLine="567"/>
        <w:jc w:val="both"/>
      </w:pPr>
      <w:r>
        <w:rPr>
          <w:rFonts w:ascii="Arial" w:cs="Arial" w:eastAsia="Arial" w:hAnsi="Arial"/>
          <w:sz w:val="24"/>
          <w:szCs w:val="24"/>
        </w:rPr>
        <w:t xml:space="preserve">"153. Таможенный орган направляет информацию о товарах, помещенных под таможенную процедуру отказа в пользу государства, а также о товарах, изъятых, арестованных или обращенных в доход государства, в уполномоченный орган в сфере управления государственным имуществом.";</w:t>
      </w:r>
    </w:p>
    <w:p>
      <w:pPr>
        <w:spacing w:after="60"/>
        <w:ind w:firstLine="567"/>
        <w:jc w:val="both"/>
      </w:pPr>
      <w:r>
        <w:rPr>
          <w:rFonts w:ascii="Arial" w:cs="Arial" w:eastAsia="Arial" w:hAnsi="Arial"/>
          <w:sz w:val="24"/>
          <w:szCs w:val="24"/>
        </w:rPr>
        <w:t xml:space="preserve">- пункт 154 признать утратившим силу;</w:t>
      </w:r>
    </w:p>
    <w:p>
      <w:pPr>
        <w:spacing w:after="60"/>
        <w:ind w:firstLine="567"/>
        <w:jc w:val="both"/>
      </w:pPr>
      <w:r>
        <w:rPr>
          <w:rFonts w:ascii="Arial" w:cs="Arial" w:eastAsia="Arial" w:hAnsi="Arial"/>
          <w:sz w:val="24"/>
          <w:szCs w:val="24"/>
        </w:rPr>
        <w:t xml:space="preserve">- в пункте 156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3) в </w:t>
      </w:r>
      <w:hyperlink w:history="1" r:id="rIdg6iv2-pdejaoylr20lkp6">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контролю за исчислением и уплатой таможенных платежей, специальных, антидемпинговых и компенсационных пошлин, утвержденной вышеуказанным </w:t>
      </w:r>
      <w:hyperlink w:history="1" r:id="rIdmj3-qifmfqojr-meepdm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пунктах 12, 16, 22, 43, 45, 47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 пункт 38 изложить в следующей редакции:</w:t>
      </w:r>
    </w:p>
    <w:p>
      <w:pPr>
        <w:spacing w:after="60"/>
        <w:ind w:firstLine="567"/>
        <w:jc w:val="both"/>
      </w:pPr>
      <w:r>
        <w:rPr>
          <w:rFonts w:ascii="Arial" w:cs="Arial" w:eastAsia="Arial" w:hAnsi="Arial"/>
          <w:sz w:val="24"/>
          <w:szCs w:val="24"/>
        </w:rPr>
        <w:t xml:space="preserve">"38. За совершение действий, связанных с помещением товаров и транспортных средств под таможенные процедуры, взимаются таможенные сборы за таможенные операции в размере 0,4 процента от таможенной стоимости, за исключением случаев помещения товаров и транспортных средств под таможенную процедуру таможенного транзита, но не менее 5 размеров расчетного показателя и не более 2500 размеров расчетного показателя.</w:t>
      </w:r>
    </w:p>
    <w:p>
      <w:pPr>
        <w:spacing w:after="60"/>
        <w:ind w:firstLine="567"/>
        <w:jc w:val="both"/>
      </w:pPr>
      <w:r>
        <w:rPr>
          <w:rFonts w:ascii="Arial" w:cs="Arial" w:eastAsia="Arial" w:hAnsi="Arial"/>
          <w:sz w:val="24"/>
          <w:szCs w:val="24"/>
        </w:rPr>
        <w:t xml:space="preserve">За совершение действий, связанных с помещением товаров и транспортных средств под таможенную процедуру таможенного транзита, взимаются таможенные сборы за таможенные операции в размере 0,4 процента от представленной стоимости, но не менее 5 размеров расчетного показателя и не более 2500 размеров расчетного показателя.</w:t>
      </w:r>
    </w:p>
    <w:p>
      <w:pPr>
        <w:spacing w:after="60"/>
        <w:ind w:firstLine="567"/>
        <w:jc w:val="both"/>
      </w:pPr>
      <w:r>
        <w:rPr>
          <w:rFonts w:ascii="Arial" w:cs="Arial" w:eastAsia="Arial" w:hAnsi="Arial"/>
          <w:sz w:val="24"/>
          <w:szCs w:val="24"/>
        </w:rPr>
        <w:t xml:space="preserve">Таможенные сборы за совершение таможенных операций, связанных с выпуском товаров в соответствии с таможенной процедурой таможенного транзита, не взимаются в случаях:</w:t>
      </w:r>
    </w:p>
    <w:p>
      <w:pPr>
        <w:spacing w:after="60"/>
        <w:ind w:firstLine="567"/>
        <w:jc w:val="both"/>
      </w:pPr>
      <w:r>
        <w:rPr>
          <w:rFonts w:ascii="Arial" w:cs="Arial" w:eastAsia="Arial" w:hAnsi="Arial"/>
          <w:sz w:val="24"/>
          <w:szCs w:val="24"/>
        </w:rPr>
        <w:t xml:space="preserve">- перевозки товаров от таможенного органа в месте прибытия до внутреннего таможенного органа в Кыргызской Республике с завершением таможенной процедуры таможенного транзита для дальнейшего помещения под иные таможенные процедуры;</w:t>
      </w:r>
    </w:p>
    <w:p>
      <w:pPr>
        <w:spacing w:after="60"/>
        <w:ind w:firstLine="567"/>
        <w:jc w:val="both"/>
      </w:pPr>
      <w:r>
        <w:rPr>
          <w:rFonts w:ascii="Arial" w:cs="Arial" w:eastAsia="Arial" w:hAnsi="Arial"/>
          <w:sz w:val="24"/>
          <w:szCs w:val="24"/>
        </w:rPr>
        <w:t xml:space="preserve">- перевозки товаров от одного внутреннего таможенного органа до другого внутреннего таможенного органа с завершением таможенной процедуры таможенного транзита для дальнейшего помещения под иные таможенные процедуры;</w:t>
      </w:r>
    </w:p>
    <w:p>
      <w:pPr>
        <w:spacing w:after="60"/>
        <w:ind w:firstLine="567"/>
        <w:jc w:val="both"/>
      </w:pPr>
      <w:r>
        <w:rPr>
          <w:rFonts w:ascii="Arial" w:cs="Arial" w:eastAsia="Arial" w:hAnsi="Arial"/>
          <w:sz w:val="24"/>
          <w:szCs w:val="24"/>
        </w:rPr>
        <w:t xml:space="preserve">- перевозки товаров под таможенной процедурой таможенного транзита, ранее помещенных под иные таможенные процедуры от внутреннего таможенного органа до места убытия из территории Союза, за исключением случая завершения таможенной процедуры таможенного склада таможенной процедурой таможенного транзита на территорию государств-членов Союза.</w:t>
      </w:r>
    </w:p>
    <w:p>
      <w:pPr>
        <w:spacing w:after="60"/>
        <w:ind w:firstLine="567"/>
        <w:jc w:val="both"/>
      </w:pPr>
      <w:r>
        <w:rPr>
          <w:rFonts w:ascii="Arial" w:cs="Arial" w:eastAsia="Arial" w:hAnsi="Arial"/>
          <w:sz w:val="24"/>
          <w:szCs w:val="24"/>
        </w:rPr>
        <w:t xml:space="preserve">За принятие предварительного решения по классификации товаров и о происхождении товаров взимаются таможенные сборы в размере десяти расчетных показателей.";</w:t>
      </w:r>
    </w:p>
    <w:p>
      <w:pPr>
        <w:spacing w:after="60"/>
        <w:ind w:firstLine="567"/>
        <w:jc w:val="both"/>
      </w:pPr>
      <w:r>
        <w:rPr>
          <w:rFonts w:ascii="Arial" w:cs="Arial" w:eastAsia="Arial" w:hAnsi="Arial"/>
          <w:sz w:val="24"/>
          <w:szCs w:val="24"/>
        </w:rPr>
        <w:t xml:space="preserve">- в пункте 54 слова "указанными в части 3 </w:t>
      </w:r>
      <w:hyperlink w:history="1" r:id="rId7q1d-er82lk2nkn-zdxej">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 Налогового кодекса Кыргызской Республики" заменить словами "указанными в части 3 </w:t>
      </w:r>
      <w:hyperlink w:history="1" r:id="rIda3lz0ylwk_rqlgiy3lvwk">
        <w:r>
          <w:rPr>
            <w:rFonts w:ascii="Arial" w:cs="Arial" w:eastAsia="Arial" w:hAnsi="Arial"/>
            <w:color w:val="1D4ED8"/>
            <w:sz w:val="24"/>
            <w:szCs w:val="24"/>
            <w:u w:val="single"/>
          </w:rPr>
          <w:t xml:space="preserve">статьи 301</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 пункт 56 изложить в следующей редакции:</w:t>
      </w:r>
    </w:p>
    <w:p>
      <w:pPr>
        <w:spacing w:after="60"/>
        <w:ind w:firstLine="567"/>
        <w:jc w:val="both"/>
      </w:pPr>
      <w:r>
        <w:rPr>
          <w:rFonts w:ascii="Arial" w:cs="Arial" w:eastAsia="Arial" w:hAnsi="Arial"/>
          <w:sz w:val="24"/>
          <w:szCs w:val="24"/>
        </w:rPr>
        <w:t xml:space="preserve">"56. При таможенном декларировании импортируемых основных средств налогоплательщиком НДС или субъектом, применяющим режим упрощенной системы налогообложения на основе единого налога, предназначенных для собственных производственных целей, за исключением импорта с территорий государств-членов Союза, таможенному органу представляются:</w:t>
      </w:r>
    </w:p>
    <w:p>
      <w:pPr>
        <w:spacing w:after="60"/>
        <w:ind w:firstLine="567"/>
        <w:jc w:val="both"/>
      </w:pPr>
      <w:r>
        <w:rPr>
          <w:rFonts w:ascii="Arial" w:cs="Arial" w:eastAsia="Arial" w:hAnsi="Arial"/>
          <w:sz w:val="24"/>
          <w:szCs w:val="24"/>
        </w:rPr>
        <w:t xml:space="preserve">- обязательство по форме согласно </w:t>
      </w:r>
      <w:hyperlink w:history="1" r:id="rIdbcehl4pytuiihf2fq89u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60"/>
        <w:ind w:firstLine="567"/>
        <w:jc w:val="both"/>
      </w:pPr>
      <w:r>
        <w:rPr>
          <w:rFonts w:ascii="Arial" w:cs="Arial" w:eastAsia="Arial" w:hAnsi="Arial"/>
          <w:sz w:val="24"/>
          <w:szCs w:val="24"/>
        </w:rPr>
        <w:t xml:space="preserve">- оригинал справки о регистрации по НДС или оригинал справки о регистрации субъекта, применяющего режим упрощенной системы налогообложения на основе единого налога, по форме согласно </w:t>
      </w:r>
      <w:hyperlink w:history="1" r:id="rIdvvz_8dmoqoukscsi5tgj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 выданный налоговым органом по месту регистрации налогоплательщика, которая действует в течение 30 (тридцати) календарных дней со дня выдачи.</w:t>
      </w:r>
    </w:p>
    <w:p>
      <w:pPr>
        <w:spacing w:after="60"/>
        <w:ind w:firstLine="567"/>
        <w:jc w:val="both"/>
      </w:pPr>
      <w:r>
        <w:rPr>
          <w:rFonts w:ascii="Arial" w:cs="Arial" w:eastAsia="Arial" w:hAnsi="Arial"/>
          <w:sz w:val="24"/>
          <w:szCs w:val="24"/>
        </w:rPr>
        <w:t xml:space="preserve">Подтверждение сведений о регистрации по НДС или единому налогу производится посредством межведомственного электронного взаимодействия государственных органов через систему "Тундук".";</w:t>
      </w:r>
    </w:p>
    <w:p>
      <w:pPr>
        <w:spacing w:after="60"/>
        <w:ind w:firstLine="567"/>
        <w:jc w:val="both"/>
      </w:pPr>
      <w:r>
        <w:rPr>
          <w:rFonts w:ascii="Arial" w:cs="Arial" w:eastAsia="Arial" w:hAnsi="Arial"/>
          <w:sz w:val="24"/>
          <w:szCs w:val="24"/>
        </w:rPr>
        <w:t xml:space="preserve">- в пункте 57:</w:t>
      </w:r>
    </w:p>
    <w:p>
      <w:pPr>
        <w:spacing w:after="60"/>
        <w:ind w:firstLine="567"/>
        <w:jc w:val="both"/>
      </w:pPr>
      <w:r>
        <w:rPr>
          <w:rFonts w:ascii="Arial" w:cs="Arial" w:eastAsia="Arial" w:hAnsi="Arial"/>
          <w:sz w:val="24"/>
          <w:szCs w:val="24"/>
        </w:rPr>
        <w:t xml:space="preserve">в абзаце втором слова "статьей 259" заменить словами "статьей 301";</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 оригинал справки по форме согласно </w:t>
      </w:r>
      <w:hyperlink w:history="1" r:id="rIdcuvosylgb6981j7ixtykw">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 подтверждающей, что данный субъект зарегистрирован в налоговых органах, выданной налоговым органом по месту регистрации хозяйствующего субъекта, которая действует в течение 30 (тридцати) календарных дней со дня выдачи.";</w:t>
      </w:r>
    </w:p>
    <w:p>
      <w:pPr>
        <w:spacing w:after="60"/>
        <w:ind w:firstLine="567"/>
        <w:jc w:val="both"/>
      </w:pPr>
      <w:r>
        <w:rPr>
          <w:rFonts w:ascii="Arial" w:cs="Arial" w:eastAsia="Arial" w:hAnsi="Arial"/>
          <w:sz w:val="24"/>
          <w:szCs w:val="24"/>
        </w:rPr>
        <w:t xml:space="preserve">- дополнить абзацем седьмым следующего содержания:</w:t>
      </w:r>
    </w:p>
    <w:p>
      <w:pPr>
        <w:spacing w:after="60"/>
        <w:ind w:firstLine="567"/>
        <w:jc w:val="both"/>
      </w:pPr>
      <w:r>
        <w:rPr>
          <w:rFonts w:ascii="Arial" w:cs="Arial" w:eastAsia="Arial" w:hAnsi="Arial"/>
          <w:sz w:val="24"/>
          <w:szCs w:val="24"/>
        </w:rPr>
        <w:t xml:space="preserve">"Подтверждение сведений о регистрации данного субъекта в налоговых органах производится посредством межведомственного электронного взаимодействия государственных органов через систему "Тундук".";</w:t>
      </w:r>
    </w:p>
    <w:p>
      <w:pPr>
        <w:spacing w:after="60"/>
        <w:ind w:firstLine="567"/>
        <w:jc w:val="both"/>
      </w:pPr>
      <w:r>
        <w:rPr>
          <w:rFonts w:ascii="Arial" w:cs="Arial" w:eastAsia="Arial" w:hAnsi="Arial"/>
          <w:sz w:val="24"/>
          <w:szCs w:val="24"/>
        </w:rPr>
        <w:t xml:space="preserve">- дополнить пунктом 58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"58</w:t>
      </w:r>
      <w:r>
        <w:rPr>
          <w:rFonts w:ascii="Arial" w:cs="Arial" w:eastAsia="Arial" w:hAnsi="Arial"/>
          <w:sz w:val="24"/>
          <w:szCs w:val="24"/>
        </w:rPr>
        <w:t xml:space="preserve">1</w:t>
      </w:r>
      <w:r>
        <w:rPr>
          <w:rFonts w:ascii="Arial" w:cs="Arial" w:eastAsia="Arial" w:hAnsi="Arial"/>
          <w:sz w:val="24"/>
          <w:szCs w:val="24"/>
        </w:rPr>
        <w:t xml:space="preserve">. Порядок проведения таможенного контроля за целевым использованием условно выпущенных товаров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 пункт 95 изложить в следующей редакции:</w:t>
      </w:r>
    </w:p>
    <w:p>
      <w:pPr>
        <w:spacing w:after="60"/>
        <w:ind w:firstLine="567"/>
        <w:jc w:val="both"/>
      </w:pPr>
      <w:r>
        <w:rPr>
          <w:rFonts w:ascii="Arial" w:cs="Arial" w:eastAsia="Arial" w:hAnsi="Arial"/>
          <w:sz w:val="24"/>
          <w:szCs w:val="24"/>
        </w:rPr>
        <w:t xml:space="preserve">"95. Уведомление может быть отозвано таможенным органом в соответствии с:</w:t>
      </w:r>
    </w:p>
    <w:p>
      <w:pPr>
        <w:spacing w:after="60"/>
        <w:ind w:firstLine="567"/>
        <w:jc w:val="both"/>
      </w:pPr>
      <w:r>
        <w:rPr>
          <w:rFonts w:ascii="Arial" w:cs="Arial" w:eastAsia="Arial" w:hAnsi="Arial"/>
          <w:sz w:val="24"/>
          <w:szCs w:val="24"/>
        </w:rPr>
        <w:t xml:space="preserve">- решением суда, вступившим в силу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 принятым нормативным правовым актом Кыргызской Республики и/или иным решением Кабинета Министров Кыргызской Республики, которым отменяется обязанность по уплате таможенных платежей,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 решением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В указанных случаях плательщик, которому ранее было направлено Уведомление, извещается в письменном виде.";</w:t>
      </w:r>
    </w:p>
    <w:p>
      <w:pPr>
        <w:spacing w:after="60"/>
        <w:ind w:firstLine="567"/>
        <w:jc w:val="both"/>
      </w:pPr>
      <w:r>
        <w:rPr>
          <w:rFonts w:ascii="Arial" w:cs="Arial" w:eastAsia="Arial" w:hAnsi="Arial"/>
          <w:sz w:val="24"/>
          <w:szCs w:val="24"/>
        </w:rPr>
        <w:t xml:space="preserve">- в примечании </w:t>
      </w:r>
      <w:hyperlink w:history="1" r:id="rIdj9hi-zhwlxys9a_tds7di">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вышеуказанной Инструкции слова "статьи 259" заменить словами "статьи 301";</w:t>
      </w:r>
    </w:p>
    <w:p>
      <w:pPr>
        <w:spacing w:after="60"/>
        <w:ind w:firstLine="567"/>
        <w:jc w:val="both"/>
      </w:pPr>
      <w:r>
        <w:rPr>
          <w:rFonts w:ascii="Arial" w:cs="Arial" w:eastAsia="Arial" w:hAnsi="Arial"/>
          <w:sz w:val="24"/>
          <w:szCs w:val="24"/>
        </w:rPr>
        <w:t xml:space="preserve">- </w:t>
      </w:r>
      <w:hyperlink w:history="1" r:id="rIdo8qrnd7l64yj_roofpode">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вышеуказанной Инструкции изложить в редакции согласно </w:t>
      </w:r>
      <w:hyperlink w:history="1" r:id="rIdve0v34bqs4q64fqye1sb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в примечании </w:t>
      </w:r>
      <w:hyperlink w:history="1" r:id="rId_invx_imexehpx1b52rgx">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вышеуказанной Инструкции слова "согласно пункту 56" заменить словами "согласно пункту 57";</w:t>
      </w:r>
    </w:p>
    <w:p>
      <w:pPr>
        <w:spacing w:after="60"/>
        <w:ind w:firstLine="567"/>
        <w:jc w:val="both"/>
      </w:pPr>
      <w:r>
        <w:rPr>
          <w:rFonts w:ascii="Arial" w:cs="Arial" w:eastAsia="Arial" w:hAnsi="Arial"/>
          <w:sz w:val="24"/>
          <w:szCs w:val="24"/>
        </w:rPr>
        <w:t xml:space="preserve">- в </w:t>
      </w:r>
      <w:hyperlink w:history="1" r:id="rIdru3u7lvovzmzelf-pasxw">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вышеуказанной Инструкции:</w:t>
      </w:r>
    </w:p>
    <w:p>
      <w:pPr>
        <w:spacing w:after="60"/>
        <w:ind w:firstLine="567"/>
        <w:jc w:val="both"/>
      </w:pPr>
      <w:r>
        <w:rPr>
          <w:rFonts w:ascii="Arial" w:cs="Arial" w:eastAsia="Arial" w:hAnsi="Arial"/>
          <w:sz w:val="24"/>
          <w:szCs w:val="24"/>
        </w:rPr>
        <w:t xml:space="preserve">в абзаце втором пункта 3 слово "Правительстве" заменить словами "Министерстве финансов";</w:t>
      </w:r>
    </w:p>
    <w:p>
      <w:pPr>
        <w:spacing w:after="60"/>
        <w:ind w:firstLine="567"/>
        <w:jc w:val="both"/>
      </w:pPr>
      <w:r>
        <w:rPr>
          <w:rFonts w:ascii="Arial" w:cs="Arial" w:eastAsia="Arial" w:hAnsi="Arial"/>
          <w:sz w:val="24"/>
          <w:szCs w:val="24"/>
        </w:rPr>
        <w:t xml:space="preserve">в пункте 4 слово "Правительстве" заменить словами "Министерстве финансов";</w:t>
      </w:r>
    </w:p>
    <w:p>
      <w:pPr>
        <w:spacing w:after="60"/>
        <w:ind w:firstLine="567"/>
        <w:jc w:val="both"/>
      </w:pPr>
      <w:r>
        <w:rPr>
          <w:rFonts w:ascii="Arial" w:cs="Arial" w:eastAsia="Arial" w:hAnsi="Arial"/>
          <w:sz w:val="24"/>
          <w:szCs w:val="24"/>
        </w:rPr>
        <w:t xml:space="preserve">дополнить главой 6 следующего содержания:</w:t>
      </w:r>
    </w:p>
    <w:p>
      <w:pPr>
        <w:spacing w:after="60"/>
        <w:jc w:val="center"/>
      </w:pPr>
      <w:r>
        <w:rPr>
          <w:rFonts w:ascii="Arial" w:cs="Arial" w:eastAsia="Arial" w:hAnsi="Arial"/>
          <w:sz w:val="24"/>
          <w:szCs w:val="24"/>
        </w:rPr>
        <w:t xml:space="preserve">"6. Составление актов сверок взаимных расчетов
 по поступлению таможенных платежей</w:t>
      </w:r>
    </w:p>
    <w:p>
      <w:pPr>
        <w:spacing w:after="60"/>
        <w:ind w:firstLine="567"/>
        <w:jc w:val="both"/>
      </w:pPr>
      <w:r>
        <w:rPr>
          <w:rFonts w:ascii="Arial" w:cs="Arial" w:eastAsia="Arial" w:hAnsi="Arial"/>
          <w:sz w:val="24"/>
          <w:szCs w:val="24"/>
        </w:rPr>
        <w:t xml:space="preserve">20. Участники внешнеэкономической деятельности составляют акт сверки взаимных расчетов между таможенным органом и предоставляют таможенному органу при:</w:t>
      </w:r>
    </w:p>
    <w:p>
      <w:pPr>
        <w:spacing w:after="60"/>
        <w:ind w:firstLine="567"/>
        <w:jc w:val="both"/>
      </w:pPr>
      <w:r>
        <w:rPr>
          <w:rFonts w:ascii="Arial" w:cs="Arial" w:eastAsia="Arial" w:hAnsi="Arial"/>
          <w:sz w:val="24"/>
          <w:szCs w:val="24"/>
        </w:rPr>
        <w:t xml:space="preserve">- ликвидации или объединении-слиянии юридических лиц;</w:t>
      </w:r>
    </w:p>
    <w:p>
      <w:pPr>
        <w:spacing w:after="60"/>
        <w:ind w:firstLine="567"/>
        <w:jc w:val="both"/>
      </w:pPr>
      <w:r>
        <w:rPr>
          <w:rFonts w:ascii="Arial" w:cs="Arial" w:eastAsia="Arial" w:hAnsi="Arial"/>
          <w:sz w:val="24"/>
          <w:szCs w:val="24"/>
        </w:rPr>
        <w:t xml:space="preserve">- возврате и/или зачете денежных средств,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обращении субъектов внешнеэкономической деятельности;</w:t>
      </w:r>
    </w:p>
    <w:p>
      <w:pPr>
        <w:spacing w:after="60"/>
        <w:ind w:firstLine="567"/>
        <w:jc w:val="both"/>
      </w:pPr>
      <w:r>
        <w:rPr>
          <w:rFonts w:ascii="Arial" w:cs="Arial" w:eastAsia="Arial" w:hAnsi="Arial"/>
          <w:sz w:val="24"/>
          <w:szCs w:val="24"/>
        </w:rPr>
        <w:t xml:space="preserve">- требовании таможенного органа для контроля и полноты учета поступления денежных средств, таможенных платежей, специальных, антидемпинговых, компенсационных пошлин на счета, открытые в казначействе.</w:t>
      </w:r>
    </w:p>
    <w:p>
      <w:pPr>
        <w:spacing w:after="60"/>
        <w:ind w:firstLine="567"/>
        <w:jc w:val="both"/>
      </w:pPr>
      <w:r>
        <w:rPr>
          <w:rFonts w:ascii="Arial" w:cs="Arial" w:eastAsia="Arial" w:hAnsi="Arial"/>
          <w:sz w:val="24"/>
          <w:szCs w:val="24"/>
        </w:rPr>
        <w:t xml:space="preserve">21. Сроки рассмотрения акта-сверки взаимных расчетов между субъектами внешнеэкономической деятельности и таможенным органом не должны превышать 30 календарных дней.</w:t>
      </w:r>
    </w:p>
    <w:p>
      <w:pPr>
        <w:spacing w:after="60"/>
        <w:ind w:firstLine="567"/>
        <w:jc w:val="both"/>
      </w:pPr>
      <w:r>
        <w:rPr>
          <w:rFonts w:ascii="Arial" w:cs="Arial" w:eastAsia="Arial" w:hAnsi="Arial"/>
          <w:sz w:val="24"/>
          <w:szCs w:val="24"/>
        </w:rPr>
        <w:t xml:space="preserve">22. Акт сверки взаимных расчетов между субъектами внешнеэкономической деятельности и таможенным органом составлять за последние 5 лет.</w:t>
      </w:r>
    </w:p>
    <w:p>
      <w:pPr>
        <w:spacing w:after="60"/>
        <w:ind w:firstLine="567"/>
        <w:jc w:val="both"/>
      </w:pPr>
      <w:r>
        <w:rPr>
          <w:rFonts w:ascii="Arial" w:cs="Arial" w:eastAsia="Arial" w:hAnsi="Arial"/>
          <w:sz w:val="24"/>
          <w:szCs w:val="24"/>
        </w:rPr>
        <w:t xml:space="preserve">23. В случае невыясненных обстоятельств, влекущих за собой некорректное отражение информации в акте-сверки взаимных расчетов, таможенный орган имеет право аннулировать подписанный акт сверки для дальнейшей доработки.";</w:t>
      </w:r>
    </w:p>
    <w:p>
      <w:pPr>
        <w:spacing w:after="60"/>
        <w:ind w:firstLine="567"/>
        <w:jc w:val="both"/>
      </w:pPr>
      <w:r>
        <w:rPr>
          <w:rFonts w:ascii="Arial" w:cs="Arial" w:eastAsia="Arial" w:hAnsi="Arial"/>
          <w:sz w:val="24"/>
          <w:szCs w:val="24"/>
        </w:rPr>
        <w:t xml:space="preserve">- в </w:t>
      </w:r>
      <w:hyperlink w:history="1" r:id="rIdprkvzw_0v84f00ombem5g">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вышеуказанной Инструкции:</w:t>
      </w:r>
    </w:p>
    <w:p>
      <w:pPr>
        <w:spacing w:after="60"/>
        <w:ind w:firstLine="567"/>
        <w:jc w:val="both"/>
      </w:pPr>
      <w:r>
        <w:rPr>
          <w:rFonts w:ascii="Arial" w:cs="Arial" w:eastAsia="Arial" w:hAnsi="Arial"/>
          <w:sz w:val="24"/>
          <w:szCs w:val="24"/>
        </w:rPr>
        <w:t xml:space="preserve">абзац четвертый пункта 16 изложить в следующей редакции:</w:t>
      </w:r>
    </w:p>
    <w:p>
      <w:pPr>
        <w:spacing w:after="60"/>
        <w:ind w:firstLine="567"/>
        <w:jc w:val="both"/>
      </w:pPr>
      <w:r>
        <w:rPr>
          <w:rFonts w:ascii="Arial" w:cs="Arial" w:eastAsia="Arial" w:hAnsi="Arial"/>
          <w:sz w:val="24"/>
          <w:szCs w:val="24"/>
        </w:rPr>
        <w:t xml:space="preserve">"- возврат излишне уплаченных или взысканных таможенных платежей.";</w:t>
      </w:r>
    </w:p>
    <w:p>
      <w:pPr>
        <w:spacing w:after="60"/>
        <w:ind w:firstLine="567"/>
        <w:jc w:val="both"/>
      </w:pPr>
      <w:r>
        <w:rPr>
          <w:rFonts w:ascii="Arial" w:cs="Arial" w:eastAsia="Arial" w:hAnsi="Arial"/>
          <w:sz w:val="24"/>
          <w:szCs w:val="24"/>
        </w:rPr>
        <w:t xml:space="preserve">пункт 20 признать утратившим силу;</w:t>
      </w:r>
    </w:p>
    <w:p>
      <w:pPr>
        <w:spacing w:after="60"/>
        <w:ind w:firstLine="567"/>
        <w:jc w:val="both"/>
      </w:pPr>
      <w:r>
        <w:rPr>
          <w:rFonts w:ascii="Arial" w:cs="Arial" w:eastAsia="Arial" w:hAnsi="Arial"/>
          <w:sz w:val="24"/>
          <w:szCs w:val="24"/>
        </w:rPr>
        <w:t xml:space="preserve">- в </w:t>
      </w:r>
      <w:hyperlink w:history="1" r:id="rIdhmpalfhkyc9yvpyzejg2j">
        <w:r>
          <w:rPr>
            <w:rFonts w:ascii="Arial" w:cs="Arial" w:eastAsia="Arial" w:hAnsi="Arial"/>
            <w:color w:val="1D4ED8"/>
            <w:sz w:val="24"/>
            <w:szCs w:val="24"/>
            <w:u w:val="single"/>
          </w:rPr>
          <w:t xml:space="preserve">приложении 15</w:t>
        </w:r>
      </w:hyperlink>
      <w:r>
        <w:rPr>
          <w:rFonts w:ascii="Arial" w:cs="Arial" w:eastAsia="Arial" w:hAnsi="Arial"/>
          <w:sz w:val="24"/>
          <w:szCs w:val="24"/>
        </w:rPr>
        <w:t xml:space="preserve"> к вышеуказанной Инструкции:</w:t>
      </w:r>
    </w:p>
    <w:p>
      <w:pPr>
        <w:spacing w:after="60"/>
        <w:ind w:firstLine="567"/>
        <w:jc w:val="both"/>
      </w:pPr>
      <w:r>
        <w:rPr>
          <w:rFonts w:ascii="Arial" w:cs="Arial" w:eastAsia="Arial" w:hAnsi="Arial"/>
          <w:sz w:val="24"/>
          <w:szCs w:val="24"/>
        </w:rPr>
        <w:t xml:space="preserve">абзац девятый пункта 5 изложить в следующей редакции:</w:t>
      </w:r>
    </w:p>
    <w:p>
      <w:pPr>
        <w:spacing w:after="60"/>
        <w:ind w:firstLine="567"/>
        <w:jc w:val="both"/>
      </w:pPr>
      <w:r>
        <w:rPr>
          <w:rFonts w:ascii="Arial" w:cs="Arial" w:eastAsia="Arial" w:hAnsi="Arial"/>
          <w:sz w:val="24"/>
          <w:szCs w:val="24"/>
        </w:rPr>
        <w:t xml:space="preserve">"- копию аудиторского заключения внешнего аудитора с приложением форм финансовой отчетности за прошедший год, подписанные руководителем и главным бухгалтером и заверенные печатью банка, а в случае подачи заявления до и/или во время проведения аудита банк обязуется предоставить аудиторское заключение внешнего аудитора с приложением форм финансовой отчетности за прошедший год по итогам завершения аудита.";</w:t>
      </w:r>
    </w:p>
    <w:p>
      <w:pPr>
        <w:spacing w:after="60"/>
        <w:ind w:firstLine="567"/>
        <w:jc w:val="both"/>
      </w:pPr>
      <w:r>
        <w:rPr>
          <w:rFonts w:ascii="Arial" w:cs="Arial" w:eastAsia="Arial" w:hAnsi="Arial"/>
          <w:sz w:val="24"/>
          <w:szCs w:val="24"/>
        </w:rPr>
        <w:t xml:space="preserve">абзац восьмой пункта 7 изложить в следующей редакции:</w:t>
      </w:r>
    </w:p>
    <w:p>
      <w:pPr>
        <w:spacing w:after="60"/>
        <w:ind w:firstLine="567"/>
        <w:jc w:val="both"/>
      </w:pPr>
      <w:r>
        <w:rPr>
          <w:rFonts w:ascii="Arial" w:cs="Arial" w:eastAsia="Arial" w:hAnsi="Arial"/>
          <w:sz w:val="24"/>
          <w:szCs w:val="24"/>
        </w:rPr>
        <w:t xml:space="preserve">"- копию аудиторского заключения внешнего аудитора с приложением форм финансовой отчетности за прошедший год, подписанные руководителем и главным бухгалтером и заверенные печатью страховой организации, а в случае подачи заявления до и/или во время проведения аудита банк обязуется предоставить аудиторское заключение внешнего аудитора с приложением форм финансовой отчетности за прошедший год по итогам завершения аудита.";</w:t>
      </w:r>
    </w:p>
    <w:p>
      <w:pPr>
        <w:spacing w:after="60"/>
        <w:ind w:firstLine="567"/>
        <w:jc w:val="both"/>
      </w:pPr>
      <w:r>
        <w:rPr>
          <w:rFonts w:ascii="Arial" w:cs="Arial" w:eastAsia="Arial" w:hAnsi="Arial"/>
          <w:sz w:val="24"/>
          <w:szCs w:val="24"/>
        </w:rPr>
        <w:t xml:space="preserve">абзац шестой подпункта 1 пункта 9 изложить в следующей редакции:</w:t>
      </w:r>
    </w:p>
    <w:p>
      <w:pPr>
        <w:spacing w:after="60"/>
        <w:ind w:firstLine="567"/>
        <w:jc w:val="both"/>
      </w:pPr>
      <w:r>
        <w:rPr>
          <w:rFonts w:ascii="Arial" w:cs="Arial" w:eastAsia="Arial" w:hAnsi="Arial"/>
          <w:sz w:val="24"/>
          <w:szCs w:val="24"/>
        </w:rPr>
        <w:t xml:space="preserve">"- наличие оплаченного уставного капитала банка в размере не менее минимального размера уставного капитала, установленного Национальным банком Кыргызской Республики;";</w:t>
      </w:r>
    </w:p>
    <w:p>
      <w:pPr>
        <w:spacing w:after="60"/>
        <w:ind w:firstLine="567"/>
        <w:jc w:val="both"/>
      </w:pPr>
      <w:r>
        <w:rPr>
          <w:rFonts w:ascii="Arial" w:cs="Arial" w:eastAsia="Arial" w:hAnsi="Arial"/>
          <w:sz w:val="24"/>
          <w:szCs w:val="24"/>
        </w:rPr>
        <w:t xml:space="preserve">пункт 13 после слов "в пункте 9" дополнить словами ", а также при неполном предоставлении документов, указанных в пунктах 5, 6 и 7";</w:t>
      </w:r>
    </w:p>
    <w:p>
      <w:pPr>
        <w:spacing w:after="60"/>
        <w:ind w:firstLine="567"/>
        <w:jc w:val="both"/>
      </w:pPr>
      <w:r>
        <w:rPr>
          <w:rFonts w:ascii="Arial" w:cs="Arial" w:eastAsia="Arial" w:hAnsi="Arial"/>
          <w:sz w:val="24"/>
          <w:szCs w:val="24"/>
        </w:rPr>
        <w:t xml:space="preserve">4) </w:t>
      </w:r>
      <w:hyperlink w:history="1" r:id="rId4vozemvpa6h49bqlkzh4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временном хранении товаров под таможенным контролем, утвержденное вышеуказанным </w:t>
      </w:r>
      <w:hyperlink w:history="1" r:id="rIdo_i91_navfp_kzy3e8xj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638ocqljyc43_zicaxjx_">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5) в </w:t>
      </w:r>
      <w:hyperlink w:history="1" r:id="rId9t17limwgf8s3p8gk3ii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таможенном сопровождении, утвержденном вышеуказанным </w:t>
      </w:r>
      <w:hyperlink w:history="1" r:id="rIdkwsp-339cpdq8-ktqdxl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3 признать утратившим силу;</w:t>
      </w:r>
    </w:p>
    <w:p>
      <w:pPr>
        <w:spacing w:after="60"/>
        <w:ind w:firstLine="567"/>
        <w:jc w:val="both"/>
      </w:pPr>
      <w:r>
        <w:rPr>
          <w:rFonts w:ascii="Arial" w:cs="Arial" w:eastAsia="Arial" w:hAnsi="Arial"/>
          <w:sz w:val="24"/>
          <w:szCs w:val="24"/>
        </w:rPr>
        <w:t xml:space="preserve">- пункты 10, 11 изложить в следующей редакции:</w:t>
      </w:r>
    </w:p>
    <w:p>
      <w:pPr>
        <w:spacing w:after="60"/>
        <w:ind w:firstLine="567"/>
        <w:jc w:val="both"/>
      </w:pPr>
      <w:r>
        <w:rPr>
          <w:rFonts w:ascii="Arial" w:cs="Arial" w:eastAsia="Arial" w:hAnsi="Arial"/>
          <w:sz w:val="24"/>
          <w:szCs w:val="24"/>
        </w:rPr>
        <w:t xml:space="preserve">"10. Решение об организации таможенного сопровождения принимается начальником пункта пропуска или главным инспектором места таможенного оформления.</w:t>
      </w:r>
    </w:p>
    <w:p>
      <w:pPr>
        <w:spacing w:after="60"/>
        <w:ind w:firstLine="567"/>
        <w:jc w:val="both"/>
      </w:pPr>
      <w:r>
        <w:rPr>
          <w:rFonts w:ascii="Arial" w:cs="Arial" w:eastAsia="Arial" w:hAnsi="Arial"/>
          <w:sz w:val="24"/>
          <w:szCs w:val="24"/>
        </w:rPr>
        <w:t xml:space="preserve">11. Начальник пункта пропуска или главный инспектор места таможенного оформления направляет в таможенный орган по оперативному каналу связи уведомление с указанием следующих сведений:</w:t>
      </w:r>
    </w:p>
    <w:p>
      <w:pPr>
        <w:spacing w:after="60"/>
        <w:ind w:firstLine="567"/>
        <w:jc w:val="both"/>
      </w:pPr>
      <w:r>
        <w:rPr>
          <w:rFonts w:ascii="Arial" w:cs="Arial" w:eastAsia="Arial" w:hAnsi="Arial"/>
          <w:sz w:val="24"/>
          <w:szCs w:val="24"/>
        </w:rPr>
        <w:t xml:space="preserve">- сведения из принятого заявления;</w:t>
      </w:r>
    </w:p>
    <w:p>
      <w:pPr>
        <w:spacing w:after="60"/>
        <w:ind w:firstLine="567"/>
        <w:jc w:val="both"/>
      </w:pPr>
      <w:r>
        <w:rPr>
          <w:rFonts w:ascii="Arial" w:cs="Arial" w:eastAsia="Arial" w:hAnsi="Arial"/>
          <w:sz w:val="24"/>
          <w:szCs w:val="24"/>
        </w:rPr>
        <w:t xml:space="preserve">- количество должностных лиц, привлеченных для таможенного сопровождения;</w:t>
      </w:r>
    </w:p>
    <w:p>
      <w:pPr>
        <w:spacing w:after="60"/>
        <w:ind w:firstLine="567"/>
        <w:jc w:val="both"/>
      </w:pPr>
      <w:r>
        <w:rPr>
          <w:rFonts w:ascii="Arial" w:cs="Arial" w:eastAsia="Arial" w:hAnsi="Arial"/>
          <w:sz w:val="24"/>
          <w:szCs w:val="24"/>
        </w:rPr>
        <w:t xml:space="preserve">- фамилия, имя, отчество старшего таможенного наряда, состав наряда;</w:t>
      </w:r>
    </w:p>
    <w:p>
      <w:pPr>
        <w:spacing w:after="60"/>
        <w:ind w:firstLine="567"/>
        <w:jc w:val="both"/>
      </w:pPr>
      <w:r>
        <w:rPr>
          <w:rFonts w:ascii="Arial" w:cs="Arial" w:eastAsia="Arial" w:hAnsi="Arial"/>
          <w:sz w:val="24"/>
          <w:szCs w:val="24"/>
        </w:rPr>
        <w:t xml:space="preserve">- место начала и завершения таможенного сопровождения;</w:t>
      </w:r>
    </w:p>
    <w:p>
      <w:pPr>
        <w:spacing w:after="60"/>
        <w:ind w:firstLine="567"/>
        <w:jc w:val="both"/>
      </w:pPr>
      <w:r>
        <w:rPr>
          <w:rFonts w:ascii="Arial" w:cs="Arial" w:eastAsia="Arial" w:hAnsi="Arial"/>
          <w:sz w:val="24"/>
          <w:szCs w:val="24"/>
        </w:rPr>
        <w:t xml:space="preserve">- маршрут движения, если перевозка товаров осуществляется по определенному маршруту;</w:t>
      </w:r>
    </w:p>
    <w:p>
      <w:pPr>
        <w:spacing w:after="60"/>
        <w:ind w:firstLine="567"/>
        <w:jc w:val="both"/>
      </w:pPr>
      <w:r>
        <w:rPr>
          <w:rFonts w:ascii="Arial" w:cs="Arial" w:eastAsia="Arial" w:hAnsi="Arial"/>
          <w:sz w:val="24"/>
          <w:szCs w:val="24"/>
        </w:rPr>
        <w:t xml:space="preserve">- сведения о наличии оружия (его тип, количество, номера, количество боеприпасов);</w:t>
      </w:r>
    </w:p>
    <w:p>
      <w:pPr>
        <w:spacing w:after="60"/>
        <w:ind w:firstLine="567"/>
        <w:jc w:val="both"/>
      </w:pPr>
      <w:r>
        <w:rPr>
          <w:rFonts w:ascii="Arial" w:cs="Arial" w:eastAsia="Arial" w:hAnsi="Arial"/>
          <w:sz w:val="24"/>
          <w:szCs w:val="24"/>
        </w:rPr>
        <w:t xml:space="preserve">- сведения о государственных регистрационных знаках сопровождаемых транспортных средств;</w:t>
      </w:r>
    </w:p>
    <w:p>
      <w:pPr>
        <w:spacing w:after="60"/>
        <w:ind w:firstLine="567"/>
        <w:jc w:val="both"/>
      </w:pPr>
      <w:r>
        <w:rPr>
          <w:rFonts w:ascii="Arial" w:cs="Arial" w:eastAsia="Arial" w:hAnsi="Arial"/>
          <w:sz w:val="24"/>
          <w:szCs w:val="24"/>
        </w:rPr>
        <w:t xml:space="preserve">- пункты смены таможенного наряда (при необходимости).";</w:t>
      </w:r>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После оформления документов на сопровождаемые товары и транспортные средства должностное лицо пункта пропуска (места таможенного оформления):</w:t>
      </w:r>
    </w:p>
    <w:p>
      <w:pPr>
        <w:spacing w:after="60"/>
        <w:ind w:firstLine="567"/>
        <w:jc w:val="both"/>
      </w:pPr>
      <w:r>
        <w:rPr>
          <w:rFonts w:ascii="Arial" w:cs="Arial" w:eastAsia="Arial" w:hAnsi="Arial"/>
          <w:sz w:val="24"/>
          <w:szCs w:val="24"/>
        </w:rPr>
        <w:t xml:space="preserve">- формирует акт приема-передачи подлежащих таможенному сопровождению транспортных средств, перевозящих товары, в произвольной форме в трех экземплярах и заверяет их личной номерной печатью. Акт приема-передачи содержит опись таможенных, транспортных (перевозочных), коммерческих и иных документов, предназначенных для таможенного органа назначения, а также сведения о транспортном средстве и средствах идентификации;</w:t>
      </w:r>
    </w:p>
    <w:p>
      <w:pPr>
        <w:spacing w:after="60"/>
        <w:ind w:firstLine="567"/>
        <w:jc w:val="both"/>
      </w:pPr>
      <w:r>
        <w:rPr>
          <w:rFonts w:ascii="Arial" w:cs="Arial" w:eastAsia="Arial" w:hAnsi="Arial"/>
          <w:sz w:val="24"/>
          <w:szCs w:val="24"/>
        </w:rPr>
        <w:t xml:space="preserve">- один экземпляр акта приема-передачи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передает старшему таможенного наряда;</w:t>
      </w:r>
    </w:p>
    <w:p>
      <w:pPr>
        <w:spacing w:after="60"/>
        <w:ind w:firstLine="567"/>
        <w:jc w:val="both"/>
      </w:pPr>
      <w:r>
        <w:rPr>
          <w:rFonts w:ascii="Arial" w:cs="Arial" w:eastAsia="Arial" w:hAnsi="Arial"/>
          <w:sz w:val="24"/>
          <w:szCs w:val="24"/>
        </w:rPr>
        <w:t xml:space="preserve">- один экземпляр акта приема-передачи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оставляет в таможенном органе отправления;</w:t>
      </w:r>
    </w:p>
    <w:p>
      <w:pPr>
        <w:spacing w:after="60"/>
        <w:ind w:firstLine="567"/>
        <w:jc w:val="both"/>
      </w:pPr>
      <w:r>
        <w:rPr>
          <w:rFonts w:ascii="Arial" w:cs="Arial" w:eastAsia="Arial" w:hAnsi="Arial"/>
          <w:sz w:val="24"/>
          <w:szCs w:val="24"/>
        </w:rPr>
        <w:t xml:space="preserve">- один экземпляр акта приема-передачи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передает перевозчику для доставки в таможенный орган назначения с приложением таможенных, транспортных (перевозочных), коммерческих и иных документов, предназначенных для таможенного органа назначения, под роспись об ознакомлении с ответственностью за их сохранность.";</w:t>
      </w:r>
    </w:p>
    <w:p>
      <w:pPr>
        <w:spacing w:after="60"/>
        <w:ind w:firstLine="567"/>
        <w:jc w:val="both"/>
      </w:pPr>
      <w:r>
        <w:rPr>
          <w:rFonts w:ascii="Arial" w:cs="Arial" w:eastAsia="Arial" w:hAnsi="Arial"/>
          <w:sz w:val="24"/>
          <w:szCs w:val="24"/>
        </w:rPr>
        <w:t xml:space="preserve">- абзац второй пункта 14 изложить в следующей редакции:</w:t>
      </w:r>
    </w:p>
    <w:p>
      <w:pPr>
        <w:spacing w:after="60"/>
        <w:ind w:firstLine="567"/>
        <w:jc w:val="both"/>
      </w:pPr>
      <w:r>
        <w:rPr>
          <w:rFonts w:ascii="Arial" w:cs="Arial" w:eastAsia="Arial" w:hAnsi="Arial"/>
          <w:sz w:val="24"/>
          <w:szCs w:val="24"/>
        </w:rPr>
        <w:t xml:space="preserve">"Старший таможенного наряда передает должностному лицу таможенного органа назначения либо смены один экземпляр акта приема-передачи и совместно с должностным лицом этого таможенного органа проверяет целостность средств идентификации, грузовые отделения транспортных средств, их сохранность и наличие переданных перевозчику акта приема-передачи, таможенных, транспортных (перевозочных), коммерческих и иных документов, предназначенных для таможенного органа назначения.";</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Должностное лицо таможенного органа назначения либо смены во втором и третьем экземплярах акта приема-передачи проставляет соответствующие отметки о приеме сопровождаемых транспортных средств, перевозящих товары.</w:t>
      </w:r>
    </w:p>
    <w:p>
      <w:pPr>
        <w:spacing w:after="60"/>
        <w:ind w:firstLine="567"/>
        <w:jc w:val="both"/>
      </w:pPr>
      <w:r>
        <w:rPr>
          <w:rFonts w:ascii="Arial" w:cs="Arial" w:eastAsia="Arial" w:hAnsi="Arial"/>
          <w:sz w:val="24"/>
          <w:szCs w:val="24"/>
        </w:rPr>
        <w:t xml:space="preserve">Второй экземпляр акта приема-передачи остается в делах таможенного органа назначения либо смены, третий экземпляр акта приема-передачи передается старшему таможенного наряда для последующей передачи таможенному органу, выдавшему акт приема-передачи на таможенное сопровождение.";</w:t>
      </w:r>
    </w:p>
    <w:p>
      <w:pPr>
        <w:spacing w:after="60"/>
        <w:ind w:firstLine="567"/>
        <w:jc w:val="both"/>
      </w:pPr>
      <w:r>
        <w:rPr>
          <w:rFonts w:ascii="Arial" w:cs="Arial" w:eastAsia="Arial" w:hAnsi="Arial"/>
          <w:sz w:val="24"/>
          <w:szCs w:val="24"/>
        </w:rPr>
        <w:t xml:space="preserve">- подпункт 1 пункта 18 изложить в следующей редакции:</w:t>
      </w:r>
    </w:p>
    <w:p>
      <w:pPr>
        <w:spacing w:after="60"/>
        <w:ind w:firstLine="567"/>
        <w:jc w:val="both"/>
      </w:pPr>
      <w:r>
        <w:rPr>
          <w:rFonts w:ascii="Arial" w:cs="Arial" w:eastAsia="Arial" w:hAnsi="Arial"/>
          <w:sz w:val="24"/>
          <w:szCs w:val="24"/>
        </w:rPr>
        <w:t xml:space="preserve">"1) количество транспортных средств, подлежащих таможенному сопровождению одним нарядом, определяется таможенным органом отправления в зависимости от условий перевозки и характера товаров;";</w:t>
      </w:r>
    </w:p>
    <w:p>
      <w:pPr>
        <w:spacing w:after="60"/>
        <w:ind w:firstLine="567"/>
        <w:jc w:val="both"/>
      </w:pPr>
      <w:r>
        <w:rPr>
          <w:rFonts w:ascii="Arial" w:cs="Arial" w:eastAsia="Arial" w:hAnsi="Arial"/>
          <w:sz w:val="24"/>
          <w:szCs w:val="24"/>
        </w:rPr>
        <w:t xml:space="preserve">- абзац четвертый пункта 19 после слов "ближайшего таможенного органа" дополнить словами "и перевозчик";</w:t>
      </w:r>
    </w:p>
    <w:p>
      <w:pPr>
        <w:spacing w:after="60"/>
        <w:ind w:firstLine="567"/>
        <w:jc w:val="both"/>
      </w:pPr>
      <w:r>
        <w:rPr>
          <w:rFonts w:ascii="Arial" w:cs="Arial" w:eastAsia="Arial" w:hAnsi="Arial"/>
          <w:sz w:val="24"/>
          <w:szCs w:val="24"/>
        </w:rPr>
        <w:t xml:space="preserve">- в абзаце первом пункта 20 слова "и запечатанного сейф-пакета с документами на товары" исключить;</w:t>
      </w:r>
    </w:p>
    <w:p>
      <w:pPr>
        <w:spacing w:after="60"/>
        <w:ind w:firstLine="567"/>
        <w:jc w:val="both"/>
      </w:pPr>
      <w:r>
        <w:rPr>
          <w:rFonts w:ascii="Arial" w:cs="Arial" w:eastAsia="Arial" w:hAnsi="Arial"/>
          <w:sz w:val="24"/>
          <w:szCs w:val="24"/>
        </w:rPr>
        <w:t xml:space="preserve">- </w:t>
      </w:r>
      <w:hyperlink w:history="1" r:id="rIdnqskibsxercnub8pnscxu">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Положению признать утратившим силу;</w:t>
      </w:r>
    </w:p>
    <w:p>
      <w:pPr>
        <w:spacing w:after="60"/>
        <w:ind w:firstLine="567"/>
        <w:jc w:val="both"/>
      </w:pPr>
      <w:r>
        <w:rPr>
          <w:rFonts w:ascii="Arial" w:cs="Arial" w:eastAsia="Arial" w:hAnsi="Arial"/>
          <w:sz w:val="24"/>
          <w:szCs w:val="24"/>
        </w:rPr>
        <w:t xml:space="preserve">6) в </w:t>
      </w:r>
      <w:hyperlink w:history="1" r:id="rId_rnh1lzqwbzqc9ws_6nm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свободном складе, утвержденном вышеуказанным </w:t>
      </w:r>
      <w:hyperlink w:history="1" r:id="rId_4qhn6um4cyfe6himvhe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пунктах 2, 4, 5, 7 слова "технико-экономическое обоснование" в различных падежах заменить словами "экономическое обоснование" в соответствующих падежах;</w:t>
      </w:r>
    </w:p>
    <w:p>
      <w:pPr>
        <w:spacing w:after="60"/>
        <w:ind w:firstLine="567"/>
        <w:jc w:val="both"/>
      </w:pPr>
      <w:r>
        <w:rPr>
          <w:rFonts w:ascii="Arial" w:cs="Arial" w:eastAsia="Arial" w:hAnsi="Arial"/>
          <w:sz w:val="24"/>
          <w:szCs w:val="24"/>
        </w:rPr>
        <w:t xml:space="preserve">- в пунктах 17, 24 и 59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в </w:t>
      </w:r>
      <w:hyperlink w:history="1" r:id="rId98xiw5fcqind1gd-ka_hs">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вышеуказанному Положению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7) в наименовании </w:t>
      </w:r>
      <w:hyperlink w:history="1" r:id="rId68hswrp99g_aqjfffth19">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Квалификационным требованиям к работникам таможенных представителей, утвержденным вышеуказанным </w:t>
      </w:r>
      <w:hyperlink w:history="1" r:id="rIdywvkrqlwl-krdvfb5hmi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слово "Правительстве" заменить словами "Министерстве финансов";</w:t>
      </w:r>
    </w:p>
    <w:p>
      <w:pPr>
        <w:spacing w:after="60"/>
        <w:ind w:firstLine="567"/>
        <w:jc w:val="both"/>
      </w:pPr>
      <w:r>
        <w:rPr>
          <w:rFonts w:ascii="Arial" w:cs="Arial" w:eastAsia="Arial" w:hAnsi="Arial"/>
          <w:sz w:val="24"/>
          <w:szCs w:val="24"/>
        </w:rPr>
        <w:t xml:space="preserve">8) в </w:t>
      </w:r>
      <w:hyperlink w:history="1" r:id="rId90hibllddvpunwivw1qdr">
        <w:r>
          <w:rPr>
            <w:rFonts w:ascii="Arial" w:cs="Arial" w:eastAsia="Arial" w:hAnsi="Arial"/>
            <w:color w:val="1D4ED8"/>
            <w:sz w:val="24"/>
            <w:szCs w:val="24"/>
            <w:u w:val="single"/>
          </w:rPr>
          <w:t xml:space="preserve">Требованиях</w:t>
        </w:r>
      </w:hyperlink>
      <w:r>
        <w:rPr>
          <w:rFonts w:ascii="Arial" w:cs="Arial" w:eastAsia="Arial" w:hAnsi="Arial"/>
          <w:sz w:val="24"/>
          <w:szCs w:val="24"/>
        </w:rPr>
        <w:t xml:space="preserve"> к инфраструктуре, техническому оснащению и режиму работы складов временного хранения и таможенных складов, утвержденных вышеуказанным </w:t>
      </w:r>
      <w:hyperlink w:history="1" r:id="rIdmufsdyrpgvbmra29o6qu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Территория складов, включая примыкающие разгрузочные площадки (одно или несколько складских помещений и площадок при условии их местонахождения на единой территории по одному адресу), должна быть охраняема, обозначена и ограждена по всему периметру и иметь твердое покрытие, обеспечивающее безопасное передвижение транспортных средств.";</w:t>
      </w:r>
    </w:p>
    <w:p>
      <w:pPr>
        <w:spacing w:after="60"/>
        <w:ind w:firstLine="567"/>
        <w:jc w:val="both"/>
      </w:pPr>
      <w:r>
        <w:rPr>
          <w:rFonts w:ascii="Arial" w:cs="Arial" w:eastAsia="Arial" w:hAnsi="Arial"/>
          <w:sz w:val="24"/>
          <w:szCs w:val="24"/>
        </w:rPr>
        <w:t xml:space="preserve">9) в </w:t>
      </w:r>
      <w:hyperlink w:history="1" r:id="rIdaws2hnzqtyucqephier6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Порядку проведения таможенных проверок, утвержденному вышеуказанным </w:t>
      </w:r>
      <w:hyperlink w:history="1" r:id="rIdgw-vrmya7xcyu0ru76mo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слово "Правительстве" заменить словами "Министерстве финансов";</w:t>
      </w:r>
    </w:p>
    <w:p>
      <w:pPr>
        <w:spacing w:after="60"/>
        <w:ind w:firstLine="567"/>
        <w:jc w:val="both"/>
      </w:pPr>
      <w:r>
        <w:rPr>
          <w:rFonts w:ascii="Arial" w:cs="Arial" w:eastAsia="Arial" w:hAnsi="Arial"/>
          <w:sz w:val="24"/>
          <w:szCs w:val="24"/>
        </w:rPr>
        <w:t xml:space="preserve">10) в </w:t>
      </w:r>
      <w:hyperlink w:history="1" r:id="rIddffwgihfs9ufao1lgvkwy">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реализации или уничтожения иностранных товаров, конфискованных или обращенных в собственность (доход) Кыргызской Республики или на которые обращено взыскание, а также товаров, задержанных таможенными органами, утвержденном вышеуказанным </w:t>
      </w:r>
      <w:hyperlink w:history="1" r:id="rIdlargv19vhumptzx-nhsl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9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11) в </w:t>
      </w:r>
      <w:hyperlink w:history="1" r:id="rIdky1pc73qa6h931zdrkz41">
        <w:r>
          <w:rPr>
            <w:rFonts w:ascii="Arial" w:cs="Arial" w:eastAsia="Arial" w:hAnsi="Arial"/>
            <w:color w:val="1D4ED8"/>
            <w:sz w:val="24"/>
            <w:szCs w:val="24"/>
            <w:u w:val="single"/>
          </w:rPr>
          <w:t xml:space="preserve">формах</w:t>
        </w:r>
      </w:hyperlink>
      <w:r>
        <w:rPr>
          <w:rFonts w:ascii="Arial" w:cs="Arial" w:eastAsia="Arial" w:hAnsi="Arial"/>
          <w:sz w:val="24"/>
          <w:szCs w:val="24"/>
        </w:rPr>
        <w:t xml:space="preserve"> предоставления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 утвержденными вышеуказанным постановлением:</w:t>
      </w:r>
    </w:p>
    <w:p>
      <w:pPr>
        <w:spacing w:after="60"/>
        <w:ind w:firstLine="567"/>
        <w:jc w:val="both"/>
      </w:pPr>
      <w:r>
        <w:rPr>
          <w:rFonts w:ascii="Arial" w:cs="Arial" w:eastAsia="Arial" w:hAnsi="Arial"/>
          <w:sz w:val="24"/>
          <w:szCs w:val="24"/>
        </w:rPr>
        <w:t xml:space="preserve">- форму "Ж" изложить в редакции согласно </w:t>
      </w:r>
      <w:hyperlink w:history="1" r:id="rIdk_t1mlhcglfpruscjuyd7">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12) в </w:t>
      </w:r>
      <w:hyperlink w:history="1" r:id="rIdhxtgimixxnasgcklhs7u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организации и проведению таможенного досмотра и осмотра товаров и транспортных средств, утвержденной вышеуказанным </w:t>
      </w:r>
      <w:hyperlink w:history="1" r:id="rIdiuzbsv04e8hivvouz5rl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пунктах 21, 45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13) в </w:t>
      </w:r>
      <w:hyperlink w:history="1" r:id="rIdbw34ojni6_ahoraddrozx">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использования навигационных (электронных) пломб при перемещении товаров в соответствии с таможенной процедурой таможенного транзита по территории Кыргызской Республики, утвержденном вышеназванным </w:t>
      </w:r>
      <w:hyperlink w:history="1" r:id="rId446g4k6omjsbsculzzkh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18 изложить в следующей редакции:</w:t>
      </w:r>
    </w:p>
    <w:p>
      <w:pPr>
        <w:spacing w:after="60"/>
        <w:ind w:firstLine="567"/>
        <w:jc w:val="both"/>
      </w:pPr>
      <w:r>
        <w:rPr>
          <w:rFonts w:ascii="Arial" w:cs="Arial" w:eastAsia="Arial" w:hAnsi="Arial"/>
          <w:sz w:val="24"/>
          <w:szCs w:val="24"/>
        </w:rPr>
        <w:t xml:space="preserve">"18. Порядок совершения операций по наложению (снятию), активации и деактивации навигационных (электронных) пломб при перемещении товаров в соответствии с таможенной процедурой таможенного транзита по территории Кыргызской Республики определяется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 пункты 19, 33 признать утратившими силу.</w:t>
      </w:r>
    </w:p>
    <w:p>
      <w:pPr>
        <w:spacing w:after="60"/>
        <w:ind w:firstLine="567"/>
        <w:jc w:val="both"/>
      </w:pPr>
      <w:r>
        <w:rPr>
          <w:rFonts w:ascii="Arial" w:cs="Arial" w:eastAsia="Arial" w:hAnsi="Arial"/>
          <w:sz w:val="24"/>
          <w:szCs w:val="24"/>
        </w:rPr>
        <w:t xml:space="preserve">3. Признать утратившим силу </w:t>
      </w:r>
      <w:hyperlink w:history="1" r:id="rIdp_bvorcwk8ujtncmbom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государственной поддержке развития аффинажного производства в Кыргызской Республике" от 23 июня 2011 года № 338.</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 Тоо" от 11 июля 2025 года № 51 (3707)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Председателя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 Амангельдиев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fo9ool16jiarbp8cxfhb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Наименование УГНС _______________________________________</w:t>
      </w:r>
    </w:p>
    <w:p>
      <w:pPr>
        <w:spacing w:after="400" w:before="400"/>
        <w:jc w:val="center"/>
      </w:pPr>
      <w:r>
        <w:rPr>
          <w:rFonts w:ascii="Arial" w:cs="Arial" w:eastAsia="Arial" w:hAnsi="Arial"/>
          <w:b/>
          <w:bCs/>
          <w:sz w:val="32"/>
          <w:szCs w:val="32"/>
        </w:rPr>
        <w:t xml:space="preserve">СПРАВКА
 о регистрации по НДС/единому налогу</w:t>
      </w:r>
    </w:p>
    <w:p>
      <w:pPr>
        <w:spacing w:after="60"/>
        <w:ind w:firstLine="567"/>
        <w:jc w:val="both"/>
      </w:pPr>
      <w:r>
        <w:rPr>
          <w:rFonts w:ascii="Arial" w:cs="Arial" w:eastAsia="Arial" w:hAnsi="Arial"/>
          <w:sz w:val="24"/>
          <w:szCs w:val="24"/>
        </w:rPr>
        <w:t xml:space="preserve">1. ФИО или наименование хозяйствующего субъекта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2. ИНН налогоплательщика ________________________________________________________</w:t>
      </w:r>
    </w:p>
    <w:p>
      <w:pPr>
        <w:spacing w:after="60"/>
        <w:ind w:firstLine="567"/>
        <w:jc w:val="both"/>
      </w:pPr>
      <w:r>
        <w:rPr>
          <w:rFonts w:ascii="Arial" w:cs="Arial" w:eastAsia="Arial" w:hAnsi="Arial"/>
          <w:sz w:val="24"/>
          <w:szCs w:val="24"/>
        </w:rPr>
        <w:t xml:space="preserve">3. Зарегистрирован как плательщик НДС/единого налога с 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УГНС: ______________________________________________________________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Дата "___" 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настоящая справка дана для представления в таможенные органы в соответствии со статьей </w:t>
      </w:r>
      <w:hyperlink w:history="1" r:id="rIdgc-xjhet8uqx6il9nxns3">
        <w:r>
          <w:rPr>
            <w:rFonts w:ascii="Arial" w:cs="Arial" w:eastAsia="Arial" w:hAnsi="Arial"/>
            <w:color w:val="1D4ED8"/>
            <w:sz w:val="24"/>
            <w:szCs w:val="24"/>
            <w:u w:val="single"/>
          </w:rPr>
          <w:t xml:space="preserve">301</w:t>
        </w:r>
      </w:hyperlink>
      <w:r>
        <w:rPr>
          <w:rFonts w:ascii="Arial" w:cs="Arial" w:eastAsia="Arial" w:hAnsi="Arial"/>
          <w:sz w:val="24"/>
          <w:szCs w:val="24"/>
        </w:rPr>
        <w:t xml:space="preserve"> и </w:t>
      </w:r>
      <w:hyperlink w:history="1" r:id="rIdcaamw_m90auws4ov4cign">
        <w:r>
          <w:rPr>
            <w:rFonts w:ascii="Arial" w:cs="Arial" w:eastAsia="Arial" w:hAnsi="Arial"/>
            <w:color w:val="1D4ED8"/>
            <w:sz w:val="24"/>
            <w:szCs w:val="24"/>
            <w:u w:val="single"/>
          </w:rPr>
          <w:t xml:space="preserve">324</w:t>
        </w:r>
      </w:hyperlink>
      <w:r>
        <w:rPr>
          <w:rFonts w:ascii="Arial" w:cs="Arial" w:eastAsia="Arial" w:hAnsi="Arial"/>
          <w:sz w:val="24"/>
          <w:szCs w:val="24"/>
        </w:rPr>
        <w:t xml:space="preserve"> Налогового кодекса Кыргызской Республики и действует в течение 30 (тридцать) календарных дней с даты выдачи.".</w:t>
      </w:r>
    </w:p>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ПОЛОЖЕНИЕ
 о временном хранении товаров под таможенным контролем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со статьями </w:t>
      </w:r>
      <w:hyperlink w:history="1" r:id="rIdsl8_s7hx9ubxwd64ml8uw">
        <w:r>
          <w:rPr>
            <w:rFonts w:ascii="Arial" w:cs="Arial" w:eastAsia="Arial" w:hAnsi="Arial"/>
            <w:color w:val="1D4ED8"/>
            <w:sz w:val="24"/>
            <w:szCs w:val="24"/>
            <w:u w:val="single"/>
          </w:rPr>
          <w:t xml:space="preserve">95</w:t>
        </w:r>
      </w:hyperlink>
      <w:r>
        <w:rPr>
          <w:rFonts w:ascii="Arial" w:cs="Arial" w:eastAsia="Arial" w:hAnsi="Arial"/>
          <w:sz w:val="24"/>
          <w:szCs w:val="24"/>
        </w:rPr>
        <w:t xml:space="preserve"> и </w:t>
      </w:r>
      <w:hyperlink w:history="1" r:id="rIdvpwukwvodnuy-r5brdt4n">
        <w:r>
          <w:rPr>
            <w:rFonts w:ascii="Arial" w:cs="Arial" w:eastAsia="Arial" w:hAnsi="Arial"/>
            <w:color w:val="1D4ED8"/>
            <w:sz w:val="24"/>
            <w:szCs w:val="24"/>
            <w:u w:val="single"/>
          </w:rPr>
          <w:t xml:space="preserve">97</w:t>
        </w:r>
      </w:hyperlink>
      <w:r>
        <w:rPr>
          <w:rFonts w:ascii="Arial" w:cs="Arial" w:eastAsia="Arial" w:hAnsi="Arial"/>
          <w:sz w:val="24"/>
          <w:szCs w:val="24"/>
        </w:rPr>
        <w:t xml:space="preserve"> Закона Кыргызской Республики "О таможенном регулировании" и определяет случаи изменения места временного хранения товаров до их выпуска, условия и порядок выдачи разрешения на временное хранение товаров в иных местах, а также порядок представления документов и сведений в таможенный орган при помещении товаров на склад временного хранения и в иные места для временного хранения товаров, порядок помещения (выдачи) товаров на склад временного хранения (со склада) и в иные места временного хранения товаров, в том числе в зависимости от вида транспорта.</w:t>
      </w:r>
    </w:p>
    <w:p>
      <w:pPr>
        <w:spacing w:after="60"/>
        <w:ind w:firstLine="567"/>
        <w:jc w:val="both"/>
      </w:pPr>
      <w:r>
        <w:rPr>
          <w:rFonts w:ascii="Arial" w:cs="Arial" w:eastAsia="Arial" w:hAnsi="Arial"/>
          <w:sz w:val="24"/>
          <w:szCs w:val="24"/>
        </w:rPr>
        <w:t xml:space="preserve">2. Понятия, используемые в настоящем Положении, изложены в значениях, установленных в Таможенном кодексе Евразийского экономического союза (далее - Кодекс), регулирующих таможенные правоотношения в международных договорах и актах, составляющих право Евразийского экономического союза (далее - международные договоры и акты в сфере таможенного регулирования), и </w:t>
      </w:r>
      <w:hyperlink w:history="1" r:id="rIdvzl8txb0w75mfxbtz7rrt">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таможенном регулировании" (далее - Закон).</w:t>
      </w:r>
    </w:p>
    <w:p>
      <w:pPr>
        <w:spacing w:after="60"/>
        <w:ind w:firstLine="567"/>
        <w:jc w:val="both"/>
      </w:pPr>
      <w:r>
        <w:rPr>
          <w:rFonts w:ascii="Arial" w:cs="Arial" w:eastAsia="Arial" w:hAnsi="Arial"/>
          <w:sz w:val="24"/>
          <w:szCs w:val="24"/>
        </w:rPr>
        <w:t xml:space="preserve">В настоящем Положении под таможенным органом понимается подразделение, подведомственное уполномоченному государственному органу в сфере таможенного дела, осуществляющему контроль за функционированием склада временного хранения (места временного хранения товаров, определенные настоящим Положением).</w:t>
      </w:r>
    </w:p>
    <w:p>
      <w:pPr>
        <w:spacing w:after="60"/>
        <w:ind w:firstLine="567"/>
        <w:jc w:val="both"/>
      </w:pPr>
      <w:r>
        <w:rPr>
          <w:rFonts w:ascii="Arial" w:cs="Arial" w:eastAsia="Arial" w:hAnsi="Arial"/>
          <w:sz w:val="24"/>
          <w:szCs w:val="24"/>
        </w:rPr>
        <w:t xml:space="preserve">3. В случаях, установленных Кодексом, временное хранение может применяться к товарам, в отношении которых таможенная процедура изменяется.</w:t>
      </w:r>
    </w:p>
    <w:p>
      <w:pPr>
        <w:spacing w:after="60"/>
        <w:ind w:firstLine="567"/>
        <w:jc w:val="both"/>
      </w:pPr>
      <w:r>
        <w:rPr>
          <w:rFonts w:ascii="Arial" w:cs="Arial" w:eastAsia="Arial" w:hAnsi="Arial"/>
          <w:sz w:val="24"/>
          <w:szCs w:val="24"/>
        </w:rPr>
        <w:t xml:space="preserve">4. В отношении товаров, находящихся на временном хранении под таможенным контролем, вне зависимости от того, являются ли товары фактически помещенными на склад временного хранения или находятся в местах, определенных главой 6 настоящего Положения, специально выделенных и обустроенных для этих целей складах временного хранения, должны соблюдаться требования международных договоров, актов в сфере таможенного регулирования, законодательства Кыргызской Республики в сфере таможенного дела по обеспечению порядка помещения, хранения и проведения операций с товарами до их выпуска или получения в распоряжение товаров.</w:t>
      </w:r>
    </w:p>
    <w:p>
      <w:pPr>
        <w:spacing w:after="60"/>
        <w:ind w:firstLine="567"/>
        <w:jc w:val="both"/>
      </w:pPr>
      <w:r>
        <w:rPr>
          <w:rFonts w:ascii="Arial" w:cs="Arial" w:eastAsia="Arial" w:hAnsi="Arial"/>
          <w:sz w:val="24"/>
          <w:szCs w:val="24"/>
        </w:rPr>
        <w:t xml:space="preserve">Совершение таможенных операций в части представления таможенным органам документов и сведений, регистрации этих документов и сведений таможенными органами, передачи таможенными органами подтверждений, разрешений и иных документов, формирования и ведения таможенными органами журналов в соответствии с настоящим Положением осуществляется автоматически (автоматизировано) в электронном виде с использованием программных средств, предназначенных для контроля и учета товаров, находящихся на временном хранении, за исключением случаев установленных настоящим Положением.</w:t>
      </w:r>
    </w:p>
    <w:p>
      <w:pPr>
        <w:spacing w:after="60"/>
        <w:ind w:firstLine="567"/>
        <w:jc w:val="both"/>
      </w:pPr>
      <w:r>
        <w:rPr>
          <w:rFonts w:ascii="Arial" w:cs="Arial" w:eastAsia="Arial" w:hAnsi="Arial"/>
          <w:sz w:val="24"/>
          <w:szCs w:val="24"/>
        </w:rPr>
        <w:t xml:space="preserve">5. Временное хранение товаров под таможенным контролем может выражаться в виде:</w:t>
      </w:r>
    </w:p>
    <w:p>
      <w:pPr>
        <w:spacing w:after="60"/>
        <w:ind w:firstLine="567"/>
        <w:jc w:val="both"/>
      </w:pPr>
      <w:r>
        <w:rPr>
          <w:rFonts w:ascii="Arial" w:cs="Arial" w:eastAsia="Arial" w:hAnsi="Arial"/>
          <w:sz w:val="24"/>
          <w:szCs w:val="24"/>
        </w:rPr>
        <w:t xml:space="preserve">- нахождения под таможенным контролем в зонах таможенного контроля, определяемых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нахождения на складе временного хранения;</w:t>
      </w:r>
    </w:p>
    <w:p>
      <w:pPr>
        <w:spacing w:after="60"/>
        <w:ind w:firstLine="567"/>
        <w:jc w:val="both"/>
      </w:pPr>
      <w:r>
        <w:rPr>
          <w:rFonts w:ascii="Arial" w:cs="Arial" w:eastAsia="Arial" w:hAnsi="Arial"/>
          <w:sz w:val="24"/>
          <w:szCs w:val="24"/>
        </w:rPr>
        <w:t xml:space="preserve">- нахождения в иных местах, определенных в настоящем Положении.</w:t>
      </w:r>
    </w:p>
    <w:p>
      <w:pPr>
        <w:spacing w:after="60"/>
        <w:ind w:firstLine="567"/>
        <w:jc w:val="both"/>
      </w:pPr>
      <w:r>
        <w:rPr>
          <w:rFonts w:ascii="Arial" w:cs="Arial" w:eastAsia="Arial" w:hAnsi="Arial"/>
          <w:sz w:val="24"/>
          <w:szCs w:val="24"/>
        </w:rPr>
        <w:t xml:space="preserve">6. Хранение товаров в иных местах, допускается в случаях и при условии соблюдения требований, предусмотренных настоящим Положением.</w:t>
      </w:r>
    </w:p>
    <w:p>
      <w:pPr>
        <w:spacing w:after="200" w:before="200"/>
        <w:jc w:val="center"/>
      </w:pPr>
      <w:r>
        <w:rPr>
          <w:rFonts w:ascii="Arial" w:cs="Arial" w:eastAsia="Arial" w:hAnsi="Arial"/>
          <w:b/>
          <w:bCs/>
          <w:sz w:val="32"/>
          <w:szCs w:val="32"/>
        </w:rPr>
        <w:t xml:space="preserve">2. Порядок помещения товаров, перемещаемых различными видами транспорта, на склад временного хранения и операции с товарами, находящимися на временном хранении</w:t>
      </w:r>
    </w:p>
    <w:p>
      <w:pPr>
        <w:spacing w:after="60"/>
        <w:ind w:firstLine="567"/>
        <w:jc w:val="both"/>
      </w:pPr>
      <w:r>
        <w:rPr>
          <w:rFonts w:ascii="Arial" w:cs="Arial" w:eastAsia="Arial" w:hAnsi="Arial"/>
          <w:sz w:val="24"/>
          <w:szCs w:val="24"/>
        </w:rPr>
        <w:t xml:space="preserve">7. При прибытии товаров в таможенный орган назначения перевозчик или иное лицо, указанное в статье 83 Кодекса (далее - лицо), совершает таможенные операции, связанные с помещением товаров на временное хранение, в сроки, установленные пунктом 5 статьи 88 Кодекса.</w:t>
      </w:r>
    </w:p>
    <w:p>
      <w:pPr>
        <w:spacing w:after="60"/>
        <w:ind w:firstLine="567"/>
        <w:jc w:val="both"/>
      </w:pPr>
      <w:r>
        <w:rPr>
          <w:rFonts w:ascii="Arial" w:cs="Arial" w:eastAsia="Arial" w:hAnsi="Arial"/>
          <w:sz w:val="24"/>
          <w:szCs w:val="24"/>
        </w:rPr>
        <w:t xml:space="preserve">При завершении таможенной процедуры таможенного транзита таможенные операции, связанные с помещением товаров на временное хранение, совершаются лицом в сроки, установленные подпунктом 1 пункта 1 статьи 152 Кодекса.</w:t>
      </w:r>
    </w:p>
    <w:p>
      <w:pPr>
        <w:spacing w:after="60"/>
        <w:ind w:firstLine="567"/>
        <w:jc w:val="both"/>
      </w:pPr>
      <w:r>
        <w:rPr>
          <w:rFonts w:ascii="Arial" w:cs="Arial" w:eastAsia="Arial" w:hAnsi="Arial"/>
          <w:sz w:val="24"/>
          <w:szCs w:val="24"/>
        </w:rPr>
        <w:t xml:space="preserve">В отношении товаров, перевозимых воздушным или железнодорожным транспортом, таможенные операции, связанные с помещением товаров на временное хранение, совершаются в течение времени, установленного технологическим процессом (графиком) аэропорта или железнодорожной станции, но не позднее двенадцати часов после регистрации подачи документов таможенным органом назначения, а в случае осуществления разгрузки (перегрузки) товаров не позднее двенадцати часов после завершения операций, связанных с разгрузкой (перегрузкой) товаров.</w:t>
      </w:r>
    </w:p>
    <w:p>
      <w:pPr>
        <w:spacing w:after="60"/>
        <w:ind w:firstLine="567"/>
        <w:jc w:val="both"/>
      </w:pPr>
      <w:r>
        <w:rPr>
          <w:rFonts w:ascii="Arial" w:cs="Arial" w:eastAsia="Arial" w:hAnsi="Arial"/>
          <w:sz w:val="24"/>
          <w:szCs w:val="24"/>
        </w:rPr>
        <w:t xml:space="preserve">Ответственность за несоблюдение условий и невыполнение требований, установленных международными договорами и актами в сфере таможенного регулирования в отношении хранения товаров, до фактического размещения товаров на временное хранение несет перевозчик.</w:t>
      </w:r>
    </w:p>
    <w:p>
      <w:pPr>
        <w:spacing w:after="60"/>
        <w:ind w:firstLine="567"/>
        <w:jc w:val="both"/>
      </w:pPr>
      <w:r>
        <w:rPr>
          <w:rFonts w:ascii="Arial" w:cs="Arial" w:eastAsia="Arial" w:hAnsi="Arial"/>
          <w:sz w:val="24"/>
          <w:szCs w:val="24"/>
        </w:rPr>
        <w:t xml:space="preserve">8. Для помещения товаров на временное хранение лицо представляет таможенному органу документы и сведения, предусмотренные статьей 100 Кодекса, в зависимости от вида транспорта, которым осуществляется перевозка (транспортировка) товаров, в том числе сведения о договоре хранения и (или) представляет документы, содержащие сведения о регистрационном номере транзитной декларации, представленной в виде электронного документа.</w:t>
      </w:r>
    </w:p>
    <w:p>
      <w:pPr>
        <w:spacing w:after="60"/>
        <w:ind w:firstLine="567"/>
        <w:jc w:val="both"/>
      </w:pPr>
      <w:r>
        <w:rPr>
          <w:rFonts w:ascii="Arial" w:cs="Arial" w:eastAsia="Arial" w:hAnsi="Arial"/>
          <w:sz w:val="24"/>
          <w:szCs w:val="24"/>
        </w:rPr>
        <w:t xml:space="preserve">Такие документы представляются в таможенный орган в электронном виде, а в случаях, предусмотренных настоящей главой на бумажном носителе.</w:t>
      </w:r>
    </w:p>
    <w:p>
      <w:pPr>
        <w:spacing w:after="60"/>
        <w:ind w:firstLine="567"/>
        <w:jc w:val="both"/>
      </w:pPr>
      <w:r>
        <w:rPr>
          <w:rFonts w:ascii="Arial" w:cs="Arial" w:eastAsia="Arial" w:hAnsi="Arial"/>
          <w:sz w:val="24"/>
          <w:szCs w:val="24"/>
        </w:rPr>
        <w:t xml:space="preserve">Если документы и сведения, указанные в абзаце первом настоящего пункта, представлялись таможенному органу при прибытии товаров либо при формировании транзитной декларации в электронном виде, такие документы таможенному органу не представляются.</w:t>
      </w:r>
    </w:p>
    <w:p>
      <w:pPr>
        <w:spacing w:after="60"/>
        <w:ind w:firstLine="567"/>
        <w:jc w:val="both"/>
      </w:pPr>
      <w:r>
        <w:rPr>
          <w:rFonts w:ascii="Arial" w:cs="Arial" w:eastAsia="Arial" w:hAnsi="Arial"/>
          <w:sz w:val="24"/>
          <w:szCs w:val="24"/>
        </w:rPr>
        <w:t xml:space="preserve">В этом случае лицо в целях получения подтверждения о регистрации документов, представленных для помещения товаров на временное хранение, представляет таможенному органу уведомление в электронном виде, содержащее реквизиты документов, представленных таможенному органу при прибытии товаров либо при формировании транзитной декларации.</w:t>
      </w:r>
    </w:p>
    <w:p>
      <w:pPr>
        <w:spacing w:after="60"/>
        <w:ind w:firstLine="567"/>
        <w:jc w:val="both"/>
      </w:pPr>
      <w:r>
        <w:rPr>
          <w:rFonts w:ascii="Arial" w:cs="Arial" w:eastAsia="Arial" w:hAnsi="Arial"/>
          <w:sz w:val="24"/>
          <w:szCs w:val="24"/>
        </w:rPr>
        <w:t xml:space="preserve">В целях своевременного получения информации, указанной в абзаце первом настоящего пункта, владелец склада временного хранения (лицо, получившее разрешение на временное хранение в ином месте временного хранения в соответствии с настоящим Положением) заблаговременно информирует таможенный орган обо всех заключенных им договорах хранения.</w:t>
      </w:r>
    </w:p>
    <w:p>
      <w:pPr>
        <w:spacing w:after="60"/>
        <w:ind w:firstLine="567"/>
        <w:jc w:val="both"/>
      </w:pPr>
      <w:r>
        <w:rPr>
          <w:rFonts w:ascii="Arial" w:cs="Arial" w:eastAsia="Arial" w:hAnsi="Arial"/>
          <w:sz w:val="24"/>
          <w:szCs w:val="24"/>
        </w:rPr>
        <w:t xml:space="preserve">9. В случае возникновения ситуаций, связанных с неисправностью используемых таможенными органами информационных систем, вызванной техническими сбоями, нарушениями в работе средств связи (телекоммуникационных сетей и сети Интернет), отключением электроэнергии и препятствующих представлению лицом либо владельцем склада временного хранения (лицом, осуществляющим временное хранение товаров в месте временного хранения, определенном настоящим Положением) документов и сведений в электронном виде таможенному органу, таможенные операции совершаются с представлением этими лицами документов на бумажных носителях, заверенных подписью руководителя организации (физического лица), либо уполномоченным им лицом и печатью (при наличии).</w:t>
      </w:r>
    </w:p>
    <w:p>
      <w:pPr>
        <w:spacing w:after="60"/>
        <w:ind w:firstLine="567"/>
        <w:jc w:val="both"/>
      </w:pPr>
      <w:r>
        <w:rPr>
          <w:rFonts w:ascii="Arial" w:cs="Arial" w:eastAsia="Arial" w:hAnsi="Arial"/>
          <w:sz w:val="24"/>
          <w:szCs w:val="24"/>
        </w:rPr>
        <w:t xml:space="preserve">После устранения ситуаций, указанных в абзаце первом настоящего пункта, лицо либо владелец склада временного хранения (лицо, осуществляющее временное хранение товаров в месте временного хранения, определенном настоящим Положением), представляют таможенному органу данные документы.</w:t>
      </w:r>
    </w:p>
    <w:p>
      <w:pPr>
        <w:spacing w:after="60"/>
        <w:ind w:firstLine="567"/>
        <w:jc w:val="both"/>
      </w:pPr>
      <w:r>
        <w:rPr>
          <w:rFonts w:ascii="Arial" w:cs="Arial" w:eastAsia="Arial" w:hAnsi="Arial"/>
          <w:sz w:val="24"/>
          <w:szCs w:val="24"/>
        </w:rPr>
        <w:t xml:space="preserve">10. Размещение товаров на складе временного хранения (в ином месте временного хранения) производится после получения лицом подтверждения о регистрации таможенным органом документов, представленных для помещения товаров на временное хранение, а также получения владельцем склада временного хранения (лицом, осуществляющим временное хранение товаров в месте временного хранения, определенном настоящим Положением) информации о регистрации таможенным органом документов, представленных для помещения товаров на временное хранение.</w:t>
      </w:r>
    </w:p>
    <w:p>
      <w:pPr>
        <w:spacing w:after="60"/>
        <w:ind w:firstLine="567"/>
        <w:jc w:val="both"/>
      </w:pPr>
      <w:r>
        <w:rPr>
          <w:rFonts w:ascii="Arial" w:cs="Arial" w:eastAsia="Arial" w:hAnsi="Arial"/>
          <w:sz w:val="24"/>
          <w:szCs w:val="24"/>
        </w:rPr>
        <w:t xml:space="preserve">Место временного хранения товаров может быть изменено в случае исключения владельца склада временного хранения из реестра владельцев склада временного хранения и прекращения его функционирования, отмены разрешения на временное хранение товаров в ином месте временного хранения либо отсутствия требуемых для товара условий хранения (температура, влажность) и места для распаковки грузовых мест (в целях проверки маркировки товара, выявления пересортицы, целостности упаковки, контрольного взвешивания), а также по мотивированному обращению уполномоченного лица в таможенный орган.</w:t>
      </w:r>
    </w:p>
    <w:p>
      <w:pPr>
        <w:spacing w:after="60"/>
        <w:ind w:firstLine="567"/>
        <w:jc w:val="both"/>
      </w:pPr>
      <w:r>
        <w:rPr>
          <w:rFonts w:ascii="Arial" w:cs="Arial" w:eastAsia="Arial" w:hAnsi="Arial"/>
          <w:sz w:val="24"/>
          <w:szCs w:val="24"/>
        </w:rPr>
        <w:t xml:space="preserve">Перемещение товаров в другое место временного хранения осуществляется с применением мер, обеспечивающих проведение таможенного контроля, в соответствии со статьями 341, 342, </w:t>
      </w:r>
      <w:r>
        <w:rPr>
          <w:rFonts w:ascii="Arial" w:cs="Arial" w:eastAsia="Arial" w:hAnsi="Arial"/>
          <w:sz w:val="24"/>
          <w:szCs w:val="24"/>
        </w:rPr>
        <w:t xml:space="preserve">343</w:t>
      </w:r>
      <w:r>
        <w:rPr>
          <w:rFonts w:ascii="Arial" w:cs="Arial" w:eastAsia="Arial" w:hAnsi="Arial"/>
          <w:sz w:val="24"/>
          <w:szCs w:val="24"/>
        </w:rPr>
        <w:t xml:space="preserve">, 345 и 349 Кодекса.</w:t>
      </w:r>
    </w:p>
    <w:p>
      <w:pPr>
        <w:spacing w:after="60"/>
        <w:ind w:firstLine="567"/>
        <w:jc w:val="both"/>
      </w:pPr>
      <w:r>
        <w:rPr>
          <w:rFonts w:ascii="Arial" w:cs="Arial" w:eastAsia="Arial" w:hAnsi="Arial"/>
          <w:sz w:val="24"/>
          <w:szCs w:val="24"/>
        </w:rPr>
        <w:t xml:space="preserve">11. Владелец склада временного хранения (лицо, осуществляющее временное хранение товаров в месте временного хранения, определенном настоящим Положением) с момента фактического размещения товаров на складе временного хранения (в места временного хранения товаров, определенных настоящим Положением) несет ответственность за несоблюдение условий и невыполнение требований, установленных международными договорами и актами в сфере таможенного регулирования в отношении хранения товаров, в соответствии с уголовно-процессуальным законодательством Кыргызской Республики или законодательством Кыргызской Республики о нарушениях.</w:t>
      </w:r>
    </w:p>
    <w:p>
      <w:pPr>
        <w:spacing w:after="60"/>
        <w:ind w:firstLine="567"/>
        <w:jc w:val="both"/>
      </w:pPr>
      <w:r>
        <w:rPr>
          <w:rFonts w:ascii="Arial" w:cs="Arial" w:eastAsia="Arial" w:hAnsi="Arial"/>
          <w:sz w:val="24"/>
          <w:szCs w:val="24"/>
        </w:rPr>
        <w:t xml:space="preserve">Обязанность владельца склада временного хранения (лица, осуществляющего временное хранение товаров в месте временного хранения, определенном настоящим Положением) по уплате ввозных таможенных пошлин, налогов, специальных, антидемпинговых, компенсационных пошлин подлежит исполнению в порядке и на условиях, установленных статьей 103 Кодекса.</w:t>
      </w:r>
    </w:p>
    <w:p>
      <w:pPr>
        <w:spacing w:after="60"/>
        <w:ind w:firstLine="567"/>
        <w:jc w:val="both"/>
      </w:pPr>
      <w:r>
        <w:rPr>
          <w:rFonts w:ascii="Arial" w:cs="Arial" w:eastAsia="Arial" w:hAnsi="Arial"/>
          <w:sz w:val="24"/>
          <w:szCs w:val="24"/>
        </w:rPr>
        <w:t xml:space="preserve">Если в процессе принятия товаров на хранение либо в процессе временного хранения товаров, владельцем склада временного хранения (лицом, осуществляющим временное хранение товаров в месте временного хранения, определенном настоящим Положением) устанавливаются факты повреждения или порчи товаров, а также несоответствие их наименований и количества, количества грузовых мест, характера и способов упаковки и маркировки, веса брутто (в килограммах) либо объема (в кубических метрах), указанных в транспортных или коммерческих документах, владелец склада временного хранения (лицо, осуществляющее временное хранение товаров в месте временного хранения, определенном настоящим Положением) извещает об этом таможенный орган путем представления акта по форме согласно приложению 1 к настоящему Положению в соответствии со статьями </w:t>
      </w:r>
      <w:hyperlink w:history="1" r:id="rIddxyqslunxcqcsudj9skcm">
        <w:r>
          <w:rPr>
            <w:rFonts w:ascii="Arial" w:cs="Arial" w:eastAsia="Arial" w:hAnsi="Arial"/>
            <w:color w:val="1D4ED8"/>
            <w:sz w:val="24"/>
            <w:szCs w:val="24"/>
            <w:u w:val="single"/>
          </w:rPr>
          <w:t xml:space="preserve">903</w:t>
        </w:r>
      </w:hyperlink>
      <w:r>
        <w:rPr>
          <w:rFonts w:ascii="Arial" w:cs="Arial" w:eastAsia="Arial" w:hAnsi="Arial"/>
          <w:sz w:val="24"/>
          <w:szCs w:val="24"/>
        </w:rPr>
        <w:t xml:space="preserve">, </w:t>
      </w:r>
      <w:hyperlink w:history="1" r:id="rIdo8shq3iho2gdtrjrzrvxi">
        <w:r>
          <w:rPr>
            <w:rFonts w:ascii="Arial" w:cs="Arial" w:eastAsia="Arial" w:hAnsi="Arial"/>
            <w:color w:val="1D4ED8"/>
            <w:sz w:val="24"/>
            <w:szCs w:val="24"/>
            <w:u w:val="single"/>
          </w:rPr>
          <w:t xml:space="preserve">904</w:t>
        </w:r>
      </w:hyperlink>
      <w:r>
        <w:rPr>
          <w:rFonts w:ascii="Arial" w:cs="Arial" w:eastAsia="Arial" w:hAnsi="Arial"/>
          <w:sz w:val="24"/>
          <w:szCs w:val="24"/>
        </w:rPr>
        <w:t xml:space="preserve"> Гражданского кодекса Кыргызской Республики. Указанные документы представляются таможенному органу в течение шести часов с момента их оформления.</w:t>
      </w:r>
    </w:p>
    <w:p>
      <w:pPr>
        <w:spacing w:after="60"/>
        <w:ind w:firstLine="567"/>
        <w:jc w:val="both"/>
      </w:pPr>
      <w:r>
        <w:rPr>
          <w:rFonts w:ascii="Arial" w:cs="Arial" w:eastAsia="Arial" w:hAnsi="Arial"/>
          <w:sz w:val="24"/>
          <w:szCs w:val="24"/>
        </w:rPr>
        <w:t xml:space="preserve">При представлении таможенному органу документов, указанных в абзаце третьем настоящего пункта в электронном виде, заверенных электронной подписью владельца склада временного хранения (лица, осуществляющего временное хранение товаров в месте временного хранения, определенном настоящим Положением), данные документы фиксируются в информационной системе таможенного органа.</w:t>
      </w:r>
    </w:p>
    <w:p>
      <w:pPr>
        <w:spacing w:after="60"/>
        <w:ind w:firstLine="567"/>
        <w:jc w:val="both"/>
      </w:pPr>
      <w:r>
        <w:rPr>
          <w:rFonts w:ascii="Arial" w:cs="Arial" w:eastAsia="Arial" w:hAnsi="Arial"/>
          <w:sz w:val="24"/>
          <w:szCs w:val="24"/>
        </w:rPr>
        <w:t xml:space="preserve">Если при проведении таможенного контроля выявлены сведения, свидетельствующие о несоответствии данных, полученных владельцем склада временного хранения (лицом, осуществляющим временное хранение товаров в месте временного хранения, определенном настоящим Положением), при помещении товаров на временное хранение, результатам таможенного контроля, то копии документов, составленных таможенным органом и фиксирующих эти обстоятельства, не позднее 3 часов рабочего времени с момента их оформления приобщаются к документам, представленным при помещении товаров на временное хранение в соответствии с пунктом 8 настоящего Положения.</w:t>
      </w:r>
    </w:p>
    <w:p>
      <w:pPr>
        <w:spacing w:after="60"/>
        <w:ind w:firstLine="567"/>
        <w:jc w:val="both"/>
      </w:pPr>
      <w:r>
        <w:rPr>
          <w:rFonts w:ascii="Arial" w:cs="Arial" w:eastAsia="Arial" w:hAnsi="Arial"/>
          <w:sz w:val="24"/>
          <w:szCs w:val="24"/>
        </w:rPr>
        <w:t xml:space="preserve">Сведения, содержащиеся в документах, указанных в абзаце пятом настоящего пункта, направляются владельцу склада временного хранения (лицу, осуществляющему временное хранение товаров в месте временного хранения, определенном настоящим Положением).</w:t>
      </w:r>
    </w:p>
    <w:p>
      <w:pPr>
        <w:spacing w:after="60"/>
        <w:ind w:firstLine="567"/>
        <w:jc w:val="both"/>
      </w:pPr>
      <w:r>
        <w:rPr>
          <w:rFonts w:ascii="Arial" w:cs="Arial" w:eastAsia="Arial" w:hAnsi="Arial"/>
          <w:sz w:val="24"/>
          <w:szCs w:val="24"/>
        </w:rPr>
        <w:t xml:space="preserve">12. Изменение места временного хранения товаров до их выпуска допускается с разрешения таможенного органа в случае:</w:t>
      </w:r>
    </w:p>
    <w:p>
      <w:pPr>
        <w:spacing w:after="60"/>
        <w:ind w:firstLine="567"/>
        <w:jc w:val="both"/>
      </w:pPr>
      <w:r>
        <w:rPr>
          <w:rFonts w:ascii="Arial" w:cs="Arial" w:eastAsia="Arial" w:hAnsi="Arial"/>
          <w:sz w:val="24"/>
          <w:szCs w:val="24"/>
        </w:rPr>
        <w:t xml:space="preserve">1) исключения владельца склада временного хранения из реестра владельцев склада временного хранения и прекращения его функционирования;</w:t>
      </w:r>
    </w:p>
    <w:p>
      <w:pPr>
        <w:spacing w:after="60"/>
        <w:ind w:firstLine="567"/>
        <w:jc w:val="both"/>
      </w:pPr>
      <w:r>
        <w:rPr>
          <w:rFonts w:ascii="Arial" w:cs="Arial" w:eastAsia="Arial" w:hAnsi="Arial"/>
          <w:sz w:val="24"/>
          <w:szCs w:val="24"/>
        </w:rPr>
        <w:t xml:space="preserve">2) отмены решения таможенного органа о разрешении на временное хранение товаров в иных местах временного хранения;</w:t>
      </w:r>
    </w:p>
    <w:p>
      <w:pPr>
        <w:spacing w:after="60"/>
        <w:ind w:firstLine="567"/>
        <w:jc w:val="both"/>
      </w:pPr>
      <w:r>
        <w:rPr>
          <w:rFonts w:ascii="Arial" w:cs="Arial" w:eastAsia="Arial" w:hAnsi="Arial"/>
          <w:sz w:val="24"/>
          <w:szCs w:val="24"/>
        </w:rPr>
        <w:t xml:space="preserve">3) отсутствия требуемых для товара условий хранения (температура, влажность);</w:t>
      </w:r>
    </w:p>
    <w:p>
      <w:pPr>
        <w:spacing w:after="60"/>
        <w:ind w:firstLine="567"/>
        <w:jc w:val="both"/>
      </w:pPr>
      <w:r>
        <w:rPr>
          <w:rFonts w:ascii="Arial" w:cs="Arial" w:eastAsia="Arial" w:hAnsi="Arial"/>
          <w:sz w:val="24"/>
          <w:szCs w:val="24"/>
        </w:rPr>
        <w:t xml:space="preserve">4) мотивированного обращения заинтересованного лица.</w:t>
      </w:r>
    </w:p>
    <w:p>
      <w:pPr>
        <w:spacing w:after="60"/>
        <w:ind w:firstLine="567"/>
        <w:jc w:val="both"/>
      </w:pPr>
      <w:r>
        <w:rPr>
          <w:rFonts w:ascii="Arial" w:cs="Arial" w:eastAsia="Arial" w:hAnsi="Arial"/>
          <w:sz w:val="24"/>
          <w:szCs w:val="24"/>
        </w:rPr>
        <w:t xml:space="preserve">Для получения разрешения на изменение места временного хранения товаров лицо направляет в таможенный орган заявление в электронном виде, составленное в произвольной форме и содержащее сведения о перевозчике, регистрационном номере транзитной декларации, обстоятельствах, обусловивших необходимость изменения места временного хранения товаров, предполагаемом месте временного хранения товаров, заключенном договоре временного хранения, в котором предполагается временное хранение товаров, местонахождении товаров (размещенных на складе временного хранения (месте временного хранения товаров, определенном настоящим Положением), либо находящихся в зоне таможенного контроля).</w:t>
      </w:r>
    </w:p>
    <w:p>
      <w:pPr>
        <w:spacing w:after="60"/>
        <w:ind w:firstLine="567"/>
        <w:jc w:val="both"/>
      </w:pPr>
      <w:r>
        <w:rPr>
          <w:rFonts w:ascii="Arial" w:cs="Arial" w:eastAsia="Arial" w:hAnsi="Arial"/>
          <w:sz w:val="24"/>
          <w:szCs w:val="24"/>
        </w:rPr>
        <w:t xml:space="preserve">Таможенный орган, в который поступило заявление не позднее дня, следующего за днем регистрации заявления, принимает решение об изменении места временного хранения товаров либо об отказе в изменении места временного хранения товаров.</w:t>
      </w:r>
    </w:p>
    <w:p>
      <w:pPr>
        <w:spacing w:after="60"/>
        <w:ind w:firstLine="567"/>
        <w:jc w:val="both"/>
      </w:pPr>
      <w:r>
        <w:rPr>
          <w:rFonts w:ascii="Arial" w:cs="Arial" w:eastAsia="Arial" w:hAnsi="Arial"/>
          <w:sz w:val="24"/>
          <w:szCs w:val="24"/>
        </w:rPr>
        <w:t xml:space="preserve">Таможенный орган, в который поступило заявление, отказывает в изменении места временного хранения товаров в следующих случаях:</w:t>
      </w:r>
    </w:p>
    <w:p>
      <w:pPr>
        <w:spacing w:after="60"/>
        <w:ind w:firstLine="567"/>
        <w:jc w:val="both"/>
      </w:pPr>
      <w:r>
        <w:rPr>
          <w:rFonts w:ascii="Arial" w:cs="Arial" w:eastAsia="Arial" w:hAnsi="Arial"/>
          <w:sz w:val="24"/>
          <w:szCs w:val="24"/>
        </w:rPr>
        <w:t xml:space="preserve">а) заявление поступило в таможенный орган, не в регионе деятельности которого находятся товары и транспортное средство;</w:t>
      </w:r>
    </w:p>
    <w:p>
      <w:pPr>
        <w:spacing w:after="60"/>
        <w:ind w:firstLine="567"/>
        <w:jc w:val="both"/>
      </w:pPr>
      <w:r>
        <w:rPr>
          <w:rFonts w:ascii="Arial" w:cs="Arial" w:eastAsia="Arial" w:hAnsi="Arial"/>
          <w:sz w:val="24"/>
          <w:szCs w:val="24"/>
        </w:rPr>
        <w:t xml:space="preserve">б) заявление подано неуполномоченным лицом;</w:t>
      </w:r>
    </w:p>
    <w:p>
      <w:pPr>
        <w:spacing w:after="60"/>
        <w:ind w:firstLine="567"/>
        <w:jc w:val="both"/>
      </w:pPr>
      <w:r>
        <w:rPr>
          <w:rFonts w:ascii="Arial" w:cs="Arial" w:eastAsia="Arial" w:hAnsi="Arial"/>
          <w:sz w:val="24"/>
          <w:szCs w:val="24"/>
        </w:rPr>
        <w:t xml:space="preserve">в) заявление не содержит сведения, указанные в подпунктах 1)-4) настоящего пункта;</w:t>
      </w:r>
    </w:p>
    <w:p>
      <w:pPr>
        <w:spacing w:after="60"/>
        <w:ind w:firstLine="567"/>
        <w:jc w:val="both"/>
      </w:pPr>
      <w:r>
        <w:rPr>
          <w:rFonts w:ascii="Arial" w:cs="Arial" w:eastAsia="Arial" w:hAnsi="Arial"/>
          <w:sz w:val="24"/>
          <w:szCs w:val="24"/>
        </w:rPr>
        <w:t xml:space="preserve">г) отсутствие заключенного договора временного хранения, в котором предполагается временное хранение товаров.</w:t>
      </w:r>
    </w:p>
    <w:p>
      <w:pPr>
        <w:spacing w:after="60"/>
        <w:ind w:firstLine="567"/>
        <w:jc w:val="both"/>
      </w:pPr>
      <w:r>
        <w:rPr>
          <w:rFonts w:ascii="Arial" w:cs="Arial" w:eastAsia="Arial" w:hAnsi="Arial"/>
          <w:sz w:val="24"/>
          <w:szCs w:val="24"/>
        </w:rPr>
        <w:t xml:space="preserve">Решение об изменении места временного хранения товаров либо об отказе в изменении места временного хранения товаров оформляется таможенным органом в форме уведомления в электронном виде с присвоением регистрационного номера по следующей схеме: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ХХХХ</w:t>
      </w:r>
      <w:r>
        <w:rPr>
          <w:rFonts w:ascii="Arial" w:cs="Arial" w:eastAsia="Arial" w:hAnsi="Arial"/>
          <w:sz w:val="24"/>
          <w:szCs w:val="24"/>
        </w:rPr>
        <w:t xml:space="preserve">XXXX</w:t>
      </w:r>
      <w:r>
        <w:rPr>
          <w:rFonts w:ascii="Arial" w:cs="Arial" w:eastAsia="Arial" w:hAnsi="Arial"/>
          <w:sz w:val="24"/>
          <w:szCs w:val="24"/>
        </w:rPr>
        <w:t xml:space="preserve">/</w:t>
      </w:r>
      <w:r>
        <w:rPr>
          <w:rFonts w:ascii="Arial" w:cs="Arial" w:eastAsia="Arial" w:hAnsi="Arial"/>
          <w:sz w:val="24"/>
          <w:szCs w:val="24"/>
        </w:rPr>
        <w:t xml:space="preserve">DDMMYY</w:t>
      </w:r>
      <w:r>
        <w:rPr>
          <w:rFonts w:ascii="Arial" w:cs="Arial" w:eastAsia="Arial" w:hAnsi="Arial"/>
          <w:sz w:val="24"/>
          <w:szCs w:val="24"/>
        </w:rPr>
        <w:t xml:space="preserve">/</w:t>
      </w:r>
      <w:r>
        <w:rPr>
          <w:rFonts w:ascii="Arial" w:cs="Arial" w:eastAsia="Arial" w:hAnsi="Arial"/>
          <w:sz w:val="24"/>
          <w:szCs w:val="24"/>
        </w:rPr>
        <w:t xml:space="preserve">YYYYYY</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ХХХХХХХХ - код таможенного органа, осуществляющего регистрацию уведомления о разрешении изменения места временного хранения товаров либо об отказе в изменении места временного хранения товаров;</w:t>
      </w:r>
    </w:p>
    <w:p>
      <w:pPr>
        <w:spacing w:after="60"/>
        <w:ind w:firstLine="567"/>
        <w:jc w:val="both"/>
      </w:pPr>
      <w:r>
        <w:rPr>
          <w:rFonts w:ascii="Arial" w:cs="Arial" w:eastAsia="Arial" w:hAnsi="Arial"/>
          <w:sz w:val="24"/>
          <w:szCs w:val="24"/>
        </w:rPr>
        <w:t xml:space="preserve">DDMMYY</w:t>
      </w:r>
      <w:r>
        <w:rPr>
          <w:rFonts w:ascii="Arial" w:cs="Arial" w:eastAsia="Arial" w:hAnsi="Arial"/>
          <w:sz w:val="24"/>
          <w:szCs w:val="24"/>
        </w:rPr>
        <w:t xml:space="preserve"> - день, месяц и год регистрации документов;</w:t>
      </w:r>
    </w:p>
    <w:p>
      <w:pPr>
        <w:spacing w:after="60"/>
        <w:ind w:firstLine="567"/>
        <w:jc w:val="both"/>
      </w:pPr>
      <w:r>
        <w:rPr>
          <w:rFonts w:ascii="Arial" w:cs="Arial" w:eastAsia="Arial" w:hAnsi="Arial"/>
          <w:sz w:val="24"/>
          <w:szCs w:val="24"/>
        </w:rPr>
        <w:t xml:space="preserve">YYYYYY</w:t>
      </w:r>
      <w:r>
        <w:rPr>
          <w:rFonts w:ascii="Arial" w:cs="Arial" w:eastAsia="Arial" w:hAnsi="Arial"/>
          <w:sz w:val="24"/>
          <w:szCs w:val="24"/>
        </w:rPr>
        <w:t xml:space="preserve"> - порядковый номер уведомления, используемый из журнала регистрации документов, представленных для помещения товаров на временное хранение, утверждаемый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Решение таможенного органа, сформированное в форме уведомления в электронном виде, подписанное электронной подписью и направленное лицу, должно содержать сведения о дате и регистрационном номере уведомления, разрешении на изменение места временного хранения товаров в соответствии с заключенным договором временного хранения, а в случае отказа в выдаче разрешения на изменение места временного хранения товаров - основания причин отказа, предусмотренных настоящим пунктом.</w:t>
      </w:r>
    </w:p>
    <w:p>
      <w:pPr>
        <w:spacing w:after="60"/>
        <w:ind w:firstLine="567"/>
        <w:jc w:val="both"/>
      </w:pPr>
      <w:r>
        <w:rPr>
          <w:rFonts w:ascii="Arial" w:cs="Arial" w:eastAsia="Arial" w:hAnsi="Arial"/>
          <w:sz w:val="24"/>
          <w:szCs w:val="24"/>
        </w:rPr>
        <w:t xml:space="preserve">В случае изменения места временного хранения товаров, отличном от региона деятельности таможенного органа, в который поступило заявление, информация об изменении места временного хранения товаров направляется в таможенный орган, в регионе деятельности которого предполагается временное хранение товаров.</w:t>
      </w:r>
    </w:p>
    <w:p>
      <w:pPr>
        <w:spacing w:after="60"/>
        <w:ind w:firstLine="567"/>
        <w:jc w:val="both"/>
      </w:pPr>
      <w:r>
        <w:rPr>
          <w:rFonts w:ascii="Arial" w:cs="Arial" w:eastAsia="Arial" w:hAnsi="Arial"/>
          <w:sz w:val="24"/>
          <w:szCs w:val="24"/>
        </w:rPr>
        <w:t xml:space="preserve">Перемещение товаров в другое место временного хранения, если эти товары помещаются на временное хранение в регионе деятельности таможенного органа, в который поступило заявление, осуществляется с применением мер, обеспечивающих проведение таможенного контроля, в соответствии со статьями 341, 342, 343, 345 и 349 Кодекса.</w:t>
      </w:r>
    </w:p>
    <w:p>
      <w:pPr>
        <w:spacing w:after="60"/>
        <w:ind w:firstLine="567"/>
        <w:jc w:val="both"/>
      </w:pPr>
      <w:r>
        <w:rPr>
          <w:rFonts w:ascii="Arial" w:cs="Arial" w:eastAsia="Arial" w:hAnsi="Arial"/>
          <w:sz w:val="24"/>
          <w:szCs w:val="24"/>
        </w:rPr>
        <w:t xml:space="preserve">В случае перемещения товаров в другое место временного хранения, расположенное в регионе деятельности иного таможенного органа, то такое перемещение осуществляется в соответствии с таможенной процедурой таможенного транзита.</w:t>
      </w:r>
    </w:p>
    <w:p>
      <w:pPr>
        <w:spacing w:after="60"/>
        <w:ind w:firstLine="567"/>
        <w:jc w:val="both"/>
      </w:pPr>
      <w:r>
        <w:rPr>
          <w:rFonts w:ascii="Arial" w:cs="Arial" w:eastAsia="Arial" w:hAnsi="Arial"/>
          <w:sz w:val="24"/>
          <w:szCs w:val="24"/>
        </w:rPr>
        <w:t xml:space="preserve">13. Товары, которые могут причинить вред другим товарам или требующие особых условий хранения, должны храниться в специально приспособленных помещениях (емкостях) склада временного хранения.</w:t>
      </w:r>
    </w:p>
    <w:p>
      <w:pPr>
        <w:spacing w:after="60"/>
        <w:ind w:firstLine="567"/>
        <w:jc w:val="both"/>
      </w:pPr>
      <w:r>
        <w:rPr>
          <w:rFonts w:ascii="Arial" w:cs="Arial" w:eastAsia="Arial" w:hAnsi="Arial"/>
          <w:sz w:val="24"/>
          <w:szCs w:val="24"/>
        </w:rPr>
        <w:t xml:space="preserve">Товары, запрещенные к ввозу в Кыргызскую Республику, задержанные таможенными органами в соответствии с главой 51 Кодекса, в случае невозможности или неосуществления немедленного вывоза, могут быть помещены на склады временного хранения или в места, определенные настоящим Положением, являющиеся зонами таможенного контроля, без выгрузки товаров, за счет лиц, перемещающих товары,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Помещение на временное хранение товаров, перевозимых железнодорожным транспортом, производится с учетом следующих особенностей:</w:t>
      </w:r>
    </w:p>
    <w:p>
      <w:pPr>
        <w:spacing w:after="60"/>
        <w:ind w:firstLine="567"/>
        <w:jc w:val="both"/>
      </w:pPr>
      <w:r>
        <w:rPr>
          <w:rFonts w:ascii="Arial" w:cs="Arial" w:eastAsia="Arial" w:hAnsi="Arial"/>
          <w:sz w:val="24"/>
          <w:szCs w:val="24"/>
        </w:rPr>
        <w:t xml:space="preserve">1) по запросу лица, в ведении которого находится участок железнодорожного пути и/или контейнерная площадка, допускается временное хранение товаров, перевозимых железнодорожным транспортом, до их разгрузки непосредственно в транспортных средствах, находящихся на железнодорожных путях железной дороги и/или контейнерной площадке, в местах, не являющихся складами временного хранения, расположение которых согласовано с таможенными органами.</w:t>
      </w:r>
    </w:p>
    <w:p>
      <w:pPr>
        <w:spacing w:after="60"/>
        <w:ind w:firstLine="567"/>
        <w:jc w:val="both"/>
      </w:pPr>
      <w:r>
        <w:rPr>
          <w:rFonts w:ascii="Arial" w:cs="Arial" w:eastAsia="Arial" w:hAnsi="Arial"/>
          <w:sz w:val="24"/>
          <w:szCs w:val="24"/>
        </w:rPr>
        <w:t xml:space="preserve">Указанные места являются зоной таможенного контроля. Лицо, в ведении которого находится участок железнодорожного пути и/или контейнерная площадка, обязано обеспечить сохранность товаров и исключить доступ к ним посторонних лиц, а также обозначить места, являющиеся зоной таможенного контроля, знаками, предусмотренными порядком создания и обозначения зон таможенного контроля;</w:t>
      </w:r>
    </w:p>
    <w:p>
      <w:pPr>
        <w:spacing w:after="60"/>
        <w:ind w:firstLine="567"/>
        <w:jc w:val="both"/>
      </w:pPr>
      <w:r>
        <w:rPr>
          <w:rFonts w:ascii="Arial" w:cs="Arial" w:eastAsia="Arial" w:hAnsi="Arial"/>
          <w:sz w:val="24"/>
          <w:szCs w:val="24"/>
        </w:rPr>
        <w:t xml:space="preserve">2) товары, хранящиеся в транспортных средствах, находящихся на железнодорожных путях железной дороги в зоне таможенного контроля, рассматриваются для таможенных целей как находящиеся на временном хранении. Разгрузка товаров и их перемещение в любое другое место допускаются с разрешения таможенного органа;</w:t>
      </w:r>
    </w:p>
    <w:p>
      <w:pPr>
        <w:spacing w:after="60"/>
        <w:ind w:firstLine="567"/>
        <w:jc w:val="both"/>
      </w:pPr>
      <w:r>
        <w:rPr>
          <w:rFonts w:ascii="Arial" w:cs="Arial" w:eastAsia="Arial" w:hAnsi="Arial"/>
          <w:sz w:val="24"/>
          <w:szCs w:val="24"/>
        </w:rPr>
        <w:t xml:space="preserve">3) выдача документов на товары на железнодорожных станциях получателю товаров допускается после уведомления таможенного органа путем предоставления в электронной форме документов и сведений товарной конторой станции. Факт передачи сведений отражается должностными лицами товарной конторы станции в журнале, форма которого устанавливается таможенным органом и железнодорожной станцией;</w:t>
      </w:r>
    </w:p>
    <w:p>
      <w:pPr>
        <w:spacing w:after="60"/>
        <w:ind w:firstLine="567"/>
        <w:jc w:val="both"/>
      </w:pPr>
      <w:r>
        <w:rPr>
          <w:rFonts w:ascii="Arial" w:cs="Arial" w:eastAsia="Arial" w:hAnsi="Arial"/>
          <w:sz w:val="24"/>
          <w:szCs w:val="24"/>
        </w:rPr>
        <w:t xml:space="preserve">4) должностное лицо таможенного органа осуществляет регистрацию документов и сведений, представленных товарной конторой станции в соответствии с настоящим Положением;</w:t>
      </w:r>
    </w:p>
    <w:p>
      <w:pPr>
        <w:spacing w:after="60"/>
        <w:ind w:firstLine="567"/>
        <w:jc w:val="both"/>
      </w:pPr>
      <w:r>
        <w:rPr>
          <w:rFonts w:ascii="Arial" w:cs="Arial" w:eastAsia="Arial" w:hAnsi="Arial"/>
          <w:sz w:val="24"/>
          <w:szCs w:val="24"/>
        </w:rPr>
        <w:t xml:space="preserve">5) на железнодорожных станциях, где структурные подразделения таможенных органов отсутствуют, перевозчик обязан уведомить таможенный орган о прибытии товаров.</w:t>
      </w:r>
    </w:p>
    <w:p>
      <w:pPr>
        <w:spacing w:after="60"/>
        <w:ind w:firstLine="567"/>
        <w:jc w:val="both"/>
      </w:pPr>
      <w:r>
        <w:rPr>
          <w:rFonts w:ascii="Arial" w:cs="Arial" w:eastAsia="Arial" w:hAnsi="Arial"/>
          <w:sz w:val="24"/>
          <w:szCs w:val="24"/>
        </w:rPr>
        <w:t xml:space="preserve">15. Помещение на временное хранение товаров, перевозимых воздушным транспортом, производится с учетом следующих особенностей:</w:t>
      </w:r>
    </w:p>
    <w:p>
      <w:pPr>
        <w:spacing w:after="60"/>
        <w:ind w:firstLine="567"/>
        <w:jc w:val="both"/>
      </w:pPr>
      <w:r>
        <w:rPr>
          <w:rFonts w:ascii="Arial" w:cs="Arial" w:eastAsia="Arial" w:hAnsi="Arial"/>
          <w:sz w:val="24"/>
          <w:szCs w:val="24"/>
        </w:rPr>
        <w:t xml:space="preserve">1) при прибытии товаров воздушным судном, помещение товаров на складе временного хранения и их выдача со склада временного хранения, учрежденного на территории аэропорта, осуществляются таможенным органом совместно с уполномоченными службами и владельцем склада временного хранения;</w:t>
      </w:r>
    </w:p>
    <w:p>
      <w:pPr>
        <w:spacing w:after="60"/>
        <w:ind w:firstLine="567"/>
        <w:jc w:val="both"/>
      </w:pPr>
      <w:r>
        <w:rPr>
          <w:rFonts w:ascii="Arial" w:cs="Arial" w:eastAsia="Arial" w:hAnsi="Arial"/>
          <w:sz w:val="24"/>
          <w:szCs w:val="24"/>
        </w:rPr>
        <w:t xml:space="preserve">2) в аэропортах, в целях учета движения товаров, перемещаемых воздушным транспортом, при прибытии авиатранспорта, после уведомления и передачи документов сотрудниками администрации аэропорта должностному лицу таможенного органа, сотрудником таможенного органа производится регистрация документов и сведений, представленных службой (администрацией) аэропорта в соответствии с настоящим Положением.</w:t>
      </w:r>
    </w:p>
    <w:p>
      <w:pPr>
        <w:spacing w:after="60"/>
        <w:ind w:firstLine="567"/>
        <w:jc w:val="both"/>
      </w:pPr>
      <w:r>
        <w:rPr>
          <w:rFonts w:ascii="Arial" w:cs="Arial" w:eastAsia="Arial" w:hAnsi="Arial"/>
          <w:sz w:val="24"/>
          <w:szCs w:val="24"/>
        </w:rPr>
        <w:t xml:space="preserve">16. Лица, обладающие полномочиями в отношении товаров, находящихся на временном хранении, вправе совершать с такими товарами операции, необходимые для обеспечения их сохранности в неизменном состоянии, в том числе осматривать и измерять товары, перемещать их в пределах места временного хранения.</w:t>
      </w:r>
    </w:p>
    <w:p>
      <w:pPr>
        <w:spacing w:after="60"/>
        <w:ind w:firstLine="567"/>
        <w:jc w:val="both"/>
      </w:pPr>
      <w:r>
        <w:rPr>
          <w:rFonts w:ascii="Arial" w:cs="Arial" w:eastAsia="Arial" w:hAnsi="Arial"/>
          <w:sz w:val="24"/>
          <w:szCs w:val="24"/>
        </w:rPr>
        <w:t xml:space="preserve">Операции, не указанные в абзаце первом настоящего пункта, в том числе отбор проб и (или) образцов товаров, исправление поврежденной упаковки, вскрытие упаковки для определения количества и (или) характеристик товаров, а также операции, необходимые для подготовки товаров к последующей перевозке (транспортировке), совершаются с разрешения таможенного органа.</w:t>
      </w:r>
    </w:p>
    <w:p>
      <w:pPr>
        <w:spacing w:after="60"/>
        <w:ind w:firstLine="567"/>
        <w:jc w:val="both"/>
      </w:pPr>
      <w:r>
        <w:rPr>
          <w:rFonts w:ascii="Arial" w:cs="Arial" w:eastAsia="Arial" w:hAnsi="Arial"/>
          <w:sz w:val="24"/>
          <w:szCs w:val="24"/>
        </w:rPr>
        <w:t xml:space="preserve">Разрешение на проведение операций, указанных в абзаце втором настоящего пункта, выдается таможенным органом при направлении в адрес таможенного органа заявления в электронном виде, в котором указываются планируемые операции, с одновременным информированием об этом владельца склада временного хранения (лица, осуществляющего временное хранение товаров в месте временного хранения, определенном настоящим Положением).</w:t>
      </w:r>
    </w:p>
    <w:p>
      <w:pPr>
        <w:spacing w:after="60"/>
        <w:ind w:firstLine="567"/>
        <w:jc w:val="both"/>
      </w:pPr>
      <w:r>
        <w:rPr>
          <w:rFonts w:ascii="Arial" w:cs="Arial" w:eastAsia="Arial" w:hAnsi="Arial"/>
          <w:sz w:val="24"/>
          <w:szCs w:val="24"/>
        </w:rPr>
        <w:t xml:space="preserve">Срок рассмотрения заявления и принятия решения не должно превышать трех часов рабочего времени с момента его получения таможенным органом.</w:t>
      </w:r>
    </w:p>
    <w:p>
      <w:pPr>
        <w:spacing w:after="60"/>
        <w:ind w:firstLine="567"/>
        <w:jc w:val="both"/>
      </w:pPr>
      <w:r>
        <w:rPr>
          <w:rFonts w:ascii="Arial" w:cs="Arial" w:eastAsia="Arial" w:hAnsi="Arial"/>
          <w:sz w:val="24"/>
          <w:szCs w:val="24"/>
        </w:rPr>
        <w:t xml:space="preserve">Таможенный орган отказывает в выдаче разрешения на проведение таких операций, если их осуществление повлечет за собой утрату товаров или изменение их состояния.</w:t>
      </w:r>
    </w:p>
    <w:p>
      <w:pPr>
        <w:spacing w:after="60"/>
        <w:ind w:firstLine="567"/>
        <w:jc w:val="both"/>
      </w:pPr>
      <w:r>
        <w:rPr>
          <w:rFonts w:ascii="Arial" w:cs="Arial" w:eastAsia="Arial" w:hAnsi="Arial"/>
          <w:sz w:val="24"/>
          <w:szCs w:val="24"/>
        </w:rPr>
        <w:t xml:space="preserve">Разрешение (отказ в выдаче разрешения) оформляется таможенным органом в форме уведомления в электронном виде с присвоением регистрационного номера по следующей схеме: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ХХХХ</w:t>
      </w:r>
      <w:r>
        <w:rPr>
          <w:rFonts w:ascii="Arial" w:cs="Arial" w:eastAsia="Arial" w:hAnsi="Arial"/>
          <w:sz w:val="24"/>
          <w:szCs w:val="24"/>
        </w:rPr>
        <w:t xml:space="preserve">XXXX</w:t>
      </w:r>
      <w:r>
        <w:rPr>
          <w:rFonts w:ascii="Arial" w:cs="Arial" w:eastAsia="Arial" w:hAnsi="Arial"/>
          <w:sz w:val="24"/>
          <w:szCs w:val="24"/>
        </w:rPr>
        <w:t xml:space="preserve">/</w:t>
      </w:r>
      <w:r>
        <w:rPr>
          <w:rFonts w:ascii="Arial" w:cs="Arial" w:eastAsia="Arial" w:hAnsi="Arial"/>
          <w:sz w:val="24"/>
          <w:szCs w:val="24"/>
        </w:rPr>
        <w:t xml:space="preserve">DDMMYY</w:t>
      </w:r>
      <w:r>
        <w:rPr>
          <w:rFonts w:ascii="Arial" w:cs="Arial" w:eastAsia="Arial" w:hAnsi="Arial"/>
          <w:sz w:val="24"/>
          <w:szCs w:val="24"/>
        </w:rPr>
        <w:t xml:space="preserve">/</w:t>
      </w:r>
      <w:r>
        <w:rPr>
          <w:rFonts w:ascii="Arial" w:cs="Arial" w:eastAsia="Arial" w:hAnsi="Arial"/>
          <w:sz w:val="24"/>
          <w:szCs w:val="24"/>
        </w:rPr>
        <w:t xml:space="preserve">YYYYYY</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ХХХХХХХХ - код таможенного органа, осуществляющего регистрацию уведомления о выдаче разрешения (об отказе в выдаче разрешения) на совершение операции с товарами, находящимися на временном хранении;</w:t>
      </w:r>
    </w:p>
    <w:p>
      <w:pPr>
        <w:spacing w:after="60"/>
        <w:ind w:firstLine="567"/>
        <w:jc w:val="both"/>
      </w:pPr>
      <w:r>
        <w:rPr>
          <w:rFonts w:ascii="Arial" w:cs="Arial" w:eastAsia="Arial" w:hAnsi="Arial"/>
          <w:sz w:val="24"/>
          <w:szCs w:val="24"/>
        </w:rPr>
        <w:t xml:space="preserve">DDMMYY</w:t>
      </w:r>
      <w:r>
        <w:rPr>
          <w:rFonts w:ascii="Arial" w:cs="Arial" w:eastAsia="Arial" w:hAnsi="Arial"/>
          <w:sz w:val="24"/>
          <w:szCs w:val="24"/>
        </w:rPr>
        <w:t xml:space="preserve"> - день, месяц и год регистрации уведомления;</w:t>
      </w:r>
    </w:p>
    <w:p>
      <w:pPr>
        <w:spacing w:after="60"/>
        <w:ind w:firstLine="567"/>
        <w:jc w:val="both"/>
      </w:pPr>
      <w:r>
        <w:rPr>
          <w:rFonts w:ascii="Arial" w:cs="Arial" w:eastAsia="Arial" w:hAnsi="Arial"/>
          <w:sz w:val="24"/>
          <w:szCs w:val="24"/>
        </w:rPr>
        <w:t xml:space="preserve">YYYYYY</w:t>
      </w:r>
      <w:r>
        <w:rPr>
          <w:rFonts w:ascii="Arial" w:cs="Arial" w:eastAsia="Arial" w:hAnsi="Arial"/>
          <w:sz w:val="24"/>
          <w:szCs w:val="24"/>
        </w:rPr>
        <w:t xml:space="preserve"> - порядковый номер уведомления, формируемый в журнале регистрации уведомлений о выдаче разрешений (об отказе в выдаче разрешений) на совершение операций с товарами, находящимися на временном хранении по форме согласно приложению 6 к настоящему Положению с использованием программных средств, который имеет сквозную нумерацию в пределах года и начинается с номера 000001.</w:t>
      </w:r>
    </w:p>
    <w:p>
      <w:pPr>
        <w:spacing w:after="60"/>
        <w:ind w:firstLine="567"/>
        <w:jc w:val="both"/>
      </w:pPr>
      <w:r>
        <w:rPr>
          <w:rFonts w:ascii="Arial" w:cs="Arial" w:eastAsia="Arial" w:hAnsi="Arial"/>
          <w:sz w:val="24"/>
          <w:szCs w:val="24"/>
        </w:rPr>
        <w:t xml:space="preserve">Решение таможенного органа, сформированное в форме уведомления в электронном виде, подписанное электронной подписью и направленное лицу и владельцу склада временного хранения (лицу, осуществляющему временное хранение товаров в месте временного хранения, определенном настоящим Положением), должно содержать сведения о дате и регистрационном номере уведомления, разрешении на планируемые операции, а в случае отказа в выдаче разрешения по основаниям, предусмотренным абзацем пятым настоящего пункта - краткое обоснование принятого решения.</w:t>
      </w:r>
    </w:p>
    <w:p>
      <w:pPr>
        <w:spacing w:after="200" w:before="200"/>
        <w:jc w:val="center"/>
      </w:pPr>
      <w:r>
        <w:rPr>
          <w:rFonts w:ascii="Arial" w:cs="Arial" w:eastAsia="Arial" w:hAnsi="Arial"/>
          <w:b/>
          <w:bCs/>
          <w:sz w:val="32"/>
          <w:szCs w:val="32"/>
        </w:rPr>
        <w:t xml:space="preserve">3. Порядок совершения таможенным органом таможенных операций, связанных с регистрацией документов, представленных для помещения товаров на временное хранение, и выдачей подтверждения об их регистрации</w:t>
      </w:r>
    </w:p>
    <w:p>
      <w:pPr>
        <w:spacing w:after="60"/>
        <w:ind w:firstLine="567"/>
        <w:jc w:val="both"/>
      </w:pPr>
      <w:r>
        <w:rPr>
          <w:rFonts w:ascii="Arial" w:cs="Arial" w:eastAsia="Arial" w:hAnsi="Arial"/>
          <w:sz w:val="24"/>
          <w:szCs w:val="24"/>
        </w:rPr>
        <w:t xml:space="preserve">17. Регистрацию документов, представленных для помещения товаров на временное хранение, и выдачу подтверждения о регистрации документов осуществляет таможенный орган, которому представлены документы и сведения, предусмотренные пунктом 8 настоящего Положения, не позднее одного часа с момента их представления таможенному органу.</w:t>
      </w:r>
    </w:p>
    <w:p>
      <w:pPr>
        <w:spacing w:after="60"/>
        <w:ind w:firstLine="567"/>
        <w:jc w:val="both"/>
      </w:pPr>
      <w:r>
        <w:rPr>
          <w:rFonts w:ascii="Arial" w:cs="Arial" w:eastAsia="Arial" w:hAnsi="Arial"/>
          <w:sz w:val="24"/>
          <w:szCs w:val="24"/>
        </w:rPr>
        <w:t xml:space="preserve">Должностное лицо таможенного органа после регистрации документов, представленных для помещения товаров на временное хранение, в журнале регистрации документов по форме, утверждаемой уполномоченным государственным органом в сфере таможенного дела, осуществляет формирование уведомления в электронном виде и присвоение такому документу регистрационного номера по следующей структуре: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ХХХХХХХХ/</w:t>
      </w:r>
      <w:r>
        <w:rPr>
          <w:rFonts w:ascii="Arial" w:cs="Arial" w:eastAsia="Arial" w:hAnsi="Arial"/>
          <w:sz w:val="24"/>
          <w:szCs w:val="24"/>
        </w:rPr>
        <w:t xml:space="preserve">DDMMYY</w:t>
      </w:r>
      <w:r>
        <w:rPr>
          <w:rFonts w:ascii="Arial" w:cs="Arial" w:eastAsia="Arial" w:hAnsi="Arial"/>
          <w:sz w:val="24"/>
          <w:szCs w:val="24"/>
        </w:rPr>
        <w:t xml:space="preserve">/</w:t>
      </w:r>
      <w:r>
        <w:rPr>
          <w:rFonts w:ascii="Arial" w:cs="Arial" w:eastAsia="Arial" w:hAnsi="Arial"/>
          <w:sz w:val="24"/>
          <w:szCs w:val="24"/>
        </w:rPr>
        <w:t xml:space="preserve">CC</w:t>
      </w:r>
      <w:r>
        <w:rPr>
          <w:rFonts w:ascii="Arial" w:cs="Arial" w:eastAsia="Arial" w:hAnsi="Arial"/>
          <w:sz w:val="24"/>
          <w:szCs w:val="24"/>
        </w:rPr>
        <w:t xml:space="preserve">/</w:t>
      </w:r>
      <w:r>
        <w:rPr>
          <w:rFonts w:ascii="Arial" w:cs="Arial" w:eastAsia="Arial" w:hAnsi="Arial"/>
          <w:sz w:val="24"/>
          <w:szCs w:val="24"/>
        </w:rPr>
        <w:t xml:space="preserve">NNNNNN</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ХХХХХХХХ - код таможенного органа, осуществляющего регистрацию документов, представленных для помещения товаров на временное хранение;</w:t>
      </w:r>
    </w:p>
    <w:p>
      <w:pPr>
        <w:spacing w:after="60"/>
        <w:ind w:firstLine="567"/>
        <w:jc w:val="both"/>
      </w:pPr>
      <w:r>
        <w:rPr>
          <w:rFonts w:ascii="Arial" w:cs="Arial" w:eastAsia="Arial" w:hAnsi="Arial"/>
          <w:sz w:val="24"/>
          <w:szCs w:val="24"/>
        </w:rPr>
        <w:t xml:space="preserve">DDMMYY</w:t>
      </w:r>
      <w:r>
        <w:rPr>
          <w:rFonts w:ascii="Arial" w:cs="Arial" w:eastAsia="Arial" w:hAnsi="Arial"/>
          <w:sz w:val="24"/>
          <w:szCs w:val="24"/>
        </w:rPr>
        <w:t xml:space="preserve"> - день, месяц и год регистрации документов, представленных для помещения товаров на временное хранение;</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C</w:t>
      </w:r>
      <w:r>
        <w:rPr>
          <w:rFonts w:ascii="Arial" w:cs="Arial" w:eastAsia="Arial" w:hAnsi="Arial"/>
          <w:sz w:val="24"/>
          <w:szCs w:val="24"/>
        </w:rPr>
        <w:t xml:space="preserve"> - цифровой код согласно Классификатору мест нахождения товаров;</w:t>
      </w:r>
    </w:p>
    <w:p>
      <w:pPr>
        <w:spacing w:after="60"/>
        <w:ind w:firstLine="567"/>
        <w:jc w:val="both"/>
      </w:pPr>
      <w:r>
        <w:rPr>
          <w:rFonts w:ascii="Arial" w:cs="Arial" w:eastAsia="Arial" w:hAnsi="Arial"/>
          <w:sz w:val="24"/>
          <w:szCs w:val="24"/>
        </w:rPr>
        <w:t xml:space="preserve">"11" - цифровой код согласно Классификатору мест нахождения товаров, утвержденному решением Комиссии Таможенного союза от 20 сентября 2010 года № 378 (Приложение № 24), соответствующий помещению товаров на временное хранение, в иных местах, при регистрации документов, представленных для помещения товаров на склад временного хранения, включенное в Реестр владельцев складов временного хранения;</w:t>
      </w:r>
    </w:p>
    <w:p>
      <w:pPr>
        <w:spacing w:after="60"/>
        <w:ind w:firstLine="567"/>
        <w:jc w:val="both"/>
      </w:pPr>
      <w:r>
        <w:rPr>
          <w:rFonts w:ascii="Arial" w:cs="Arial" w:eastAsia="Arial" w:hAnsi="Arial"/>
          <w:sz w:val="24"/>
          <w:szCs w:val="24"/>
        </w:rPr>
        <w:t xml:space="preserve">"99" - цифровой код согласно Классификатору мест нахождения товаров, утвержденному решением Комиссии Таможенного союза от 20 сентября 2010 года № 378 (Приложение № 24), соответствующий помещению товаров на временное хранение, в иных местах, при регистрации документов, представленных для помещения товаров на временное хранение, в иных местах;</w:t>
      </w:r>
    </w:p>
    <w:p>
      <w:pPr>
        <w:spacing w:after="60"/>
        <w:ind w:firstLine="567"/>
        <w:jc w:val="both"/>
      </w:pPr>
      <w:r>
        <w:rPr>
          <w:rFonts w:ascii="Arial" w:cs="Arial" w:eastAsia="Arial" w:hAnsi="Arial"/>
          <w:sz w:val="24"/>
          <w:szCs w:val="24"/>
        </w:rPr>
        <w:t xml:space="preserve">NNNNNN</w:t>
      </w:r>
      <w:r>
        <w:rPr>
          <w:rFonts w:ascii="Arial" w:cs="Arial" w:eastAsia="Arial" w:hAnsi="Arial"/>
          <w:sz w:val="24"/>
          <w:szCs w:val="24"/>
        </w:rPr>
        <w:t xml:space="preserve"> - порядковый номер уведомления, формируемый при регистрации документов, представленных для помещения товаров на временное хранение, в журнале регистрации документов, который имеет сквозную нумерацию в пределах года и начинается с номера 000001, по форме, утверждаемой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Уведомление о подтверждении регистрации документов, представленных для помещения товаров на временное хранение, должно содержать сведения о товарах, отправителе и получателе товаров, стране их отправления и стране назначения, количестве грузовых мест, весе брутто/нетто, стоимости товаров, сроках временного хранения.</w:t>
      </w:r>
    </w:p>
    <w:p>
      <w:pPr>
        <w:spacing w:after="60"/>
        <w:ind w:firstLine="567"/>
        <w:jc w:val="both"/>
      </w:pPr>
      <w:r>
        <w:rPr>
          <w:rFonts w:ascii="Arial" w:cs="Arial" w:eastAsia="Arial" w:hAnsi="Arial"/>
          <w:sz w:val="24"/>
          <w:szCs w:val="24"/>
        </w:rPr>
        <w:t xml:space="preserve">Уведомление о подтверждении регистрации документов, представленных для помещения товаров на временное хранение, направляется лицу, представившему такие документы, с использованием информационной системы таможенного органа.</w:t>
      </w:r>
    </w:p>
    <w:p>
      <w:pPr>
        <w:spacing w:after="60"/>
        <w:ind w:firstLine="567"/>
        <w:jc w:val="both"/>
      </w:pPr>
      <w:r>
        <w:rPr>
          <w:rFonts w:ascii="Arial" w:cs="Arial" w:eastAsia="Arial" w:hAnsi="Arial"/>
          <w:sz w:val="24"/>
          <w:szCs w:val="24"/>
        </w:rPr>
        <w:t xml:space="preserve">В случае возникновения обстоятельств согласно пункту 9 настоящего Положения, уведомление о подтверждении регистрации документов, представленных для помещения товаров на временное хранение, направляется (вручается) лицу на бумажном носителе с проставлением оттиска личной номерной печати должностного лица таможенного органа.</w:t>
      </w:r>
    </w:p>
    <w:p>
      <w:pPr>
        <w:spacing w:after="60"/>
        <w:ind w:firstLine="567"/>
        <w:jc w:val="both"/>
      </w:pPr>
      <w:r>
        <w:rPr>
          <w:rFonts w:ascii="Arial" w:cs="Arial" w:eastAsia="Arial" w:hAnsi="Arial"/>
          <w:sz w:val="24"/>
          <w:szCs w:val="24"/>
        </w:rPr>
        <w:t xml:space="preserve">18. Информация о факте регистрации документов, указанных в пункте 17 настоящего Положения и сведения о них, передается в информационную систему владельца склада временного хранения (лица, осуществляющего временное хранение товаров в месте временного хранения, определенном настоящим Положением).</w:t>
      </w:r>
    </w:p>
    <w:p>
      <w:pPr>
        <w:spacing w:after="60"/>
        <w:ind w:firstLine="567"/>
        <w:jc w:val="both"/>
      </w:pPr>
      <w:r>
        <w:rPr>
          <w:rFonts w:ascii="Arial" w:cs="Arial" w:eastAsia="Arial" w:hAnsi="Arial"/>
          <w:sz w:val="24"/>
          <w:szCs w:val="24"/>
        </w:rPr>
        <w:t xml:space="preserve">Со дня регистрации таможенным органом документов, представленных для помещения товаров на временное хранение, товары считаются находящимися на временном хранении.</w:t>
      </w:r>
    </w:p>
    <w:p>
      <w:pPr>
        <w:spacing w:after="200" w:before="200"/>
        <w:jc w:val="center"/>
      </w:pPr>
      <w:r>
        <w:rPr>
          <w:rFonts w:ascii="Arial" w:cs="Arial" w:eastAsia="Arial" w:hAnsi="Arial"/>
          <w:b/>
          <w:bCs/>
          <w:sz w:val="32"/>
          <w:szCs w:val="32"/>
        </w:rPr>
        <w:t xml:space="preserve">4. Срок временного хранения товаров</w:t>
      </w:r>
    </w:p>
    <w:p>
      <w:pPr>
        <w:spacing w:after="60"/>
        <w:ind w:firstLine="567"/>
        <w:jc w:val="both"/>
      </w:pPr>
      <w:r>
        <w:rPr>
          <w:rFonts w:ascii="Arial" w:cs="Arial" w:eastAsia="Arial" w:hAnsi="Arial"/>
          <w:sz w:val="24"/>
          <w:szCs w:val="24"/>
        </w:rPr>
        <w:t xml:space="preserve">19. Исчисление срока временного хранения товаров начинается со дня, следующего за днем регистрации таможенным органом документов, представленных для помещения товаров на временное хранение.</w:t>
      </w:r>
    </w:p>
    <w:p>
      <w:pPr>
        <w:spacing w:after="60"/>
        <w:ind w:firstLine="567"/>
        <w:jc w:val="both"/>
      </w:pPr>
      <w:r>
        <w:rPr>
          <w:rFonts w:ascii="Arial" w:cs="Arial" w:eastAsia="Arial" w:hAnsi="Arial"/>
          <w:sz w:val="24"/>
          <w:szCs w:val="24"/>
        </w:rPr>
        <w:t xml:space="preserve">20. Срок временного хранения товаров составляет четыре месяца, за исключением случаев, указанных в статье 101 Кодекса.</w:t>
      </w:r>
    </w:p>
    <w:p>
      <w:pPr>
        <w:spacing w:after="60"/>
        <w:ind w:firstLine="567"/>
        <w:jc w:val="both"/>
      </w:pPr>
      <w:r>
        <w:rPr>
          <w:rFonts w:ascii="Arial" w:cs="Arial" w:eastAsia="Arial" w:hAnsi="Arial"/>
          <w:sz w:val="24"/>
          <w:szCs w:val="24"/>
        </w:rPr>
        <w:t xml:space="preserve">Владелец склада временного хранения (лицо, осуществляющее временное хранение товаров в месте временного хранения, определенном настоящим Положением) информирует таможенный орган до истечения срока временного хранения товаров, находящихся на складе временного хранения (в иных местах, определенных настоящим Положением).</w:t>
      </w:r>
    </w:p>
    <w:p>
      <w:pPr>
        <w:spacing w:after="60"/>
        <w:ind w:firstLine="567"/>
        <w:jc w:val="both"/>
      </w:pPr>
      <w:r>
        <w:rPr>
          <w:rFonts w:ascii="Arial" w:cs="Arial" w:eastAsia="Arial" w:hAnsi="Arial"/>
          <w:sz w:val="24"/>
          <w:szCs w:val="24"/>
        </w:rPr>
        <w:t xml:space="preserve">21. На следующий день после истечения срока временного хранения, уполномоченное должностное лицо таможенного органа обеспечивает оформление (в двух экземплярах) акта, фиксирующего факт истечения срока временного хранения, по форме согласно приложению 2 к настоящему Положению. Второй экземпляр акта должен быть вручен владельцу товаров (если это лицо установлено таможенным органом) лично под подпись либо путем направления по почте (с уведомлением о вручении). Копия акта вручается под подпись владельцу склада временного хранения (лицу, осуществляющему временное хранение товаров в месте временного хранения, определенном главой 6 настоящего Положения).</w:t>
      </w:r>
    </w:p>
    <w:p>
      <w:pPr>
        <w:spacing w:after="60"/>
        <w:ind w:firstLine="567"/>
        <w:jc w:val="both"/>
      </w:pPr>
      <w:r>
        <w:rPr>
          <w:rFonts w:ascii="Arial" w:cs="Arial" w:eastAsia="Arial" w:hAnsi="Arial"/>
          <w:sz w:val="24"/>
          <w:szCs w:val="24"/>
        </w:rPr>
        <w:t xml:space="preserve">22. Товары с истекшим сроком временного хранения задерживаются таможенным органом в соответствии с главой 51 Кодекса. Хранение товаров в случаях, предусмотренных статьей 379 Кодекса, осуществляется в сроки, указанные в статье 380 Кодекса.</w:t>
      </w:r>
    </w:p>
    <w:p>
      <w:pPr>
        <w:spacing w:after="60"/>
        <w:ind w:firstLine="567"/>
        <w:jc w:val="both"/>
      </w:pPr>
      <w:r>
        <w:rPr>
          <w:rFonts w:ascii="Arial" w:cs="Arial" w:eastAsia="Arial" w:hAnsi="Arial"/>
          <w:sz w:val="24"/>
          <w:szCs w:val="24"/>
        </w:rPr>
        <w:t xml:space="preserve">23. Срок временного хранения товаров, задержанных в соответствии с главой 51 Кодекса (за исключением случаев, указанных в пункте 3 статьи 101 Кодекса), и впоследствии возвращенных на временное хранение для их помещения под таможенную процедуру, исчисляется без учета срока, в течение которого эти товары считались задержанными.</w:t>
      </w:r>
    </w:p>
    <w:p>
      <w:pPr>
        <w:spacing w:after="60"/>
        <w:ind w:firstLine="567"/>
        <w:jc w:val="both"/>
      </w:pPr>
      <w:r>
        <w:rPr>
          <w:rFonts w:ascii="Arial" w:cs="Arial" w:eastAsia="Arial" w:hAnsi="Arial"/>
          <w:sz w:val="24"/>
          <w:szCs w:val="24"/>
        </w:rPr>
        <w:t xml:space="preserve">24. Распоряжение товарами, задержанными таможенными органами по основаниям, установленным статьей 379 Кодекса, и не востребованными лицами, указанными в статье 381 Кодекса, в сроки, предусмотренные пунктами 1 и 2 статьи 380 Кодекса, по истечении срока их хранения осуществляется в соответствии с законодательством Кыргызской Республики в сфере таможенного дела.</w:t>
      </w:r>
    </w:p>
    <w:p>
      <w:pPr>
        <w:spacing w:after="200" w:before="200"/>
        <w:jc w:val="center"/>
      </w:pPr>
      <w:r>
        <w:rPr>
          <w:rFonts w:ascii="Arial" w:cs="Arial" w:eastAsia="Arial" w:hAnsi="Arial"/>
          <w:b/>
          <w:bCs/>
          <w:sz w:val="32"/>
          <w:szCs w:val="32"/>
        </w:rPr>
        <w:t xml:space="preserve">5. Выдача товаров со склада временного хранения</w:t>
      </w:r>
    </w:p>
    <w:p>
      <w:pPr>
        <w:spacing w:after="60"/>
        <w:ind w:firstLine="567"/>
        <w:jc w:val="both"/>
      </w:pPr>
      <w:r>
        <w:rPr>
          <w:rFonts w:ascii="Arial" w:cs="Arial" w:eastAsia="Arial" w:hAnsi="Arial"/>
          <w:sz w:val="24"/>
          <w:szCs w:val="24"/>
        </w:rPr>
        <w:t xml:space="preserve">25. Выдача товаров со склада временного хранения (места временного хранения товаров, определенного настоящим Положением) осуществляется в случаях:</w:t>
      </w:r>
    </w:p>
    <w:p>
      <w:pPr>
        <w:spacing w:after="60"/>
        <w:ind w:firstLine="567"/>
        <w:jc w:val="both"/>
      </w:pPr>
      <w:r>
        <w:rPr>
          <w:rFonts w:ascii="Arial" w:cs="Arial" w:eastAsia="Arial" w:hAnsi="Arial"/>
          <w:sz w:val="24"/>
          <w:szCs w:val="24"/>
        </w:rPr>
        <w:t xml:space="preserve">а) помещения товаров под таможенную процедуру;</w:t>
      </w:r>
    </w:p>
    <w:p>
      <w:pPr>
        <w:spacing w:after="60"/>
        <w:ind w:firstLine="567"/>
        <w:jc w:val="both"/>
      </w:pPr>
      <w:r>
        <w:rPr>
          <w:rFonts w:ascii="Arial" w:cs="Arial" w:eastAsia="Arial" w:hAnsi="Arial"/>
          <w:sz w:val="24"/>
          <w:szCs w:val="24"/>
        </w:rPr>
        <w:t xml:space="preserve">б) отбора проб и образцов товаров;</w:t>
      </w:r>
    </w:p>
    <w:p>
      <w:pPr>
        <w:spacing w:after="60"/>
        <w:ind w:firstLine="567"/>
        <w:jc w:val="both"/>
      </w:pPr>
      <w:r>
        <w:rPr>
          <w:rFonts w:ascii="Arial" w:cs="Arial" w:eastAsia="Arial" w:hAnsi="Arial"/>
          <w:sz w:val="24"/>
          <w:szCs w:val="24"/>
        </w:rPr>
        <w:t xml:space="preserve">в) осуществления процессуальных действий в рамках производства по уголовным делам и делам о нарушениях;</w:t>
      </w:r>
    </w:p>
    <w:p>
      <w:pPr>
        <w:spacing w:after="60"/>
        <w:ind w:firstLine="567"/>
        <w:jc w:val="both"/>
      </w:pPr>
      <w:r>
        <w:rPr>
          <w:rFonts w:ascii="Arial" w:cs="Arial" w:eastAsia="Arial" w:hAnsi="Arial"/>
          <w:sz w:val="24"/>
          <w:szCs w:val="24"/>
        </w:rPr>
        <w:t xml:space="preserve">г) обратного вывоза товаров, запрещенных к перемещению через таможенную границу Евразийского экономического союза;</w:t>
      </w:r>
    </w:p>
    <w:p>
      <w:pPr>
        <w:spacing w:after="60"/>
        <w:ind w:firstLine="567"/>
        <w:jc w:val="both"/>
      </w:pPr>
      <w:r>
        <w:rPr>
          <w:rFonts w:ascii="Arial" w:cs="Arial" w:eastAsia="Arial" w:hAnsi="Arial"/>
          <w:sz w:val="24"/>
          <w:szCs w:val="24"/>
        </w:rPr>
        <w:t xml:space="preserve">д) вывоза товаров с таможенной территории Евразийского экономического союза, если эти товары после прибытия на таможенную территорию Евразийского экономического союза не покидали места перемещения товаров через таможенную границу Евразийского экономического союза;</w:t>
      </w:r>
    </w:p>
    <w:p>
      <w:pPr>
        <w:spacing w:after="60"/>
        <w:ind w:firstLine="567"/>
        <w:jc w:val="both"/>
      </w:pPr>
      <w:r>
        <w:rPr>
          <w:rFonts w:ascii="Arial" w:cs="Arial" w:eastAsia="Arial" w:hAnsi="Arial"/>
          <w:sz w:val="24"/>
          <w:szCs w:val="24"/>
        </w:rPr>
        <w:t xml:space="preserve">е) перемещения товаров на другой склад временного хранения или в иное место временного хранения;</w:t>
      </w:r>
    </w:p>
    <w:p>
      <w:pPr>
        <w:spacing w:after="60"/>
        <w:ind w:firstLine="567"/>
        <w:jc w:val="both"/>
      </w:pPr>
      <w:r>
        <w:rPr>
          <w:rFonts w:ascii="Arial" w:cs="Arial" w:eastAsia="Arial" w:hAnsi="Arial"/>
          <w:sz w:val="24"/>
          <w:szCs w:val="24"/>
        </w:rPr>
        <w:t xml:space="preserve">ж) принятия решения должностным лицом таможенного органа, проводящим выездную таможенную проверку, о возврате изъятых товаров;</w:t>
      </w:r>
    </w:p>
    <w:p>
      <w:pPr>
        <w:spacing w:after="60"/>
        <w:ind w:firstLine="567"/>
        <w:jc w:val="both"/>
      </w:pPr>
      <w:r>
        <w:rPr>
          <w:rFonts w:ascii="Arial" w:cs="Arial" w:eastAsia="Arial" w:hAnsi="Arial"/>
          <w:sz w:val="24"/>
          <w:szCs w:val="24"/>
        </w:rPr>
        <w:t xml:space="preserve">з) иных случаях, предусмотренных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26. Таможенный орган в течение 1 часа с момента оформления документов в соответствии с целями, указанными в пункте 25 настоящего Положения, направляет владельцу склада временного хранения (лицу, осуществляющему временное хранение товаров в месте временного хранения, определенном настоящим Положением) уведомление в электронном виде, являющееся разрешением на выдачу товаров со склада временного хранения (иного места временного хранения) и имеющее регистрационный номер, содержащее информацию о факте оформления документов, реквизитах указанных документов, а также сведения о товарах, подлежащих к выдаче (наименования товаров, коды товаров, количество грузовых мест, вес брутто/нетто, стоимость товаров, номер транспортного (коммерческого) документа.</w:t>
      </w:r>
    </w:p>
    <w:p>
      <w:pPr>
        <w:spacing w:after="60"/>
        <w:ind w:firstLine="567"/>
        <w:jc w:val="both"/>
      </w:pPr>
      <w:r>
        <w:rPr>
          <w:rFonts w:ascii="Arial" w:cs="Arial" w:eastAsia="Arial" w:hAnsi="Arial"/>
          <w:sz w:val="24"/>
          <w:szCs w:val="24"/>
        </w:rPr>
        <w:t xml:space="preserve">Регистрационный номер уведомления формируется по схеме: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ХХХХХХХХ/</w:t>
      </w:r>
      <w:r>
        <w:rPr>
          <w:rFonts w:ascii="Arial" w:cs="Arial" w:eastAsia="Arial" w:hAnsi="Arial"/>
          <w:sz w:val="24"/>
          <w:szCs w:val="24"/>
        </w:rPr>
        <w:t xml:space="preserve">DDMMYY</w:t>
      </w:r>
      <w:r>
        <w:rPr>
          <w:rFonts w:ascii="Arial" w:cs="Arial" w:eastAsia="Arial" w:hAnsi="Arial"/>
          <w:sz w:val="24"/>
          <w:szCs w:val="24"/>
        </w:rPr>
        <w:t xml:space="preserve">/</w:t>
      </w:r>
      <w:r>
        <w:rPr>
          <w:rFonts w:ascii="Arial" w:cs="Arial" w:eastAsia="Arial" w:hAnsi="Arial"/>
          <w:sz w:val="24"/>
          <w:szCs w:val="24"/>
        </w:rPr>
        <w:t xml:space="preserve">NNNNNN</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ХХХХХХХХ - код таможенного органа;</w:t>
      </w:r>
    </w:p>
    <w:p>
      <w:pPr>
        <w:spacing w:after="60"/>
        <w:ind w:firstLine="567"/>
        <w:jc w:val="both"/>
      </w:pPr>
      <w:r>
        <w:rPr>
          <w:rFonts w:ascii="Arial" w:cs="Arial" w:eastAsia="Arial" w:hAnsi="Arial"/>
          <w:sz w:val="24"/>
          <w:szCs w:val="24"/>
        </w:rPr>
        <w:t xml:space="preserve">DDMMYY</w:t>
      </w:r>
      <w:r>
        <w:rPr>
          <w:rFonts w:ascii="Arial" w:cs="Arial" w:eastAsia="Arial" w:hAnsi="Arial"/>
          <w:sz w:val="24"/>
          <w:szCs w:val="24"/>
        </w:rPr>
        <w:t xml:space="preserve"> - день, месяц и год регистрации уведомления;</w:t>
      </w:r>
    </w:p>
    <w:p>
      <w:pPr>
        <w:spacing w:after="60"/>
        <w:ind w:firstLine="567"/>
        <w:jc w:val="both"/>
      </w:pPr>
      <w:r>
        <w:rPr>
          <w:rFonts w:ascii="Arial" w:cs="Arial" w:eastAsia="Arial" w:hAnsi="Arial"/>
          <w:sz w:val="24"/>
          <w:szCs w:val="24"/>
        </w:rPr>
        <w:t xml:space="preserve">NNNNNN</w:t>
      </w:r>
      <w:r>
        <w:rPr>
          <w:rFonts w:ascii="Arial" w:cs="Arial" w:eastAsia="Arial" w:hAnsi="Arial"/>
          <w:sz w:val="24"/>
          <w:szCs w:val="24"/>
        </w:rPr>
        <w:t xml:space="preserve"> - порядковый номер уведомления, формируемый при регистрации в журнале регистрации уведомлений о выдаче товаров со склада временного хранения (иного места временного хранения) который имеет сквозную нумерацию в пределах года и начинается с номера 000001, по форме, утверждаемой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27. Владелец склада временного хранения (лицо, осуществляющее временное хранение товаров в месте временного хранения, определенном настоящим Положением) осуществляет выдачу товаров (части товаров) в соответствии с информацией, содержащейся в уведомлении, предусмотренном пунктом 26 настоящего Положения.</w:t>
      </w:r>
    </w:p>
    <w:p>
      <w:pPr>
        <w:spacing w:after="60"/>
        <w:ind w:firstLine="567"/>
        <w:jc w:val="both"/>
      </w:pPr>
      <w:r>
        <w:rPr>
          <w:rFonts w:ascii="Arial" w:cs="Arial" w:eastAsia="Arial" w:hAnsi="Arial"/>
          <w:sz w:val="24"/>
          <w:szCs w:val="24"/>
        </w:rPr>
        <w:t xml:space="preserve">28. Выдача с территории склада временного хранения (места временного хранения товаров, определенного настоящим Положением) товаров осуществляется по истечении времени, необходимого для подготовки товаров к транспортировке.</w:t>
      </w:r>
    </w:p>
    <w:p>
      <w:pPr>
        <w:spacing w:after="60"/>
        <w:ind w:firstLine="567"/>
        <w:jc w:val="both"/>
      </w:pPr>
      <w:r>
        <w:rPr>
          <w:rFonts w:ascii="Arial" w:cs="Arial" w:eastAsia="Arial" w:hAnsi="Arial"/>
          <w:sz w:val="24"/>
          <w:szCs w:val="24"/>
        </w:rPr>
        <w:t xml:space="preserve">В отношении товаров, место временного хранения которых расположено на территории аэропорта или железнодорожной станции, выдача с территории склада временного хранения (места временного хранения товаров, определенного настоящим Положением) осуществляется в течение времени, установленного технологическим процессом (графиком) аэропорта или железнодорожной станции.</w:t>
      </w:r>
    </w:p>
    <w:p>
      <w:pPr>
        <w:spacing w:after="60"/>
        <w:ind w:firstLine="567"/>
        <w:jc w:val="both"/>
      </w:pPr>
      <w:r>
        <w:rPr>
          <w:rFonts w:ascii="Arial" w:cs="Arial" w:eastAsia="Arial" w:hAnsi="Arial"/>
          <w:sz w:val="24"/>
          <w:szCs w:val="24"/>
        </w:rPr>
        <w:t xml:space="preserve">29. Выдача со склада временного хранения (мест временного хранения товаров, определенных настоящим Положением) товаров, указанных в статье 189 Закона, осуществляется в порядке, установленном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30. Выдача товаров с территории склада временного хранения (мест временного хранения товаров, определенных главой 6 настоящего Положения) для проведения соответствующих процессуальных действий в рамках производства по уголовным делам и делам о нарушениях осуществляется в соответствии с уголовно-процессуальным законодательством Кыргызской Республики или законодательством Кыргызской Республики о нарушениях.</w:t>
      </w:r>
    </w:p>
    <w:p>
      <w:pPr>
        <w:spacing w:after="200" w:before="200"/>
        <w:jc w:val="center"/>
      </w:pPr>
      <w:r>
        <w:rPr>
          <w:rFonts w:ascii="Arial" w:cs="Arial" w:eastAsia="Arial" w:hAnsi="Arial"/>
          <w:b/>
          <w:bCs/>
          <w:sz w:val="32"/>
          <w:szCs w:val="32"/>
        </w:rPr>
        <w:t xml:space="preserve">6. Временное хранение товаров в местах временного хранения, без включения их в Реестр владельцев складов временного хранения</w:t>
      </w:r>
    </w:p>
    <w:p>
      <w:pPr>
        <w:spacing w:after="60"/>
        <w:ind w:firstLine="567"/>
        <w:jc w:val="both"/>
      </w:pPr>
      <w:r>
        <w:rPr>
          <w:rFonts w:ascii="Arial" w:cs="Arial" w:eastAsia="Arial" w:hAnsi="Arial"/>
          <w:sz w:val="24"/>
          <w:szCs w:val="24"/>
        </w:rPr>
        <w:t xml:space="preserve">31. Местами временного хранения, без включения их в Реестр владельцев складов временного хранения, являются:</w:t>
      </w:r>
    </w:p>
    <w:p>
      <w:pPr>
        <w:spacing w:after="60"/>
        <w:ind w:firstLine="567"/>
        <w:jc w:val="both"/>
      </w:pPr>
      <w:r>
        <w:rPr>
          <w:rFonts w:ascii="Arial" w:cs="Arial" w:eastAsia="Arial" w:hAnsi="Arial"/>
          <w:sz w:val="24"/>
          <w:szCs w:val="24"/>
        </w:rPr>
        <w:t xml:space="preserve">1) места временного хранения товаров, требующих особых условий хранения, приспособленные для хранения таких товаров;</w:t>
      </w:r>
    </w:p>
    <w:p>
      <w:pPr>
        <w:spacing w:after="60"/>
        <w:ind w:firstLine="567"/>
        <w:jc w:val="both"/>
      </w:pPr>
      <w:r>
        <w:rPr>
          <w:rFonts w:ascii="Arial" w:cs="Arial" w:eastAsia="Arial" w:hAnsi="Arial"/>
          <w:sz w:val="24"/>
          <w:szCs w:val="24"/>
        </w:rPr>
        <w:t xml:space="preserve">2) места осуществления временного хранения товаров, если получателем товаров являются государственные органы;</w:t>
      </w:r>
    </w:p>
    <w:p>
      <w:pPr>
        <w:spacing w:after="60"/>
        <w:ind w:firstLine="567"/>
        <w:jc w:val="both"/>
      </w:pPr>
      <w:r>
        <w:rPr>
          <w:rFonts w:ascii="Arial" w:cs="Arial" w:eastAsia="Arial" w:hAnsi="Arial"/>
          <w:sz w:val="24"/>
          <w:szCs w:val="24"/>
        </w:rPr>
        <w:t xml:space="preserve">3) помещение, открытая площадка и иная территория уполномоченного экономического оператора;</w:t>
      </w:r>
    </w:p>
    <w:p>
      <w:pPr>
        <w:spacing w:after="60"/>
        <w:ind w:firstLine="567"/>
        <w:jc w:val="both"/>
      </w:pPr>
      <w:r>
        <w:rPr>
          <w:rFonts w:ascii="Arial" w:cs="Arial" w:eastAsia="Arial" w:hAnsi="Arial"/>
          <w:sz w:val="24"/>
          <w:szCs w:val="24"/>
        </w:rPr>
        <w:t xml:space="preserve">4) отдельные помещения в местах международного почтового обмена;</w:t>
      </w:r>
    </w:p>
    <w:p>
      <w:pPr>
        <w:spacing w:after="60"/>
        <w:ind w:firstLine="567"/>
        <w:jc w:val="both"/>
      </w:pPr>
      <w:r>
        <w:rPr>
          <w:rFonts w:ascii="Arial" w:cs="Arial" w:eastAsia="Arial" w:hAnsi="Arial"/>
          <w:sz w:val="24"/>
          <w:szCs w:val="24"/>
        </w:rPr>
        <w:t xml:space="preserve">5) место хранения неполученного или невостребованного багажа, перемещаемого в рамках договора авиационной или железнодорожной перевозки пассажира;</w:t>
      </w:r>
    </w:p>
    <w:p>
      <w:pPr>
        <w:spacing w:after="60"/>
        <w:ind w:firstLine="567"/>
        <w:jc w:val="both"/>
      </w:pPr>
      <w:r>
        <w:rPr>
          <w:rFonts w:ascii="Arial" w:cs="Arial" w:eastAsia="Arial" w:hAnsi="Arial"/>
          <w:sz w:val="24"/>
          <w:szCs w:val="24"/>
        </w:rPr>
        <w:t xml:space="preserve">6) специально оборудованное место разгрузки и перегрузки (перевалки) иностранных товаров в пределах режимной территории аэропорта, при условии, что место ввоза таких товаров в Кыргызскую Республику и место их вывоза из Кыргызской Республики совпадают;</w:t>
      </w:r>
    </w:p>
    <w:p>
      <w:pPr>
        <w:spacing w:after="60"/>
        <w:ind w:firstLine="567"/>
        <w:jc w:val="both"/>
      </w:pPr>
      <w:r>
        <w:rPr>
          <w:rFonts w:ascii="Arial" w:cs="Arial" w:eastAsia="Arial" w:hAnsi="Arial"/>
          <w:sz w:val="24"/>
          <w:szCs w:val="24"/>
        </w:rPr>
        <w:t xml:space="preserve">7) железнодорожные пути и контейнерные площадки, расположенные в согласованных с таможенными органами местах в пределах железнодорожных станций и предназначенные для временного хранения товаров без их выгрузки из транспортных средств;</w:t>
      </w:r>
    </w:p>
    <w:p>
      <w:pPr>
        <w:spacing w:after="60"/>
        <w:ind w:firstLine="567"/>
        <w:jc w:val="both"/>
      </w:pPr>
      <w:r>
        <w:rPr>
          <w:rFonts w:ascii="Arial" w:cs="Arial" w:eastAsia="Arial" w:hAnsi="Arial"/>
          <w:sz w:val="24"/>
          <w:szCs w:val="24"/>
        </w:rPr>
        <w:t xml:space="preserve">8) жилые помещения физических лиц, указанных в пункте 2 статьи 259 Кодекса;</w:t>
      </w:r>
    </w:p>
    <w:p>
      <w:pPr>
        <w:spacing w:after="60"/>
        <w:ind w:firstLine="567"/>
        <w:jc w:val="both"/>
      </w:pPr>
      <w:r>
        <w:rPr>
          <w:rFonts w:ascii="Arial" w:cs="Arial" w:eastAsia="Arial" w:hAnsi="Arial"/>
          <w:sz w:val="24"/>
          <w:szCs w:val="24"/>
        </w:rPr>
        <w:t xml:space="preserve">9) территории свободных складов, свободных экономических зон;</w:t>
      </w:r>
    </w:p>
    <w:p>
      <w:pPr>
        <w:spacing w:after="60"/>
        <w:ind w:firstLine="567"/>
        <w:jc w:val="both"/>
      </w:pPr>
      <w:r>
        <w:rPr>
          <w:rFonts w:ascii="Arial" w:cs="Arial" w:eastAsia="Arial" w:hAnsi="Arial"/>
          <w:sz w:val="24"/>
          <w:szCs w:val="24"/>
        </w:rPr>
        <w:t xml:space="preserve">10) иные места, с разрешения таможенного органа.</w:t>
      </w:r>
    </w:p>
    <w:p>
      <w:pPr>
        <w:spacing w:after="60"/>
        <w:ind w:firstLine="567"/>
        <w:jc w:val="both"/>
      </w:pPr>
      <w:r>
        <w:rPr>
          <w:rFonts w:ascii="Arial" w:cs="Arial" w:eastAsia="Arial" w:hAnsi="Arial"/>
          <w:sz w:val="24"/>
          <w:szCs w:val="24"/>
        </w:rPr>
        <w:t xml:space="preserve">32. Временное хранение товаров в местах, установленных подпунктами 1, 2, 4-8 пункта 31 настоящего Положения (далее - иные места), осуществляется с разрешения таможенного органа.</w:t>
      </w:r>
    </w:p>
    <w:p>
      <w:pPr>
        <w:spacing w:after="60"/>
        <w:ind w:firstLine="567"/>
        <w:jc w:val="both"/>
      </w:pPr>
      <w:r>
        <w:rPr>
          <w:rFonts w:ascii="Arial" w:cs="Arial" w:eastAsia="Arial" w:hAnsi="Arial"/>
          <w:sz w:val="24"/>
          <w:szCs w:val="24"/>
        </w:rPr>
        <w:t xml:space="preserve">Решение о временном хранении товаров в иных местах принимается таможенным органом на основании заявления в таможенный орган заинтересованного лица.</w:t>
      </w:r>
    </w:p>
    <w:p>
      <w:pPr>
        <w:spacing w:after="60"/>
        <w:ind w:firstLine="567"/>
        <w:jc w:val="both"/>
      </w:pPr>
      <w:r>
        <w:rPr>
          <w:rFonts w:ascii="Arial" w:cs="Arial" w:eastAsia="Arial" w:hAnsi="Arial"/>
          <w:sz w:val="24"/>
          <w:szCs w:val="24"/>
        </w:rPr>
        <w:t xml:space="preserve">Заявление на временное хранение товаров в иных местах временного хранения представляется в электронном виде по форме согласно приложению 3 к настоящему Положению, подписанное электронной подписью заявителя.</w:t>
      </w:r>
    </w:p>
    <w:p>
      <w:pPr>
        <w:spacing w:after="60"/>
        <w:ind w:firstLine="567"/>
        <w:jc w:val="both"/>
      </w:pPr>
      <w:r>
        <w:rPr>
          <w:rFonts w:ascii="Arial" w:cs="Arial" w:eastAsia="Arial" w:hAnsi="Arial"/>
          <w:sz w:val="24"/>
          <w:szCs w:val="24"/>
        </w:rPr>
        <w:t xml:space="preserve">33. Заявление заинтересованного лица о получении разрешения на временное хранение товаров должно содержать следующие сведения:</w:t>
      </w:r>
    </w:p>
    <w:p>
      <w:pPr>
        <w:spacing w:after="60"/>
        <w:ind w:firstLine="567"/>
        <w:jc w:val="both"/>
      </w:pPr>
      <w:r>
        <w:rPr>
          <w:rFonts w:ascii="Arial" w:cs="Arial" w:eastAsia="Arial" w:hAnsi="Arial"/>
          <w:sz w:val="24"/>
          <w:szCs w:val="24"/>
        </w:rPr>
        <w:t xml:space="preserve">1) наименование лица, его организационно-правовая форма, юридический и почтовый адреса;</w:t>
      </w:r>
    </w:p>
    <w:p>
      <w:pPr>
        <w:spacing w:after="60"/>
        <w:ind w:firstLine="567"/>
        <w:jc w:val="both"/>
      </w:pPr>
      <w:r>
        <w:rPr>
          <w:rFonts w:ascii="Arial" w:cs="Arial" w:eastAsia="Arial" w:hAnsi="Arial"/>
          <w:sz w:val="24"/>
          <w:szCs w:val="24"/>
        </w:rPr>
        <w:t xml:space="preserve">2) основания для временного хранения товаров в иных местах;</w:t>
      </w:r>
    </w:p>
    <w:p>
      <w:pPr>
        <w:spacing w:after="60"/>
        <w:ind w:firstLine="567"/>
        <w:jc w:val="both"/>
      </w:pPr>
      <w:r>
        <w:rPr>
          <w:rFonts w:ascii="Arial" w:cs="Arial" w:eastAsia="Arial" w:hAnsi="Arial"/>
          <w:sz w:val="24"/>
          <w:szCs w:val="24"/>
        </w:rPr>
        <w:t xml:space="preserve">3) местонахождение помещений (открытых площадок), предполагаемых для временного хранения товаров;</w:t>
      </w:r>
    </w:p>
    <w:p>
      <w:pPr>
        <w:spacing w:after="60"/>
        <w:ind w:firstLine="567"/>
        <w:jc w:val="both"/>
      </w:pPr>
      <w:r>
        <w:rPr>
          <w:rFonts w:ascii="Arial" w:cs="Arial" w:eastAsia="Arial" w:hAnsi="Arial"/>
          <w:sz w:val="24"/>
          <w:szCs w:val="24"/>
        </w:rPr>
        <w:t xml:space="preserve">4) форма владения помещениями (открытыми площадками), предполагаемыми для временного хранения товаров, с указанием реквизитов соответствующих правоустанавливающих документов;</w:t>
      </w:r>
    </w:p>
    <w:p>
      <w:pPr>
        <w:spacing w:after="60"/>
        <w:ind w:firstLine="567"/>
        <w:jc w:val="both"/>
      </w:pPr>
      <w:r>
        <w:rPr>
          <w:rFonts w:ascii="Arial" w:cs="Arial" w:eastAsia="Arial" w:hAnsi="Arial"/>
          <w:sz w:val="24"/>
          <w:szCs w:val="24"/>
        </w:rPr>
        <w:t xml:space="preserve">5) соответствующее обоснование и сведения о сроке хранения товаров;</w:t>
      </w:r>
    </w:p>
    <w:p>
      <w:pPr>
        <w:spacing w:after="60"/>
        <w:ind w:firstLine="567"/>
        <w:jc w:val="both"/>
      </w:pPr>
      <w:r>
        <w:rPr>
          <w:rFonts w:ascii="Arial" w:cs="Arial" w:eastAsia="Arial" w:hAnsi="Arial"/>
          <w:sz w:val="24"/>
          <w:szCs w:val="24"/>
        </w:rPr>
        <w:t xml:space="preserve">6) материально-техническое оснащение предполагаемого места временного хранения.</w:t>
      </w:r>
    </w:p>
    <w:p>
      <w:pPr>
        <w:spacing w:after="60"/>
        <w:ind w:firstLine="567"/>
        <w:jc w:val="both"/>
      </w:pPr>
      <w:r>
        <w:rPr>
          <w:rFonts w:ascii="Arial" w:cs="Arial" w:eastAsia="Arial" w:hAnsi="Arial"/>
          <w:sz w:val="24"/>
          <w:szCs w:val="24"/>
        </w:rPr>
        <w:t xml:space="preserve">34. К заявлению прилагаются следующие документы:</w:t>
      </w:r>
    </w:p>
    <w:p>
      <w:pPr>
        <w:spacing w:after="60"/>
        <w:ind w:firstLine="567"/>
        <w:jc w:val="both"/>
      </w:pPr>
      <w:r>
        <w:rPr>
          <w:rFonts w:ascii="Arial" w:cs="Arial" w:eastAsia="Arial" w:hAnsi="Arial"/>
          <w:sz w:val="24"/>
          <w:szCs w:val="24"/>
        </w:rPr>
        <w:t xml:space="preserve">1) документы, подтверждающие владение помещениями (открытыми площадками), предполагаемыми для временного хранения товаров (за исключением случаев временного хранения на железнодорожных путях);</w:t>
      </w:r>
    </w:p>
    <w:p>
      <w:pPr>
        <w:spacing w:after="60"/>
        <w:ind w:firstLine="567"/>
        <w:jc w:val="both"/>
      </w:pPr>
      <w:r>
        <w:rPr>
          <w:rFonts w:ascii="Arial" w:cs="Arial" w:eastAsia="Arial" w:hAnsi="Arial"/>
          <w:sz w:val="24"/>
          <w:szCs w:val="24"/>
        </w:rPr>
        <w:t xml:space="preserve">2) планы и чертежи предполагаемого места временного хранения товаров;</w:t>
      </w:r>
    </w:p>
    <w:p>
      <w:pPr>
        <w:spacing w:after="60"/>
        <w:ind w:firstLine="567"/>
        <w:jc w:val="both"/>
      </w:pPr>
      <w:r>
        <w:rPr>
          <w:rFonts w:ascii="Arial" w:cs="Arial" w:eastAsia="Arial" w:hAnsi="Arial"/>
          <w:sz w:val="24"/>
          <w:szCs w:val="24"/>
        </w:rPr>
        <w:t xml:space="preserve">3) документы, подтверждающие материально-техническое оснащение предполагаемого места временного хранения товаров;</w:t>
      </w:r>
    </w:p>
    <w:p>
      <w:pPr>
        <w:spacing w:after="60"/>
        <w:ind w:firstLine="567"/>
        <w:jc w:val="both"/>
      </w:pPr>
      <w:r>
        <w:rPr>
          <w:rFonts w:ascii="Arial" w:cs="Arial" w:eastAsia="Arial" w:hAnsi="Arial"/>
          <w:sz w:val="24"/>
          <w:szCs w:val="24"/>
        </w:rPr>
        <w:t xml:space="preserve">4) транспортные и коммерческие документы - если обращение подается на разовое разрешение на партию товаров до прибытия их на территорию Кыргызской Республики или до прибытия транспортного средства на место доставки, расположенное в месте нахождения таможенного органа.</w:t>
      </w:r>
    </w:p>
    <w:p>
      <w:pPr>
        <w:spacing w:after="60"/>
        <w:ind w:firstLine="567"/>
        <w:jc w:val="both"/>
      </w:pPr>
      <w:r>
        <w:rPr>
          <w:rFonts w:ascii="Arial" w:cs="Arial" w:eastAsia="Arial" w:hAnsi="Arial"/>
          <w:sz w:val="24"/>
          <w:szCs w:val="24"/>
        </w:rPr>
        <w:t xml:space="preserve">В случае возникновения обстоятельств согласно пункту 9 настоящего Положения представление заявления и прилагаемых к нему документов осуществляется на бумажном носителе.</w:t>
      </w:r>
    </w:p>
    <w:p>
      <w:pPr>
        <w:spacing w:after="60"/>
        <w:ind w:firstLine="567"/>
        <w:jc w:val="both"/>
      </w:pPr>
      <w:r>
        <w:rPr>
          <w:rFonts w:ascii="Arial" w:cs="Arial" w:eastAsia="Arial" w:hAnsi="Arial"/>
          <w:sz w:val="24"/>
          <w:szCs w:val="24"/>
        </w:rPr>
        <w:t xml:space="preserve">После устранения ситуаций, указанных в абзаце шестом настоящего пункта, заинтересованное лицо представляет таможенному органу электронные копии указанных в настоящем пункте документов.</w:t>
      </w:r>
    </w:p>
    <w:p>
      <w:pPr>
        <w:spacing w:after="60"/>
        <w:ind w:firstLine="567"/>
        <w:jc w:val="both"/>
      </w:pPr>
      <w:r>
        <w:rPr>
          <w:rFonts w:ascii="Arial" w:cs="Arial" w:eastAsia="Arial" w:hAnsi="Arial"/>
          <w:sz w:val="24"/>
          <w:szCs w:val="24"/>
        </w:rPr>
        <w:t xml:space="preserve">35. В случае хранения товаров лицами, указанными в пункте 2 статьи 259 Кодекса, в жилом помещении, в заявлении указывается информация о местонахождении помещения, в котором планируется хранение товаров, с приложением копий документов, удостоверяющих личность и подтверждающих постоянное или временное местожительство лица.</w:t>
      </w:r>
    </w:p>
    <w:p>
      <w:pPr>
        <w:spacing w:after="60"/>
        <w:ind w:firstLine="567"/>
        <w:jc w:val="both"/>
      </w:pPr>
      <w:r>
        <w:rPr>
          <w:rFonts w:ascii="Arial" w:cs="Arial" w:eastAsia="Arial" w:hAnsi="Arial"/>
          <w:sz w:val="24"/>
          <w:szCs w:val="24"/>
        </w:rPr>
        <w:t xml:space="preserve">36. На лицо, в отношении которого принято решение о временном хранении товаров в иных местах, возлагаются обязанности по обеспечению сохранности товаров и недопущению совершения с товарами операций без разрешения таможенных органов. Таможенные органы, в целях предотвращения подмены товаров либо совершения с ними неразрешенных операций, осуществляют наложение средств идентификации на упаковку товаров либо помещения, где они будут храниться.</w:t>
      </w:r>
    </w:p>
    <w:p>
      <w:pPr>
        <w:spacing w:after="60"/>
        <w:ind w:firstLine="567"/>
        <w:jc w:val="both"/>
      </w:pPr>
      <w:r>
        <w:rPr>
          <w:rFonts w:ascii="Arial" w:cs="Arial" w:eastAsia="Arial" w:hAnsi="Arial"/>
          <w:sz w:val="24"/>
          <w:szCs w:val="24"/>
        </w:rPr>
        <w:t xml:space="preserve">37. Заявление и прилагаемые к нему документы размещаются в информационной системе таможенного органа для рассмотрения уполномоченными должностными лицами таможенного органа. Срок рассмотрения таможенным органом заявления заинтересованного лица и принятия решения о временном хранении в ином месте временного хранения не должен превышать двух рабочих дней со дня регистрации такого заявления.</w:t>
      </w:r>
    </w:p>
    <w:p>
      <w:pPr>
        <w:spacing w:after="60"/>
        <w:ind w:firstLine="567"/>
        <w:jc w:val="both"/>
      </w:pPr>
      <w:r>
        <w:rPr>
          <w:rFonts w:ascii="Arial" w:cs="Arial" w:eastAsia="Arial" w:hAnsi="Arial"/>
          <w:sz w:val="24"/>
          <w:szCs w:val="24"/>
        </w:rPr>
        <w:t xml:space="preserve">38. Решение оформляется путем формирования уведомления в электронном виде с присвоением регистрационного номера по следующей структуре: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ХХХХХХХХ/</w:t>
      </w:r>
      <w:r>
        <w:rPr>
          <w:rFonts w:ascii="Arial" w:cs="Arial" w:eastAsia="Arial" w:hAnsi="Arial"/>
          <w:sz w:val="24"/>
          <w:szCs w:val="24"/>
        </w:rPr>
        <w:t xml:space="preserve">DDMMYY</w:t>
      </w:r>
      <w:r>
        <w:rPr>
          <w:rFonts w:ascii="Arial" w:cs="Arial" w:eastAsia="Arial" w:hAnsi="Arial"/>
          <w:sz w:val="24"/>
          <w:szCs w:val="24"/>
        </w:rPr>
        <w:t xml:space="preserve">/</w:t>
      </w:r>
      <w:r>
        <w:rPr>
          <w:rFonts w:ascii="Arial" w:cs="Arial" w:eastAsia="Arial" w:hAnsi="Arial"/>
          <w:sz w:val="24"/>
          <w:szCs w:val="24"/>
        </w:rPr>
        <w:t xml:space="preserve">NNNNNN</w:t>
      </w:r>
      <w:r>
        <w:rPr>
          <w:rFonts w:ascii="Arial" w:cs="Arial" w:eastAsia="Arial" w:hAnsi="Arial"/>
          <w:sz w:val="24"/>
          <w:szCs w:val="24"/>
        </w:rPr>
        <w:t xml:space="preserve">/99,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ХХХХХХХХ - код таможенного органа, осуществляющего регистрацию уведомления о временном хранении товаров в ином месте временного хранения;</w:t>
      </w:r>
    </w:p>
    <w:p>
      <w:pPr>
        <w:spacing w:after="60"/>
        <w:ind w:firstLine="567"/>
        <w:jc w:val="both"/>
      </w:pPr>
      <w:r>
        <w:rPr>
          <w:rFonts w:ascii="Arial" w:cs="Arial" w:eastAsia="Arial" w:hAnsi="Arial"/>
          <w:sz w:val="24"/>
          <w:szCs w:val="24"/>
        </w:rPr>
        <w:t xml:space="preserve">DDMMYY</w:t>
      </w:r>
      <w:r>
        <w:rPr>
          <w:rFonts w:ascii="Arial" w:cs="Arial" w:eastAsia="Arial" w:hAnsi="Arial"/>
          <w:sz w:val="24"/>
          <w:szCs w:val="24"/>
        </w:rPr>
        <w:t xml:space="preserve"> - день, месяц и год регистрации уведомления о временном хранении товаров в ином месте временного хранения;</w:t>
      </w:r>
    </w:p>
    <w:p>
      <w:pPr>
        <w:spacing w:after="60"/>
        <w:ind w:firstLine="567"/>
        <w:jc w:val="both"/>
      </w:pPr>
      <w:r>
        <w:rPr>
          <w:rFonts w:ascii="Arial" w:cs="Arial" w:eastAsia="Arial" w:hAnsi="Arial"/>
          <w:sz w:val="24"/>
          <w:szCs w:val="24"/>
        </w:rPr>
        <w:t xml:space="preserve">NNNNNN</w:t>
      </w:r>
      <w:r>
        <w:rPr>
          <w:rFonts w:ascii="Arial" w:cs="Arial" w:eastAsia="Arial" w:hAnsi="Arial"/>
          <w:sz w:val="24"/>
          <w:szCs w:val="24"/>
        </w:rPr>
        <w:t xml:space="preserve"> - порядковый номер уведомления, формируемый при регистрации в журнале разрешений на временное хранение товаров в местах, не являющихся складами временного хранения по форме согласно приложению 4 к настоящему Положению, который имеет сквозную нумерацию в пределах года и начинается с номера 000001;</w:t>
      </w:r>
    </w:p>
    <w:p>
      <w:pPr>
        <w:spacing w:after="60"/>
        <w:ind w:firstLine="567"/>
        <w:jc w:val="both"/>
      </w:pPr>
      <w:r>
        <w:rPr>
          <w:rFonts w:ascii="Arial" w:cs="Arial" w:eastAsia="Arial" w:hAnsi="Arial"/>
          <w:sz w:val="24"/>
          <w:szCs w:val="24"/>
        </w:rPr>
        <w:t xml:space="preserve">"99" - цифровой код согласно Классификатору мест нахождения товаров, утвержденному решением Комиссии Таможенного союза от 20 сентября 2010 года № 378 (Приложение № 24), соответствующий помещению товаров на временное хранение, в иных местах. В случае принятия решения о необходимости предоставления обеспечения уплаты таможенных пошлин, налогов указывается: "Разрешаю при условии предоставления обеспечения уплаты таможенных пошлин, налогов".</w:t>
      </w:r>
    </w:p>
    <w:p>
      <w:pPr>
        <w:spacing w:after="60"/>
        <w:ind w:firstLine="567"/>
        <w:jc w:val="both"/>
      </w:pPr>
      <w:r>
        <w:rPr>
          <w:rFonts w:ascii="Arial" w:cs="Arial" w:eastAsia="Arial" w:hAnsi="Arial"/>
          <w:sz w:val="24"/>
          <w:szCs w:val="24"/>
        </w:rPr>
        <w:t xml:space="preserve">39. Решение таможенного органа, указанное в пункте 38 настоящего Положения, подписанное электронной подписью уполномоченного должностного лица таможенного органа и содержащее сведения о регистрационном номере уведомления, разрешении на хранение товаров в местах, предполагаемых для временного хранения товаров, а также о сроке хранения товаров направляется заинтересованному лицу.</w:t>
      </w:r>
    </w:p>
    <w:p>
      <w:pPr>
        <w:spacing w:after="60"/>
        <w:ind w:firstLine="567"/>
        <w:jc w:val="both"/>
      </w:pPr>
      <w:r>
        <w:rPr>
          <w:rFonts w:ascii="Arial" w:cs="Arial" w:eastAsia="Arial" w:hAnsi="Arial"/>
          <w:sz w:val="24"/>
          <w:szCs w:val="24"/>
        </w:rPr>
        <w:t xml:space="preserve">40. В случае отрицательного решения, таможенный орган в сроки, предусмотренные пунктом 37 настоящего Положения, мотивированно в электронной форме информирует заинтересованное лицо о причинах отказа.</w:t>
      </w:r>
    </w:p>
    <w:p>
      <w:pPr>
        <w:spacing w:after="60"/>
        <w:ind w:firstLine="567"/>
        <w:jc w:val="both"/>
      </w:pPr>
      <w:r>
        <w:rPr>
          <w:rFonts w:ascii="Arial" w:cs="Arial" w:eastAsia="Arial" w:hAnsi="Arial"/>
          <w:sz w:val="24"/>
          <w:szCs w:val="24"/>
        </w:rPr>
        <w:t xml:space="preserve">41. Если в процессе принятия товаров на хранение в иное место (в процессе временного хранения товаров) устанавливаются факты, предусмотренные пунктом 11 настоящего Положения, лицо, осуществляющее временное хранение товаров в месте временного хранения, определенном настоящим Положением, а также таможенный орган осуществляют действия, установленные пунктом 11 настоящего Положения.</w:t>
      </w:r>
    </w:p>
    <w:p>
      <w:pPr>
        <w:spacing w:after="60"/>
        <w:ind w:firstLine="567"/>
        <w:jc w:val="both"/>
      </w:pPr>
      <w:r>
        <w:rPr>
          <w:rFonts w:ascii="Arial" w:cs="Arial" w:eastAsia="Arial" w:hAnsi="Arial"/>
          <w:sz w:val="24"/>
          <w:szCs w:val="24"/>
        </w:rPr>
        <w:t xml:space="preserve">42. Таможенный орган отказывает лицу в выдаче решения на временное хранение товаров в иных местах в случаях неоднократного (два и более раза) привлечения этого лица, в течение одного года до дня обращения в таможенный орган, к ответственности за нарушения в сфере таможенного регулирования.</w:t>
      </w:r>
    </w:p>
    <w:p>
      <w:pPr>
        <w:spacing w:after="60"/>
        <w:ind w:firstLine="567"/>
        <w:jc w:val="both"/>
      </w:pPr>
      <w:r>
        <w:rPr>
          <w:rFonts w:ascii="Arial" w:cs="Arial" w:eastAsia="Arial" w:hAnsi="Arial"/>
          <w:sz w:val="24"/>
          <w:szCs w:val="24"/>
        </w:rPr>
        <w:t xml:space="preserve">43. Решение о временном хранении товаров подлежит отмене таможенным органом, принявшим данное решение, на основании заявления лица, в отношении которого принято решение о временном хранении товаров, в связи с ликвидацией указанного юридического лица, а также вследствие несоблюдения указанным лицом обязанностей, предусмотренных пунктом 36 настоящего Положения, и (или) неоднократного привлечения этого лица к ответственности за нарушение аналогично порядку, установленному пунктом 42 настоящего Положения.</w:t>
      </w:r>
    </w:p>
    <w:p>
      <w:pPr>
        <w:spacing w:after="200" w:before="200"/>
        <w:jc w:val="center"/>
      </w:pPr>
      <w:r>
        <w:rPr>
          <w:rFonts w:ascii="Arial" w:cs="Arial" w:eastAsia="Arial" w:hAnsi="Arial"/>
          <w:b/>
          <w:bCs/>
          <w:sz w:val="32"/>
          <w:szCs w:val="32"/>
        </w:rPr>
        <w:t xml:space="preserve">7. Временное хранение товаров на складе получателя</w:t>
      </w:r>
    </w:p>
    <w:p>
      <w:pPr>
        <w:spacing w:after="60"/>
        <w:ind w:firstLine="567"/>
        <w:jc w:val="both"/>
      </w:pPr>
      <w:r>
        <w:rPr>
          <w:rFonts w:ascii="Arial" w:cs="Arial" w:eastAsia="Arial" w:hAnsi="Arial"/>
          <w:sz w:val="24"/>
          <w:szCs w:val="24"/>
        </w:rPr>
        <w:t xml:space="preserve">44. Помещение товаров для временного хранения на склад получателя осуществляется в соответствии с главой 6 настоящего Положения.</w:t>
      </w:r>
    </w:p>
    <w:p>
      <w:pPr>
        <w:spacing w:after="60"/>
        <w:ind w:firstLine="567"/>
        <w:jc w:val="both"/>
      </w:pPr>
      <w:r>
        <w:rPr>
          <w:rFonts w:ascii="Arial" w:cs="Arial" w:eastAsia="Arial" w:hAnsi="Arial"/>
          <w:sz w:val="24"/>
          <w:szCs w:val="24"/>
        </w:rPr>
        <w:t xml:space="preserve">45. Целесообразность помещения товаров на склад получателя определяется при выполнении следующих условий:</w:t>
      </w:r>
    </w:p>
    <w:p>
      <w:pPr>
        <w:spacing w:after="60"/>
        <w:ind w:firstLine="567"/>
        <w:jc w:val="both"/>
      </w:pPr>
      <w:r>
        <w:rPr>
          <w:rFonts w:ascii="Arial" w:cs="Arial" w:eastAsia="Arial" w:hAnsi="Arial"/>
          <w:sz w:val="24"/>
          <w:szCs w:val="24"/>
        </w:rPr>
        <w:t xml:space="preserve">1) создание заявителем условий, исключающих бесконтрольный доступ посторонних лиц к ввезенным товарам;</w:t>
      </w:r>
    </w:p>
    <w:p>
      <w:pPr>
        <w:spacing w:after="60"/>
        <w:ind w:firstLine="567"/>
        <w:jc w:val="both"/>
      </w:pPr>
      <w:r>
        <w:rPr>
          <w:rFonts w:ascii="Arial" w:cs="Arial" w:eastAsia="Arial" w:hAnsi="Arial"/>
          <w:sz w:val="24"/>
          <w:szCs w:val="24"/>
        </w:rPr>
        <w:t xml:space="preserve">2) создание условий, обеспечивающих беспрепятственный доступ сотрудников таможенных органов;</w:t>
      </w:r>
    </w:p>
    <w:p>
      <w:pPr>
        <w:spacing w:after="60"/>
        <w:ind w:firstLine="567"/>
        <w:jc w:val="both"/>
      </w:pPr>
      <w:r>
        <w:rPr>
          <w:rFonts w:ascii="Arial" w:cs="Arial" w:eastAsia="Arial" w:hAnsi="Arial"/>
          <w:sz w:val="24"/>
          <w:szCs w:val="24"/>
        </w:rPr>
        <w:t xml:space="preserve">3) размещение товаров в отдельном оборудованном помещении, при наличии возможности наложения на такие помещения средств таможенной идентификации;</w:t>
      </w:r>
    </w:p>
    <w:p>
      <w:pPr>
        <w:spacing w:after="60"/>
        <w:ind w:firstLine="567"/>
        <w:jc w:val="both"/>
      </w:pPr>
      <w:r>
        <w:rPr>
          <w:rFonts w:ascii="Arial" w:cs="Arial" w:eastAsia="Arial" w:hAnsi="Arial"/>
          <w:sz w:val="24"/>
          <w:szCs w:val="24"/>
        </w:rPr>
        <w:t xml:space="preserve">4) документальный учет товаров на складе получателя;</w:t>
      </w:r>
    </w:p>
    <w:p>
      <w:pPr>
        <w:spacing w:after="60"/>
        <w:ind w:firstLine="567"/>
        <w:jc w:val="both"/>
      </w:pPr>
      <w:r>
        <w:rPr>
          <w:rFonts w:ascii="Arial" w:cs="Arial" w:eastAsia="Arial" w:hAnsi="Arial"/>
          <w:sz w:val="24"/>
          <w:szCs w:val="24"/>
        </w:rPr>
        <w:t xml:space="preserve">5) возможность осуществления идентификации товаров.</w:t>
      </w:r>
    </w:p>
    <w:p>
      <w:pPr>
        <w:spacing w:after="60"/>
        <w:ind w:firstLine="567"/>
        <w:jc w:val="both"/>
      </w:pPr>
      <w:r>
        <w:rPr>
          <w:rFonts w:ascii="Arial" w:cs="Arial" w:eastAsia="Arial" w:hAnsi="Arial"/>
          <w:sz w:val="24"/>
          <w:szCs w:val="24"/>
        </w:rPr>
        <w:t xml:space="preserve">46. На складе получателя товаров не допускается хранение товаров, принадлежащих третьим лицам.</w:t>
      </w:r>
    </w:p>
    <w:p>
      <w:pPr>
        <w:spacing w:after="60"/>
        <w:ind w:firstLine="567"/>
        <w:jc w:val="both"/>
      </w:pPr>
      <w:r>
        <w:rPr>
          <w:rFonts w:ascii="Arial" w:cs="Arial" w:eastAsia="Arial" w:hAnsi="Arial"/>
          <w:sz w:val="24"/>
          <w:szCs w:val="24"/>
        </w:rPr>
        <w:t xml:space="preserve">47. Обустройство склада получателя должно исключать возможность поступления товаров и транспортных средств и их изъятия помимо таможенного контроля, а также обеспечивать сохранность товаров и невозможность доступа к ним посторонних лиц.</w:t>
      </w:r>
    </w:p>
    <w:p>
      <w:pPr>
        <w:spacing w:after="60"/>
        <w:ind w:firstLine="567"/>
        <w:jc w:val="both"/>
      </w:pPr>
      <w:r>
        <w:rPr>
          <w:rFonts w:ascii="Arial" w:cs="Arial" w:eastAsia="Arial" w:hAnsi="Arial"/>
          <w:sz w:val="24"/>
          <w:szCs w:val="24"/>
        </w:rPr>
        <w:t xml:space="preserve">48. Помещение товаров на хранение оформляется актом передачи на хранение под таможенным контролем по форме согласно приложению 5 к настоящему Положению.</w:t>
      </w:r>
    </w:p>
    <w:p>
      <w:pPr>
        <w:spacing w:after="60"/>
        <w:ind w:firstLine="567"/>
        <w:jc w:val="both"/>
      </w:pPr>
      <w:r>
        <w:rPr>
          <w:rFonts w:ascii="Arial" w:cs="Arial" w:eastAsia="Arial" w:hAnsi="Arial"/>
          <w:sz w:val="24"/>
          <w:szCs w:val="24"/>
        </w:rPr>
        <w:t xml:space="preserve">49. Учет товаров ведется таможенным органом, предоставившим разрешение на временное хранение. Ответственность за уплату таможенных платежей возлагается на лицо, которому предоставлена возможность хранения товаров и транспортных средств в таких местах.</w:t>
      </w:r>
    </w:p>
    <w:p>
      <w:pPr>
        <w:spacing w:after="200" w:before="200"/>
        <w:jc w:val="center"/>
      </w:pPr>
      <w:r>
        <w:rPr>
          <w:rFonts w:ascii="Arial" w:cs="Arial" w:eastAsia="Arial" w:hAnsi="Arial"/>
          <w:b/>
          <w:bCs/>
          <w:sz w:val="32"/>
          <w:szCs w:val="32"/>
        </w:rPr>
        <w:t xml:space="preserve">8. Учет и отчетность о товарах, хранящихся на складе временного хранения</w:t>
      </w:r>
    </w:p>
    <w:p>
      <w:pPr>
        <w:spacing w:after="60"/>
        <w:ind w:firstLine="567"/>
        <w:jc w:val="both"/>
      </w:pPr>
      <w:r>
        <w:rPr>
          <w:rFonts w:ascii="Arial" w:cs="Arial" w:eastAsia="Arial" w:hAnsi="Arial"/>
          <w:sz w:val="24"/>
          <w:szCs w:val="24"/>
        </w:rPr>
        <w:t xml:space="preserve">50. Товары, находящиеся на временном хранении, подлежат обязательному учету с применением информационных систем.</w:t>
      </w:r>
    </w:p>
    <w:p>
      <w:pPr>
        <w:spacing w:after="60"/>
        <w:ind w:firstLine="567"/>
        <w:jc w:val="both"/>
      </w:pPr>
      <w:r>
        <w:rPr>
          <w:rFonts w:ascii="Arial" w:cs="Arial" w:eastAsia="Arial" w:hAnsi="Arial"/>
          <w:sz w:val="24"/>
          <w:szCs w:val="24"/>
        </w:rPr>
        <w:t xml:space="preserve">51. По письменному требованию таможенного органа, владелец склада временного хранения или лицо, в отношении товаров которого принято решение о временном хранении в иных местах, обязаны представить отчет о хранящихся или находившихся на хранении товарах в течение периода времени, определяемого таможенным органом, по формам, установленным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52. Владелец склада временного хранения (лицо, осуществляющее временное хранение товаров в месте временного хранения, определенном настоящим Положением), использующий в отношении хранения товаров автоматизированную систему учета товаров, совместимую с информационной системой уполномоченного органа в сфере таможенного дела, предоставляет доступ таможенным органам к такой системе.</w:t>
      </w:r>
    </w:p>
    <w:p>
      <w:pPr>
        <w:spacing w:after="60"/>
        <w:ind w:firstLine="567"/>
        <w:jc w:val="both"/>
      </w:pPr>
      <w:r>
        <w:rPr>
          <w:rFonts w:ascii="Arial" w:cs="Arial" w:eastAsia="Arial" w:hAnsi="Arial"/>
          <w:sz w:val="24"/>
          <w:szCs w:val="24"/>
        </w:rPr>
        <w:t xml:space="preserve">53. Таможенный орган вправе производить инвентаризацию товаров, хранящихся на складе временного хранения.</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временном хранении товаров под таможенным контролем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 _______
 об обнаружении повреждения (порчи), несоответствия наименования и количества товаров</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 20__ года</w:t>
      </w:r>
    </w:p>
    <w:p>
      <w:pPr>
        <w:spacing w:after="120"/>
        <w:jc w:val="left"/>
      </w:pPr>
      <w:r>
        <w:rPr>
          <w:rFonts w:ascii="Arial" w:cs="Arial" w:eastAsia="Arial" w:hAnsi="Arial"/>
          <w:sz w:val="24"/>
          <w:szCs w:val="24"/>
        </w:rPr>
        <w:t xml:space="preserve">                 (место составления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акт составлен о том, что в отношении товаров, ввезенных по транспортному</w:t>
      </w:r>
    </w:p>
    <w:p>
      <w:pPr>
        <w:spacing w:after="60"/>
        <w:ind w:firstLine="567"/>
        <w:jc w:val="both"/>
      </w:pPr>
      <w:r>
        <w:rPr>
          <w:rFonts w:ascii="Arial" w:cs="Arial" w:eastAsia="Arial" w:hAnsi="Arial"/>
          <w:sz w:val="24"/>
          <w:szCs w:val="24"/>
        </w:rPr>
        <w:t xml:space="preserve">(перевозочному) и/или таможенному документу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(вид, наименование, номер и дата документа)</w:t>
      </w:r>
    </w:p>
    <w:p>
      <w:pPr>
        <w:spacing w:after="60"/>
        <w:ind w:firstLine="567"/>
        <w:jc w:val="both"/>
      </w:pPr>
      <w:r>
        <w:rPr>
          <w:rFonts w:ascii="Arial" w:cs="Arial" w:eastAsia="Arial" w:hAnsi="Arial"/>
          <w:sz w:val="24"/>
          <w:szCs w:val="24"/>
        </w:rPr>
        <w:t xml:space="preserve">перевозчиком 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ФИО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в адрес получателя 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ФИО физического лица)</w:t>
      </w:r>
    </w:p>
    <w:p>
      <w:pPr>
        <w:spacing w:after="60"/>
        <w:ind w:firstLine="567"/>
        <w:jc w:val="both"/>
      </w:pPr>
      <w:r>
        <w:rPr>
          <w:rFonts w:ascii="Arial" w:cs="Arial" w:eastAsia="Arial" w:hAnsi="Arial"/>
          <w:sz w:val="24"/>
          <w:szCs w:val="24"/>
        </w:rPr>
        <w:t xml:space="preserve">и помещенных на временное хранение "___" _____________________________ 20__ года</w:t>
      </w:r>
    </w:p>
    <w:p>
      <w:pPr>
        <w:spacing w:after="60"/>
        <w:ind w:firstLine="567"/>
        <w:jc w:val="both"/>
      </w:pPr>
      <w:r>
        <w:rPr>
          <w:rFonts w:ascii="Arial" w:cs="Arial" w:eastAsia="Arial" w:hAnsi="Arial"/>
          <w:sz w:val="24"/>
          <w:szCs w:val="24"/>
        </w:rPr>
        <w:t xml:space="preserve">на склад временного хранения _________________________________________________,</w:t>
      </w:r>
    </w:p>
    <w:p>
      <w:pPr>
        <w:spacing w:after="60"/>
        <w:ind w:firstLine="567"/>
        <w:jc w:val="both"/>
      </w:pPr>
      <w:r>
        <w:rPr>
          <w:rFonts w:ascii="Arial" w:cs="Arial" w:eastAsia="Arial" w:hAnsi="Arial"/>
          <w:sz w:val="24"/>
          <w:szCs w:val="24"/>
        </w:rPr>
        <w:t xml:space="preserve">                                                              (наименование склада временного хранения)</w:t>
      </w:r>
    </w:p>
    <w:p>
      <w:pPr>
        <w:spacing w:after="60"/>
        <w:ind w:firstLine="567"/>
        <w:jc w:val="both"/>
      </w:pPr>
      <w:r>
        <w:rPr>
          <w:rFonts w:ascii="Arial" w:cs="Arial" w:eastAsia="Arial" w:hAnsi="Arial"/>
          <w:sz w:val="24"/>
          <w:szCs w:val="24"/>
        </w:rPr>
        <w:t xml:space="preserve">свидетельство о включении в Реестр владельцев склада временного хранения от "____"</w:t>
      </w:r>
    </w:p>
    <w:p>
      <w:pPr>
        <w:spacing w:after="60"/>
        <w:ind w:firstLine="567"/>
        <w:jc w:val="both"/>
      </w:pPr>
      <w:r>
        <w:rPr>
          <w:rFonts w:ascii="Arial" w:cs="Arial" w:eastAsia="Arial" w:hAnsi="Arial"/>
          <w:sz w:val="24"/>
          <w:szCs w:val="24"/>
        </w:rPr>
        <w:t xml:space="preserve">_______________________ 20__ года № _________________________________________,</w:t>
      </w:r>
    </w:p>
    <w:p>
      <w:pPr>
        <w:spacing w:after="60"/>
        <w:ind w:firstLine="567"/>
        <w:jc w:val="both"/>
      </w:pPr>
      <w:r>
        <w:rPr>
          <w:rFonts w:ascii="Arial" w:cs="Arial" w:eastAsia="Arial" w:hAnsi="Arial"/>
          <w:sz w:val="24"/>
          <w:szCs w:val="24"/>
        </w:rPr>
        <w:t xml:space="preserve">(иное место временного хранения) ______________________________________________</w:t>
      </w:r>
    </w:p>
    <w:p>
      <w:pPr>
        <w:spacing w:after="60"/>
        <w:ind w:firstLine="567"/>
        <w:jc w:val="both"/>
      </w:pPr>
      <w:r>
        <w:rPr>
          <w:rFonts w:ascii="Arial" w:cs="Arial" w:eastAsia="Arial" w:hAnsi="Arial"/>
          <w:sz w:val="24"/>
          <w:szCs w:val="24"/>
        </w:rPr>
        <w:t xml:space="preserve">___________________ 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ФИО физического лица)</w:t>
      </w:r>
    </w:p>
    <w:p>
      <w:pPr>
        <w:spacing w:after="60"/>
        <w:ind w:firstLine="567"/>
        <w:jc w:val="both"/>
      </w:pPr>
      <w:r>
        <w:rPr>
          <w:rFonts w:ascii="Arial" w:cs="Arial" w:eastAsia="Arial" w:hAnsi="Arial"/>
          <w:sz w:val="24"/>
          <w:szCs w:val="24"/>
        </w:rPr>
        <w:t xml:space="preserve">в соответствии с решением таможенного органа от "___" ___________________ 20__ года</w:t>
      </w:r>
    </w:p>
    <w:p>
      <w:pPr>
        <w:spacing w:after="60"/>
        <w:ind w:firstLine="567"/>
        <w:jc w:val="both"/>
      </w:pPr>
      <w:r>
        <w:rPr>
          <w:rFonts w:ascii="Arial" w:cs="Arial" w:eastAsia="Arial" w:hAnsi="Arial"/>
          <w:sz w:val="24"/>
          <w:szCs w:val="24"/>
        </w:rPr>
        <w:t xml:space="preserve">№ __________________, установлено следующее:</w:t>
      </w:r>
    </w:p>
    <w:p>
      <w:pPr>
        <w:spacing w:after="60"/>
        <w:ind w:firstLine="567"/>
        <w:jc w:val="both"/>
      </w:pPr>
      <w:r>
        <w:rPr>
          <w:rFonts w:ascii="Arial" w:cs="Arial" w:eastAsia="Arial" w:hAnsi="Arial"/>
          <w:sz w:val="24"/>
          <w:szCs w:val="24"/>
        </w:rPr>
        <w:t xml:space="preserve">1) состояние товара, тары (упаковки) в момент осмотра товаров, содержание наружной</w:t>
      </w:r>
    </w:p>
    <w:p>
      <w:pPr>
        <w:spacing w:after="60"/>
        <w:ind w:firstLine="567"/>
        <w:jc w:val="both"/>
      </w:pPr>
      <w:r>
        <w:rPr>
          <w:rFonts w:ascii="Arial" w:cs="Arial" w:eastAsia="Arial" w:hAnsi="Arial"/>
          <w:sz w:val="24"/>
          <w:szCs w:val="24"/>
        </w:rPr>
        <w:t xml:space="preserve">маркировки __________________________________________________________________;</w:t>
      </w:r>
    </w:p>
    <w:p>
      <w:pPr>
        <w:spacing w:after="60"/>
        <w:ind w:firstLine="567"/>
        <w:jc w:val="both"/>
      </w:pPr>
      <w:r>
        <w:rPr>
          <w:rFonts w:ascii="Arial" w:cs="Arial" w:eastAsia="Arial" w:hAnsi="Arial"/>
          <w:sz w:val="24"/>
          <w:szCs w:val="24"/>
        </w:rPr>
        <w:t xml:space="preserve">2) количество грузовых мест согласно транспортным или коммерческим документам</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3) наименование и количество товаров, помещенных на склад временного хранения,</w:t>
      </w:r>
    </w:p>
    <w:p>
      <w:pPr>
        <w:spacing w:after="120"/>
        <w:ind w:firstLine="567"/>
        <w:jc w:val="both"/>
      </w:pPr>
      <w:r>
        <w:rPr>
          <w:rFonts w:ascii="Arial" w:cs="Arial" w:eastAsia="Arial" w:hAnsi="Arial"/>
          <w:sz w:val="24"/>
          <w:szCs w:val="24"/>
        </w:rPr>
        <w:t xml:space="preserve">согласно транспортным или коммерческим документам: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0"/>
        <w:gridCol w:w="1584"/>
        <w:gridCol w:w="1309"/>
        <w:gridCol w:w="847"/>
        <w:gridCol w:w="1248"/>
        <w:gridCol w:w="535"/>
        <w:gridCol w:w="1028"/>
        <w:gridCol w:w="1028"/>
        <w:gridCol w:w="1028"/>
      </w:tblGrid>
      <w:tr>
        <w:tc>
          <w:tcPr>
            <w:tcW w:type="dxa" w:w="15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5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 (ДЕИ)</w:t>
            </w:r>
          </w:p>
        </w:tc>
        <w:tc>
          <w:tcPr>
            <w:tcW w:type="dxa" w:w="13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места</w:t>
            </w:r>
          </w:p>
        </w:tc>
        <w:tc>
          <w:tcPr>
            <w:tcW w:type="dxa" w:w="8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товара</w:t>
            </w:r>
          </w:p>
        </w:tc>
        <w:tc>
          <w:tcPr>
            <w:tcW w:type="dxa" w:w="12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ДЕИ</w:t>
            </w:r>
          </w:p>
        </w:tc>
        <w:tc>
          <w:tcPr>
            <w:tcW w:type="dxa" w:w="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w:t>
            </w:r>
          </w:p>
        </w:tc>
        <w:tc>
          <w:tcPr>
            <w:tcW w:type="dxa" w:w="308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документам</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w:t>
            </w:r>
          </w:p>
        </w:tc>
      </w:tr>
      <w:tr>
        <w:tc>
          <w:tcPr>
            <w:tcW w:type="dxa" w:w="1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  _____________________  ________________________________</w:t>
      </w:r>
    </w:p>
    <w:p>
      <w:pPr>
        <w:spacing w:after="60"/>
        <w:ind w:firstLine="567"/>
        <w:jc w:val="both"/>
      </w:pPr>
      <w:r>
        <w:rPr>
          <w:rFonts w:ascii="Arial" w:cs="Arial" w:eastAsia="Arial" w:hAnsi="Arial"/>
          <w:sz w:val="24"/>
          <w:szCs w:val="24"/>
        </w:rPr>
        <w:t xml:space="preserve">           (должность)                       (подпись)                            (инициалы,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временном хранении товаров под таможенным контролем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_________________________________________ № _________________________________</w:t>
      </w:r>
    </w:p>
    <w:p>
      <w:pPr>
        <w:spacing w:after="60"/>
        <w:ind w:firstLine="567"/>
        <w:jc w:val="both"/>
      </w:pPr>
      <w:r>
        <w:rPr>
          <w:rFonts w:ascii="Arial" w:cs="Arial" w:eastAsia="Arial" w:hAnsi="Arial"/>
          <w:sz w:val="24"/>
          <w:szCs w:val="24"/>
        </w:rPr>
        <w:t xml:space="preserve">                                  (дата)</w:t>
      </w:r>
    </w:p>
    <w:p>
      <w:pPr>
        <w:spacing w:after="400" w:before="400"/>
        <w:jc w:val="center"/>
      </w:pPr>
      <w:r>
        <w:rPr>
          <w:rFonts w:ascii="Arial" w:cs="Arial" w:eastAsia="Arial" w:hAnsi="Arial"/>
          <w:b/>
          <w:bCs/>
          <w:sz w:val="32"/>
          <w:szCs w:val="32"/>
        </w:rPr>
        <w:t xml:space="preserve">АКТ
 об истечении сроков временного хранения</w:t>
      </w:r>
    </w:p>
    <w:p>
      <w:pPr>
        <w:spacing w:after="60"/>
        <w:ind w:firstLine="567"/>
        <w:jc w:val="both"/>
      </w:pPr>
      <w:r>
        <w:rPr>
          <w:rFonts w:ascii="Arial" w:cs="Arial" w:eastAsia="Arial" w:hAnsi="Arial"/>
          <w:sz w:val="24"/>
          <w:szCs w:val="24"/>
        </w:rPr>
        <w:t xml:space="preserve">Настоящий акт составлен о том, что срок временного хранения товаров, ввезенных</w:t>
      </w:r>
    </w:p>
    <w:p>
      <w:pPr>
        <w:spacing w:after="60"/>
        <w:ind w:firstLine="567"/>
        <w:jc w:val="both"/>
      </w:pPr>
      <w:r>
        <w:rPr>
          <w:rFonts w:ascii="Arial" w:cs="Arial" w:eastAsia="Arial" w:hAnsi="Arial"/>
          <w:sz w:val="24"/>
          <w:szCs w:val="24"/>
        </w:rPr>
        <w:t xml:space="preserve">по транспортному документу 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от "___" ____________________________ 20__ года № _____________________________</w:t>
      </w:r>
    </w:p>
    <w:p>
      <w:pPr>
        <w:spacing w:after="60"/>
        <w:ind w:firstLine="567"/>
        <w:jc w:val="both"/>
      </w:pPr>
      <w:r>
        <w:rPr>
          <w:rFonts w:ascii="Arial" w:cs="Arial" w:eastAsia="Arial" w:hAnsi="Arial"/>
          <w:sz w:val="24"/>
          <w:szCs w:val="24"/>
        </w:rPr>
        <w:t xml:space="preserve">транзитной декларации (книжке Международной дорожной перевозки) № _____________</w:t>
      </w:r>
    </w:p>
    <w:p>
      <w:pPr>
        <w:spacing w:after="60"/>
        <w:ind w:firstLine="567"/>
        <w:jc w:val="both"/>
      </w:pPr>
      <w:r>
        <w:rPr>
          <w:rFonts w:ascii="Arial" w:cs="Arial" w:eastAsia="Arial" w:hAnsi="Arial"/>
          <w:sz w:val="24"/>
          <w:szCs w:val="24"/>
        </w:rPr>
        <w:t xml:space="preserve">перевозчиком 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ФИО физического лица)</w:t>
      </w:r>
    </w:p>
    <w:p>
      <w:pPr>
        <w:spacing w:after="60"/>
        <w:ind w:firstLine="567"/>
        <w:jc w:val="both"/>
      </w:pPr>
      <w:r>
        <w:rPr>
          <w:rFonts w:ascii="Arial" w:cs="Arial" w:eastAsia="Arial" w:hAnsi="Arial"/>
          <w:sz w:val="24"/>
          <w:szCs w:val="24"/>
        </w:rPr>
        <w:t xml:space="preserve">на адрес получателя 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ФИО физического лица)</w:t>
      </w:r>
    </w:p>
    <w:p>
      <w:pPr>
        <w:spacing w:after="60"/>
        <w:ind w:firstLine="567"/>
        <w:jc w:val="both"/>
      </w:pPr>
      <w:r>
        <w:rPr>
          <w:rFonts w:ascii="Arial" w:cs="Arial" w:eastAsia="Arial" w:hAnsi="Arial"/>
          <w:sz w:val="24"/>
          <w:szCs w:val="24"/>
        </w:rPr>
        <w:t xml:space="preserve">и помещенных на временное хранение "___" _______________________________ 20__ г.</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на склад временного хранения _________________________________________________,</w:t>
      </w:r>
    </w:p>
    <w:p>
      <w:pPr>
        <w:spacing w:after="60"/>
        <w:ind w:firstLine="567"/>
        <w:jc w:val="both"/>
      </w:pPr>
      <w:r>
        <w:rPr>
          <w:rFonts w:ascii="Arial" w:cs="Arial" w:eastAsia="Arial" w:hAnsi="Arial"/>
          <w:sz w:val="24"/>
          <w:szCs w:val="24"/>
        </w:rPr>
        <w:t xml:space="preserve">                                                               (наименование склада временного хранения)</w:t>
      </w:r>
    </w:p>
    <w:p>
      <w:pPr>
        <w:spacing w:after="60"/>
        <w:ind w:firstLine="567"/>
        <w:jc w:val="both"/>
      </w:pPr>
      <w:r>
        <w:rPr>
          <w:rFonts w:ascii="Arial" w:cs="Arial" w:eastAsia="Arial" w:hAnsi="Arial"/>
          <w:sz w:val="24"/>
          <w:szCs w:val="24"/>
        </w:rPr>
        <w:t xml:space="preserve">свидетельство о включении в Реестр владельцев склада временного хранения от "___"</w:t>
      </w:r>
    </w:p>
    <w:p>
      <w:pPr>
        <w:spacing w:after="60"/>
        <w:ind w:firstLine="567"/>
        <w:jc w:val="both"/>
      </w:pPr>
      <w:r>
        <w:rPr>
          <w:rFonts w:ascii="Arial" w:cs="Arial" w:eastAsia="Arial" w:hAnsi="Arial"/>
          <w:sz w:val="24"/>
          <w:szCs w:val="24"/>
        </w:rPr>
        <w:t xml:space="preserve">________________________ 20__ г. № ___________________________________________,</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(иное место временного хранения)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ФИО физического лица)</w:t>
      </w:r>
    </w:p>
    <w:p>
      <w:pPr>
        <w:spacing w:after="60"/>
        <w:ind w:firstLine="567"/>
        <w:jc w:val="both"/>
      </w:pPr>
      <w:r>
        <w:rPr>
          <w:rFonts w:ascii="Arial" w:cs="Arial" w:eastAsia="Arial" w:hAnsi="Arial"/>
          <w:sz w:val="24"/>
          <w:szCs w:val="24"/>
        </w:rPr>
        <w:t xml:space="preserve">в соответствии с решением таможенного органа № _______________________________,</w:t>
      </w:r>
    </w:p>
    <w:p>
      <w:pPr>
        <w:spacing w:after="60"/>
        <w:ind w:firstLine="567"/>
        <w:jc w:val="both"/>
      </w:pPr>
      <w:r>
        <w:rPr>
          <w:rFonts w:ascii="Arial" w:cs="Arial" w:eastAsia="Arial" w:hAnsi="Arial"/>
          <w:sz w:val="24"/>
          <w:szCs w:val="24"/>
        </w:rPr>
        <w:t xml:space="preserve">истек "___" _____________________ 20__ г.</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  _____________________  _______________________________</w:t>
      </w:r>
    </w:p>
    <w:p>
      <w:pPr>
        <w:spacing w:after="60"/>
        <w:ind w:firstLine="567"/>
        <w:jc w:val="both"/>
      </w:pPr>
      <w:r>
        <w:rPr>
          <w:rFonts w:ascii="Arial" w:cs="Arial" w:eastAsia="Arial" w:hAnsi="Arial"/>
          <w:sz w:val="24"/>
          <w:szCs w:val="24"/>
        </w:rPr>
        <w:t xml:space="preserve">           (должность)                       (подпись)                            (инициалы,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временном хранении товаров под таможенным контролем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Начальнику таможенного органа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
 (наименование таможенного органа)</w:t>
      </w:r>
    </w:p>
    <w:p>
      <w:pPr>
        <w:spacing w:after="400" w:before="400"/>
        <w:jc w:val="center"/>
      </w:pPr>
      <w:r>
        <w:rPr>
          <w:rFonts w:ascii="Arial" w:cs="Arial" w:eastAsia="Arial" w:hAnsi="Arial"/>
          <w:b/>
          <w:bCs/>
          <w:sz w:val="32"/>
          <w:szCs w:val="32"/>
        </w:rPr>
        <w:t xml:space="preserve">ЗАЯВЛЕНИЕ
 о получении разрешения на временное хранение товаров в иных местах хранения</w:t>
      </w:r>
    </w:p>
    <w:p>
      <w:pPr>
        <w:spacing w:after="60"/>
        <w:ind w:firstLine="567"/>
        <w:jc w:val="both"/>
      </w:pPr>
      <w:r>
        <w:rPr>
          <w:rFonts w:ascii="Arial" w:cs="Arial" w:eastAsia="Arial" w:hAnsi="Arial"/>
          <w:sz w:val="24"/>
          <w:szCs w:val="24"/>
        </w:rPr>
        <w:t xml:space="preserve">В связи с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(обоснование необходимости временного хранения в ином месте временного хранения)</w:t>
      </w:r>
    </w:p>
    <w:p>
      <w:pPr>
        <w:spacing w:after="60"/>
        <w:ind w:firstLine="567"/>
        <w:jc w:val="both"/>
      </w:pPr>
      <w:r>
        <w:rPr>
          <w:rFonts w:ascii="Arial" w:cs="Arial" w:eastAsia="Arial" w:hAnsi="Arial"/>
          <w:sz w:val="24"/>
          <w:szCs w:val="24"/>
        </w:rPr>
        <w:t xml:space="preserve">просим разрешить временное хранение по адресу:</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Сведения об организации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организации, ФИО физического лица, юридический</w:t>
      </w:r>
    </w:p>
    <w:p>
      <w:pPr>
        <w:spacing w:after="60"/>
        <w:ind w:firstLine="567"/>
        <w:jc w:val="both"/>
      </w:pPr>
      <w:r>
        <w:rPr>
          <w:rFonts w:ascii="Arial" w:cs="Arial" w:eastAsia="Arial" w:hAnsi="Arial"/>
          <w:sz w:val="24"/>
          <w:szCs w:val="24"/>
        </w:rPr>
        <w:t xml:space="preserve">                                                      и почтовый адреса)</w:t>
      </w:r>
    </w:p>
    <w:p>
      <w:pPr>
        <w:spacing w:after="60"/>
        <w:ind w:firstLine="567"/>
        <w:jc w:val="both"/>
      </w:pPr>
      <w:r>
        <w:rPr>
          <w:rFonts w:ascii="Arial" w:cs="Arial" w:eastAsia="Arial" w:hAnsi="Arial"/>
          <w:sz w:val="24"/>
          <w:szCs w:val="24"/>
        </w:rPr>
        <w:t xml:space="preserve">Сведения о владении помещениями (открытыми площадками), предполагаемыми для</w:t>
      </w:r>
    </w:p>
    <w:p>
      <w:pPr>
        <w:spacing w:after="60"/>
        <w:ind w:firstLine="567"/>
        <w:jc w:val="both"/>
      </w:pPr>
      <w:r>
        <w:rPr>
          <w:rFonts w:ascii="Arial" w:cs="Arial" w:eastAsia="Arial" w:hAnsi="Arial"/>
          <w:sz w:val="24"/>
          <w:szCs w:val="24"/>
        </w:rPr>
        <w:t xml:space="preserve">временного хранения товаров, с указанием реквизитов соответствующих</w:t>
      </w:r>
    </w:p>
    <w:p>
      <w:pPr>
        <w:spacing w:after="60"/>
        <w:ind w:firstLine="567"/>
        <w:jc w:val="both"/>
      </w:pPr>
      <w:r>
        <w:rPr>
          <w:rFonts w:ascii="Arial" w:cs="Arial" w:eastAsia="Arial" w:hAnsi="Arial"/>
          <w:sz w:val="24"/>
          <w:szCs w:val="24"/>
        </w:rPr>
        <w:t xml:space="preserve">правоустанавливающих документов:</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Статус получаемого решения с приведением соответствующего обоснования:</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Материально-техническое оснащение предполагаемого места временного хранения:</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Товары 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товаров)</w:t>
      </w:r>
    </w:p>
    <w:p>
      <w:pPr>
        <w:spacing w:after="60"/>
        <w:ind w:firstLine="567"/>
        <w:jc w:val="both"/>
      </w:pPr>
      <w:r>
        <w:rPr>
          <w:rFonts w:ascii="Arial" w:cs="Arial" w:eastAsia="Arial" w:hAnsi="Arial"/>
          <w:sz w:val="24"/>
          <w:szCs w:val="24"/>
        </w:rPr>
        <w:t xml:space="preserve">Стоимость ___________________________________________________________________</w:t>
      </w:r>
    </w:p>
    <w:p>
      <w:pPr>
        <w:spacing w:after="60"/>
        <w:ind w:firstLine="567"/>
        <w:jc w:val="both"/>
      </w:pPr>
      <w:r>
        <w:rPr>
          <w:rFonts w:ascii="Arial" w:cs="Arial" w:eastAsia="Arial" w:hAnsi="Arial"/>
          <w:sz w:val="24"/>
          <w:szCs w:val="24"/>
        </w:rPr>
        <w:t xml:space="preserve">                                                                            (сумма)</w:t>
      </w:r>
    </w:p>
    <w:p>
      <w:pPr>
        <w:spacing w:after="60"/>
        <w:ind w:firstLine="567"/>
        <w:jc w:val="both"/>
      </w:pPr>
      <w:r>
        <w:rPr>
          <w:rFonts w:ascii="Arial" w:cs="Arial" w:eastAsia="Arial" w:hAnsi="Arial"/>
          <w:sz w:val="24"/>
          <w:szCs w:val="24"/>
        </w:rPr>
        <w:t xml:space="preserve">Вес _________________________________________________________________________</w:t>
      </w:r>
    </w:p>
    <w:p>
      <w:pPr>
        <w:spacing w:after="60"/>
        <w:ind w:firstLine="567"/>
        <w:jc w:val="both"/>
      </w:pPr>
      <w:r>
        <w:rPr>
          <w:rFonts w:ascii="Arial" w:cs="Arial" w:eastAsia="Arial" w:hAnsi="Arial"/>
          <w:sz w:val="24"/>
          <w:szCs w:val="24"/>
        </w:rPr>
        <w:t xml:space="preserve">                                                                     (кг, шт. и т.п.)</w:t>
      </w:r>
    </w:p>
    <w:p>
      <w:pPr>
        <w:spacing w:after="60"/>
        <w:ind w:firstLine="567"/>
        <w:jc w:val="both"/>
      </w:pPr>
      <w:r>
        <w:rPr>
          <w:rFonts w:ascii="Arial" w:cs="Arial" w:eastAsia="Arial" w:hAnsi="Arial"/>
          <w:sz w:val="24"/>
          <w:szCs w:val="24"/>
        </w:rPr>
        <w:t xml:space="preserve">Приложены следующие документы: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  _______________  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  ___________________  "___" _________________ 20__ г.</w:t>
      </w:r>
    </w:p>
    <w:p>
      <w:pPr>
        <w:spacing w:after="60"/>
        <w:ind w:firstLine="567"/>
        <w:jc w:val="both"/>
      </w:pPr>
      <w:r>
        <w:rPr>
          <w:rFonts w:ascii="Arial" w:cs="Arial" w:eastAsia="Arial" w:hAnsi="Arial"/>
          <w:sz w:val="24"/>
          <w:szCs w:val="24"/>
        </w:rPr>
        <w:t xml:space="preserve">                                     (подпись)                  (ФИО)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временном хранении товаров под таможенным контролем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регистрации временного хранения товаров в местах, не являющихся складами временного хранения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1681"/>
        <w:gridCol w:w="2441"/>
        <w:gridCol w:w="3224"/>
        <w:gridCol w:w="2428"/>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таможенного органа</w:t>
            </w:r>
          </w:p>
        </w:tc>
        <w:tc>
          <w:tcPr>
            <w:tcW w:type="dxa" w:w="2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 в отношении которого принято решение</w:t>
            </w:r>
          </w:p>
        </w:tc>
        <w:tc>
          <w:tcPr>
            <w:tcW w:type="dxa" w:w="3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 помещений (открытых площадок), предназначенных для временного хранения товаров</w:t>
            </w:r>
          </w:p>
        </w:tc>
        <w:tc>
          <w:tcPr>
            <w:tcW w:type="dxa" w:w="24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транспортных (перевозочных) и коммерческих документов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временном хранении товаров под таможенным контролем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передачи на хранение под таможенным контролем
 "___" _______________________ 20__ года</w:t>
      </w:r>
    </w:p>
    <w:p>
      <w:pPr>
        <w:spacing w:after="60"/>
        <w:ind w:firstLine="567"/>
        <w:jc w:val="both"/>
      </w:pPr>
      <w:r>
        <w:rPr>
          <w:rFonts w:ascii="Arial" w:cs="Arial" w:eastAsia="Arial" w:hAnsi="Arial"/>
          <w:sz w:val="24"/>
          <w:szCs w:val="24"/>
        </w:rPr>
        <w:t xml:space="preserve">Сотрудником таможенного органа 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в присутствии представителя грузополучателя 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переданы нижеперечисленные товары, поступившие на временное хранение, 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 ФИО физического лица)</w:t>
      </w:r>
    </w:p>
    <w:p>
      <w:pPr>
        <w:spacing w:after="60"/>
        <w:ind w:firstLine="567"/>
        <w:jc w:val="both"/>
      </w:pPr>
      <w:r>
        <w:rPr>
          <w:rFonts w:ascii="Arial" w:cs="Arial" w:eastAsia="Arial" w:hAnsi="Arial"/>
          <w:sz w:val="24"/>
          <w:szCs w:val="24"/>
        </w:rPr>
        <w:t xml:space="preserve">под таможенным контролем по адресу:</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(склад получателя)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
        <w:gridCol w:w="1692"/>
        <w:gridCol w:w="1130"/>
        <w:gridCol w:w="1358"/>
        <w:gridCol w:w="2280"/>
        <w:gridCol w:w="2197"/>
        <w:gridCol w:w="1120"/>
      </w:tblGrid>
      <w:tr>
        <w:tc>
          <w:tcPr>
            <w:tcW w:type="dxa" w:w="4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 (кг)</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мест</w:t>
            </w:r>
          </w:p>
        </w:tc>
        <w:tc>
          <w:tcPr>
            <w:tcW w:type="dxa" w:w="2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документа</w:t>
            </w:r>
          </w:p>
        </w:tc>
        <w:tc>
          <w:tcPr>
            <w:tcW w:type="dxa" w:w="2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средства</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(дополнительные сведения)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 должность представителя перевозчика)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Принял:</w:t>
      </w:r>
    </w:p>
    <w:p>
      <w:pPr>
        <w:spacing w:after="60"/>
        <w:ind w:firstLine="567"/>
        <w:jc w:val="both"/>
      </w:pPr>
      <w:r>
        <w:rPr>
          <w:rFonts w:ascii="Arial" w:cs="Arial" w:eastAsia="Arial" w:hAnsi="Arial"/>
          <w:sz w:val="24"/>
          <w:szCs w:val="24"/>
        </w:rPr>
        <w:t xml:space="preserve">с положениями статей 99, 101, 102, а также статьи 110 Таможенного кодекса</w:t>
      </w:r>
    </w:p>
    <w:p>
      <w:pPr>
        <w:spacing w:after="60"/>
        <w:ind w:firstLine="567"/>
        <w:jc w:val="both"/>
      </w:pPr>
      <w:r>
        <w:rPr>
          <w:rFonts w:ascii="Arial" w:cs="Arial" w:eastAsia="Arial" w:hAnsi="Arial"/>
          <w:sz w:val="24"/>
          <w:szCs w:val="24"/>
        </w:rPr>
        <w:t xml:space="preserve">Евразийского экономического союза, а также об ответственности за нарушение условий</w:t>
      </w:r>
    </w:p>
    <w:p>
      <w:pPr>
        <w:spacing w:after="60"/>
        <w:ind w:firstLine="567"/>
        <w:jc w:val="both"/>
      </w:pPr>
      <w:r>
        <w:rPr>
          <w:rFonts w:ascii="Arial" w:cs="Arial" w:eastAsia="Arial" w:hAnsi="Arial"/>
          <w:sz w:val="24"/>
          <w:szCs w:val="24"/>
        </w:rPr>
        <w:t xml:space="preserve">временного хранения товаров ознакомлен.</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уполномоченного лица, ответственного за хранение,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Срок хранения товаров с "___" ____________ 20__ года до "___" ____________ 20__ года.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 и личная номерная печать должностного лица таможенного органа)</w:t>
      </w:r>
    </w:p>
    <w:p>
      <w:pPr>
        <w:spacing w:after="60" w:before="120"/>
        <w:ind w:firstLine="567"/>
        <w:jc w:val="both"/>
      </w:pPr>
      <w:r>
        <w:rPr>
          <w:rFonts w:ascii="Arial" w:cs="Arial" w:eastAsia="Arial" w:hAnsi="Arial"/>
          <w:sz w:val="24"/>
          <w:szCs w:val="24"/>
        </w:rPr>
        <w:t xml:space="preserve">Примечание: акт составляется в 2 экземплярах, один из которых остается на контроле</w:t>
      </w:r>
    </w:p>
    <w:p>
      <w:pPr>
        <w:spacing w:after="60"/>
        <w:ind w:firstLine="567"/>
        <w:jc w:val="both"/>
      </w:pPr>
      <w:r>
        <w:rPr>
          <w:rFonts w:ascii="Arial" w:cs="Arial" w:eastAsia="Arial" w:hAnsi="Arial"/>
          <w:sz w:val="24"/>
          <w:szCs w:val="24"/>
        </w:rPr>
        <w:t xml:space="preserve">в таможенном органе.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временном хранении товаров под таможенным контролем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регистрации уведомлений о выдаче разрешений (об отказе в выдаче разрешений) на совершение операций с товарами, находящимися на временном хранении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
        <w:gridCol w:w="1207"/>
        <w:gridCol w:w="2746"/>
        <w:gridCol w:w="1498"/>
        <w:gridCol w:w="2319"/>
        <w:gridCol w:w="1004"/>
        <w:gridCol w:w="1004"/>
      </w:tblGrid>
      <w:tr>
        <w:tc>
          <w:tcPr>
            <w:tcW w:type="dxa" w:w="4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2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27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 (ФИО физического лица), в отношении которого принято решение</w:t>
            </w:r>
          </w:p>
        </w:tc>
        <w:tc>
          <w:tcPr>
            <w:tcW w:type="dxa" w:w="14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временного хранения товаров</w:t>
            </w:r>
          </w:p>
        </w:tc>
        <w:tc>
          <w:tcPr>
            <w:tcW w:type="dxa" w:w="23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транспортных (перевозочных) и коммерческих документов</w:t>
            </w:r>
          </w:p>
        </w:tc>
        <w:tc>
          <w:tcPr>
            <w:tcW w:type="dxa" w:w="20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таможенного органа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Разрешено</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Отказано</w:t>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u_jbrwcv7xsvnzwkurx0-">
        <w:r>
          <w:rPr>
            <w:rFonts w:ascii="Arial" w:cs="Arial" w:eastAsia="Arial" w:hAnsi="Arial"/>
            <w:color w:val="1D4ED8"/>
            <w:sz w:val="24"/>
            <w:szCs w:val="24"/>
            <w:u w:val="single"/>
          </w:rPr>
          <w:t xml:space="preserve">Приложение 15</w:t>
        </w:r>
      </w:hyperlink>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Формы
 представления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"Ж"</w:t>
      </w:r>
    </w:p>
    <w:p>
      <w:pPr>
        <w:spacing w:after="400" w:before="400"/>
        <w:jc w:val="center"/>
      </w:pPr>
      <w:r>
        <w:rPr>
          <w:rFonts w:ascii="Arial" w:cs="Arial" w:eastAsia="Arial" w:hAnsi="Arial"/>
          <w:b/>
          <w:bCs/>
          <w:sz w:val="32"/>
          <w:szCs w:val="32"/>
        </w:rPr>
        <w:t xml:space="preserve">ОТЧЕТ
 о товарах, помещенных под таможенную процедуру свободного склада, и произведенных с ними операциях, а также в отношении товаров, изготовленных (полученных) из товаров, помещенных под таможенную процедуру свободного склада(*)</w:t>
      </w:r>
    </w:p>
    <w:p>
      <w:pPr>
        <w:spacing w:after="60"/>
        <w:jc w:val="center"/>
      </w:pPr>
      <w:r>
        <w:rPr>
          <w:rFonts w:ascii="Arial" w:cs="Arial" w:eastAsia="Arial" w:hAnsi="Arial"/>
          <w:sz w:val="24"/>
          <w:szCs w:val="24"/>
        </w:rPr>
        <w:t xml:space="preserve">от "___" ___________________ 20__ г. № _________________________</w:t>
      </w:r>
    </w:p>
    <w:p>
      <w:pPr>
        <w:spacing w:after="60"/>
        <w:jc w:val="center"/>
      </w:pPr>
      <w:r>
        <w:rPr>
          <w:rFonts w:ascii="Arial" w:cs="Arial" w:eastAsia="Arial" w:hAnsi="Arial"/>
          <w:sz w:val="24"/>
          <w:szCs w:val="24"/>
        </w:rPr>
        <w:t xml:space="preserve">с "___" ____________________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таможенного склада 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владельцев таможенных складов от "___" ___________</w:t>
      </w:r>
    </w:p>
    <w:p>
      <w:pPr>
        <w:spacing w:after="60"/>
        <w:ind w:firstLine="567"/>
        <w:jc w:val="both"/>
      </w:pPr>
      <w:r>
        <w:rPr>
          <w:rFonts w:ascii="Arial" w:cs="Arial" w:eastAsia="Arial" w:hAnsi="Arial"/>
          <w:sz w:val="24"/>
          <w:szCs w:val="24"/>
        </w:rPr>
        <w:t xml:space="preserve">_________________ 20__ г. № 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
        <w:gridCol w:w="434"/>
        <w:gridCol w:w="531"/>
        <w:gridCol w:w="474"/>
        <w:gridCol w:w="531"/>
        <w:gridCol w:w="495"/>
        <w:gridCol w:w="436"/>
        <w:gridCol w:w="436"/>
        <w:gridCol w:w="436"/>
        <w:gridCol w:w="428"/>
        <w:gridCol w:w="428"/>
        <w:gridCol w:w="428"/>
        <w:gridCol w:w="428"/>
        <w:gridCol w:w="428"/>
        <w:gridCol w:w="428"/>
        <w:gridCol w:w="444"/>
        <w:gridCol w:w="444"/>
        <w:gridCol w:w="444"/>
        <w:gridCol w:w="444"/>
        <w:gridCol w:w="473"/>
        <w:gridCol w:w="473"/>
        <w:gridCol w:w="473"/>
        <w:gridCol w:w="473"/>
      </w:tblGrid>
      <w:tr>
        <w:tc>
          <w:tcPr>
            <w:tcW w:type="dxa" w:w="16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помещения товара на склад (ч.м.г.)</w:t>
            </w:r>
          </w:p>
        </w:tc>
        <w:tc>
          <w:tcPr>
            <w:tcW w:type="dxa" w:w="5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поместившего товар под таможенную процедуру таможенного склада, код ОКПО, ИНН</w:t>
            </w:r>
          </w:p>
        </w:tc>
        <w:tc>
          <w:tcPr>
            <w:tcW w:type="dxa" w:w="4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 декларации на товары</w:t>
            </w:r>
          </w:p>
        </w:tc>
        <w:tc>
          <w:tcPr>
            <w:tcW w:type="dxa" w:w="5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4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в соответствии с ТН ВЭД ЕАЭС</w:t>
            </w:r>
          </w:p>
        </w:tc>
        <w:tc>
          <w:tcPr>
            <w:tcW w:type="dxa" w:w="13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помещенные под таможенную процедуру свободного склада, а также остаток товаров на начало отчетного периода</w:t>
            </w:r>
          </w:p>
        </w:tc>
        <w:tc>
          <w:tcPr>
            <w:tcW w:type="dxa" w:w="256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изготовление (полученные) из товаров, помещенных под таможенную процедуру свободного склада, а также в отношении которых таможенная процедура свободного склада завершена</w:t>
            </w:r>
          </w:p>
        </w:tc>
        <w:tc>
          <w:tcPr>
            <w:tcW w:type="dxa" w:w="17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товаров на свободном складе на конец отчетного периода</w:t>
            </w:r>
          </w:p>
        </w:tc>
        <w:tc>
          <w:tcPr>
            <w:tcW w:type="dxa" w:w="18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в отношении которых осуществлялись операции, предусматривающие совершение сделок по передаче прав владения, пользования и (или) распоряжения этими товарами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процедура, под которую помещен товар</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 декларации на товары, на основании которой таможенная процедура завершена</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выдачи товаров со склада</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сырья при его обработке или переработке (сом.)</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которое приобрело имущественные права на товары, код ОКПО, ИНН</w:t>
            </w:r>
          </w:p>
        </w:tc>
      </w:tr>
      <w:tr>
        <w:tc>
          <w:tcPr>
            <w:tcW w:type="dxa" w:w="1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  _______________________  _________________</w:t>
      </w:r>
    </w:p>
    <w:p>
      <w:pPr>
        <w:spacing w:after="60"/>
        <w:ind w:firstLine="567"/>
        <w:jc w:val="both"/>
      </w:pPr>
      <w:r>
        <w:rPr>
          <w:rFonts w:ascii="Arial" w:cs="Arial" w:eastAsia="Arial" w:hAnsi="Arial"/>
          <w:sz w:val="24"/>
          <w:szCs w:val="24"/>
        </w:rPr>
        <w:t xml:space="preserve">        (должность)                (подпись)                 (инициалы, фамилия)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владельцем свободного склада на бумажном носителе не реже одного раза в шесть месяцев или по требованию таможенного органа.</w:t>
      </w:r>
    </w:p>
    <w:p>
      <w:pPr>
        <w:spacing w:after="60"/>
        <w:ind w:firstLine="567"/>
        <w:jc w:val="both"/>
      </w:pPr>
      <w:r>
        <w:rPr>
          <w:rFonts w:ascii="Arial" w:cs="Arial" w:eastAsia="Arial" w:hAnsi="Arial"/>
          <w:sz w:val="24"/>
          <w:szCs w:val="24"/>
        </w:rPr>
        <w:t xml:space="preserve">(*) Данная форма предоставления отчета может быть дополнена с учетом технологического процесса обработки или переработки отдельного вида сырья.".</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bupnaxhhimusf4zf2wyk" Type="http://schemas.openxmlformats.org/officeDocument/2006/relationships/hyperlink" Target="http://kodeks.duckdns.org/document/112301#st_13" TargetMode="External"/><Relationship Id="rIdtkhesho9mxlh1x1sjkjjw" Type="http://schemas.openxmlformats.org/officeDocument/2006/relationships/hyperlink" Target="http://kodeks.duckdns.org/document/112301#st_17" TargetMode="External"/><Relationship Id="rIdgtw0i_vqylgcsmkqzvadp" Type="http://schemas.openxmlformats.org/officeDocument/2006/relationships/hyperlink" Target="http://kodeks.duckdns.org/document/10010" TargetMode="External"/><Relationship Id="rId0u-nmm2y5exiuwidjrzm_" Type="http://schemas.openxmlformats.org/officeDocument/2006/relationships/hyperlink" Target="http://kodeks.duckdns.org/document/205436#st_188" TargetMode="External"/><Relationship Id="rIdllepty3j09b0eu_lpo8uy" Type="http://schemas.openxmlformats.org/officeDocument/2006/relationships/hyperlink" Target="http://kodeks.duckdns.org/document/111908#st_41" TargetMode="External"/><Relationship Id="rIdpdkerqstx78zmp7wtew1x" Type="http://schemas.openxmlformats.org/officeDocument/2006/relationships/hyperlink" Target="http://kodeks.duckdns.org/document/157558" TargetMode="External"/><Relationship Id="rIdpcwjlvhz7dsk6hp5az7px" Type="http://schemas.openxmlformats.org/officeDocument/2006/relationships/hyperlink" Target="http://kodeks.duckdns.org/document/157559" TargetMode="External"/><Relationship Id="rIdw79rlyi0-7yx9qvdoft3o" Type="http://schemas.openxmlformats.org/officeDocument/2006/relationships/hyperlink" Target="http://kodeks.duckdns.org/document/157558" TargetMode="External"/><Relationship Id="rIdg6iv2-pdejaoylr20lkp6" Type="http://schemas.openxmlformats.org/officeDocument/2006/relationships/hyperlink" Target="http://kodeks.duckdns.org/document/157560" TargetMode="External"/><Relationship Id="rIdmj3-qifmfqojr-meepdmb" Type="http://schemas.openxmlformats.org/officeDocument/2006/relationships/hyperlink" Target="http://kodeks.duckdns.org/document/157558" TargetMode="External"/><Relationship Id="rId7q1d-er82lk2nkn-zdxej" Type="http://schemas.openxmlformats.org/officeDocument/2006/relationships/hyperlink" Target="http://kodeks.duckdns.org/document/112340#st_259" TargetMode="External"/><Relationship Id="rIda3lz0ylwk_rqlgiy3lvwk" Type="http://schemas.openxmlformats.org/officeDocument/2006/relationships/hyperlink" Target="http://kodeks.duckdns.org/document/112340#st_301" TargetMode="External"/><Relationship Id="rIdbcehl4pytuiihf2fq89uo" Type="http://schemas.openxmlformats.org/officeDocument/2006/relationships/hyperlink" Target="http://kodeks.duckdns.org/document/157560#pr1" TargetMode="External"/><Relationship Id="rIdvvz_8dmoqoukscsi5tgjt" Type="http://schemas.openxmlformats.org/officeDocument/2006/relationships/hyperlink" Target="http://kodeks.duckdns.org/document/157560#pr2" TargetMode="External"/><Relationship Id="rIdcuvosylgb6981j7ixtykw" Type="http://schemas.openxmlformats.org/officeDocument/2006/relationships/hyperlink" Target="http://kodeks.duckdns.org/document/157560#pr3" TargetMode="External"/><Relationship Id="rIdj9hi-zhwlxys9a_tds7di" Type="http://schemas.openxmlformats.org/officeDocument/2006/relationships/hyperlink" Target="http://kodeks.duckdns.org/document/157560#pr1" TargetMode="External"/><Relationship Id="rIdo8qrnd7l64yj_roofpode" Type="http://schemas.openxmlformats.org/officeDocument/2006/relationships/hyperlink" Target="http://kodeks.duckdns.org/document/157560#pr2" TargetMode="External"/><Relationship Id="rIdve0v34bqs4q64fqye1sba" Type="http://schemas.openxmlformats.org/officeDocument/2006/relationships/hyperlink" Target="http://kodeks.duckdns.org/document/230031880#pr1" TargetMode="External"/><Relationship Id="rId_invx_imexehpx1b52rgx" Type="http://schemas.openxmlformats.org/officeDocument/2006/relationships/hyperlink" Target="http://kodeks.duckdns.org/document/157560#pr3" TargetMode="External"/><Relationship Id="rIdru3u7lvovzmzelf-pasxw" Type="http://schemas.openxmlformats.org/officeDocument/2006/relationships/hyperlink" Target="http://kodeks.duckdns.org/document/157560#pr6" TargetMode="External"/><Relationship Id="rIdprkvzw_0v84f00ombem5g" Type="http://schemas.openxmlformats.org/officeDocument/2006/relationships/hyperlink" Target="http://kodeks.duckdns.org/document/157560#pr10" TargetMode="External"/><Relationship Id="rIdhmpalfhkyc9yvpyzejg2j" Type="http://schemas.openxmlformats.org/officeDocument/2006/relationships/hyperlink" Target="http://kodeks.duckdns.org/document/157560#pr15" TargetMode="External"/><Relationship Id="rId4vozemvpa6h49bqlkzh4g" Type="http://schemas.openxmlformats.org/officeDocument/2006/relationships/hyperlink" Target="http://kodeks.duckdns.org/document/157561" TargetMode="External"/><Relationship Id="rIdo_i91_navfp_kzy3e8xj6" Type="http://schemas.openxmlformats.org/officeDocument/2006/relationships/hyperlink" Target="http://kodeks.duckdns.org/document/157558" TargetMode="External"/><Relationship Id="rId638ocqljyc43_zicaxjx_" Type="http://schemas.openxmlformats.org/officeDocument/2006/relationships/hyperlink" Target="http://kodeks.duckdns.org/document/230031880#pr2" TargetMode="External"/><Relationship Id="rId9t17limwgf8s3p8gk3iic" Type="http://schemas.openxmlformats.org/officeDocument/2006/relationships/hyperlink" Target="http://kodeks.duckdns.org/document/157562" TargetMode="External"/><Relationship Id="rIdkwsp-339cpdq8-ktqdxls" Type="http://schemas.openxmlformats.org/officeDocument/2006/relationships/hyperlink" Target="http://kodeks.duckdns.org/document/157558" TargetMode="External"/><Relationship Id="rIdnqskibsxercnub8pnscxu" Type="http://schemas.openxmlformats.org/officeDocument/2006/relationships/hyperlink" Target="http://kodeks.duckdns.org/document/157562#pr" TargetMode="External"/><Relationship Id="rId_rnh1lzqwbzqc9ws_6nmk" Type="http://schemas.openxmlformats.org/officeDocument/2006/relationships/hyperlink" Target="http://kodeks.duckdns.org/document/157563" TargetMode="External"/><Relationship Id="rId_4qhn6um4cyfe6himvhe8" Type="http://schemas.openxmlformats.org/officeDocument/2006/relationships/hyperlink" Target="http://kodeks.duckdns.org/document/157558" TargetMode="External"/><Relationship Id="rId98xiw5fcqind1gd-ka_hs" Type="http://schemas.openxmlformats.org/officeDocument/2006/relationships/hyperlink" Target="http://kodeks.duckdns.org/document/157563#pr" TargetMode="External"/><Relationship Id="rId68hswrp99g_aqjfffth19" Type="http://schemas.openxmlformats.org/officeDocument/2006/relationships/hyperlink" Target="http://kodeks.duckdns.org/document/157564#pr" TargetMode="External"/><Relationship Id="rIdywvkrqlwl-krdvfb5hmiw" Type="http://schemas.openxmlformats.org/officeDocument/2006/relationships/hyperlink" Target="http://kodeks.duckdns.org/document/157558" TargetMode="External"/><Relationship Id="rId90hibllddvpunwivw1qdr" Type="http://schemas.openxmlformats.org/officeDocument/2006/relationships/hyperlink" Target="http://kodeks.duckdns.org/document/157565" TargetMode="External"/><Relationship Id="rIdmufsdyrpgvbmra29o6qud" Type="http://schemas.openxmlformats.org/officeDocument/2006/relationships/hyperlink" Target="http://kodeks.duckdns.org/document/157558" TargetMode="External"/><Relationship Id="rIdaws2hnzqtyucqephier6c" Type="http://schemas.openxmlformats.org/officeDocument/2006/relationships/hyperlink" Target="http://kodeks.duckdns.org/document/157570#pr2" TargetMode="External"/><Relationship Id="rIdgw-vrmya7xcyu0ru76mo1" Type="http://schemas.openxmlformats.org/officeDocument/2006/relationships/hyperlink" Target="http://kodeks.duckdns.org/document/157558" TargetMode="External"/><Relationship Id="rIddffwgihfs9ufao1lgvkwy" Type="http://schemas.openxmlformats.org/officeDocument/2006/relationships/hyperlink" Target="http://kodeks.duckdns.org/document/157571" TargetMode="External"/><Relationship Id="rIdlargv19vhumptzx-nhsll" Type="http://schemas.openxmlformats.org/officeDocument/2006/relationships/hyperlink" Target="http://kodeks.duckdns.org/document/157558" TargetMode="External"/><Relationship Id="rIdky1pc73qa6h931zdrkz41" Type="http://schemas.openxmlformats.org/officeDocument/2006/relationships/hyperlink" Target="http://kodeks.duckdns.org/document/157558#pr" TargetMode="External"/><Relationship Id="rIdk_t1mlhcglfpruscjuyd7" Type="http://schemas.openxmlformats.org/officeDocument/2006/relationships/hyperlink" Target="http://kodeks.duckdns.org/document/230031880#pr3" TargetMode="External"/><Relationship Id="rIdhxtgimixxnasgcklhs7ul" Type="http://schemas.openxmlformats.org/officeDocument/2006/relationships/hyperlink" Target="http://kodeks.duckdns.org/document/157574" TargetMode="External"/><Relationship Id="rIdiuzbsv04e8hivvouz5rlj" Type="http://schemas.openxmlformats.org/officeDocument/2006/relationships/hyperlink" Target="http://kodeks.duckdns.org/document/157558" TargetMode="External"/><Relationship Id="rIdbw34ojni6_ahoraddrozx" Type="http://schemas.openxmlformats.org/officeDocument/2006/relationships/hyperlink" Target="http://kodeks.duckdns.org/document/159612" TargetMode="External"/><Relationship Id="rId446g4k6omjsbsculzzkh8" Type="http://schemas.openxmlformats.org/officeDocument/2006/relationships/hyperlink" Target="http://kodeks.duckdns.org/document/157558" TargetMode="External"/><Relationship Id="rIdp_bvorcwk8ujtncmbomds" Type="http://schemas.openxmlformats.org/officeDocument/2006/relationships/hyperlink" Target="http://kodeks.duckdns.org/document/95165" TargetMode="External"/><Relationship Id="rIdfo9ool16jiarbp8cxfhbt" Type="http://schemas.openxmlformats.org/officeDocument/2006/relationships/hyperlink" Target="http://kodeks.duckdns.org/document/157560#pr2" TargetMode="External"/><Relationship Id="rIdgc-xjhet8uqx6il9nxns3" Type="http://schemas.openxmlformats.org/officeDocument/2006/relationships/hyperlink" Target="http://kodeks.duckdns.org/document/112340#st_301" TargetMode="External"/><Relationship Id="rIdcaamw_m90auws4ov4cign" Type="http://schemas.openxmlformats.org/officeDocument/2006/relationships/hyperlink" Target="http://kodeks.duckdns.org/document/112340#st_324" TargetMode="External"/><Relationship Id="rIdsl8_s7hx9ubxwd64ml8uw" Type="http://schemas.openxmlformats.org/officeDocument/2006/relationships/hyperlink" Target="http://kodeks.duckdns.org/document/111908#st_95" TargetMode="External"/><Relationship Id="rIdvpwukwvodnuy-r5brdt4n" Type="http://schemas.openxmlformats.org/officeDocument/2006/relationships/hyperlink" Target="http://kodeks.duckdns.org/document/111908#st_97" TargetMode="External"/><Relationship Id="rIdvzl8txb0w75mfxbtz7rrt" Type="http://schemas.openxmlformats.org/officeDocument/2006/relationships/hyperlink" Target="http://kodeks.duckdns.org/document/111908" TargetMode="External"/><Relationship Id="rIddxyqslunxcqcsudj9skcm" Type="http://schemas.openxmlformats.org/officeDocument/2006/relationships/hyperlink" Target="http://kodeks.duckdns.org/document/5#st_903" TargetMode="External"/><Relationship Id="rIdo8shq3iho2gdtrjrzrvxi" Type="http://schemas.openxmlformats.org/officeDocument/2006/relationships/hyperlink" Target="http://kodeks.duckdns.org/document/5#st_904" TargetMode="External"/><Relationship Id="rIdu_jbrwcv7xsvnzwkurx0-" Type="http://schemas.openxmlformats.org/officeDocument/2006/relationships/hyperlink" Target="http://kodeks.duckdns.org/document/157558#pr15" TargetMode="External"/><Relationship Id="rId7" Type="http://schemas.openxmlformats.org/officeDocument/2006/relationships/image" Target="media/93bec1c1538034512fe33c1434ae0ea86b639d33.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2026-09-23T09:29:28.393Z</dcterms:created>
  <dcterms:modified xsi:type="dcterms:W3CDTF">2026-09-23T09:29:28.393Z</dcterms:modified>
</cp:coreProperties>
</file>

<file path=docProps/custom.xml><?xml version="1.0" encoding="utf-8"?>
<Properties xmlns="http://schemas.openxmlformats.org/officeDocument/2006/custom-properties" xmlns:vt="http://schemas.openxmlformats.org/officeDocument/2006/docPropsVTypes"/>
</file>