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niz3upxay0q5z33-udf4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6 октября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Высшей аттестационной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при Министерстве науки, высшего образования и инноваций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
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qsy_scuiwfz_xu1lad1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2026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ybl7nvrlfpqxainkif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2026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Высшая аттестационная комиссия при Министерстве науки, высшего образования и инноваций Кыргызской Республики (далее – ВАК) является государственным научно-</w:t>
      </w:r>
      <w:r>
        <w:rPr>
          <w:rFonts w:ascii="Arial" w:cs="Arial" w:eastAsia="Arial" w:hAnsi="Arial"/>
          <w:sz w:val="24"/>
          <w:szCs w:val="24"/>
        </w:rPr>
        <w:t xml:space="preserve">экспертным</w:t>
      </w:r>
      <w:r>
        <w:rPr>
          <w:rFonts w:ascii="Arial" w:cs="Arial" w:eastAsia="Arial" w:hAnsi="Arial"/>
          <w:sz w:val="24"/>
          <w:szCs w:val="24"/>
        </w:rPr>
        <w:t xml:space="preserve"> органом, реализующим функцию государственного регулирования в </w:t>
      </w:r>
      <w:r>
        <w:rPr>
          <w:rFonts w:ascii="Arial" w:cs="Arial" w:eastAsia="Arial" w:hAnsi="Arial"/>
          <w:sz w:val="24"/>
          <w:szCs w:val="24"/>
        </w:rPr>
        <w:t xml:space="preserve">сфере</w:t>
      </w:r>
      <w:r>
        <w:rPr>
          <w:rFonts w:ascii="Arial" w:cs="Arial" w:eastAsia="Arial" w:hAnsi="Arial"/>
          <w:sz w:val="24"/>
          <w:szCs w:val="24"/>
        </w:rPr>
        <w:t xml:space="preserve"> аттестации научных и научно-педагогических кадров высшей квалификации.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ВАК является подведомственной организацией Министерства науки, высшего образования и инноваций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(далее – </w:t>
      </w:r>
      <w:r>
        <w:rPr>
          <w:rFonts w:ascii="Arial" w:cs="Arial" w:eastAsia="Arial" w:hAnsi="Arial"/>
          <w:sz w:val="24"/>
          <w:szCs w:val="24"/>
        </w:rPr>
        <w:t xml:space="preserve">Министерство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ВАК руководствуется Конституцией, </w:t>
      </w:r>
      <w:r>
        <w:rPr>
          <w:rFonts w:ascii="Arial" w:cs="Arial" w:eastAsia="Arial" w:hAnsi="Arial"/>
          <w:sz w:val="24"/>
          <w:szCs w:val="24"/>
        </w:rPr>
        <w:t xml:space="preserve">законами и подзаконными актами Кыргызской Республики, другими нормативными правовыми актами, в том числе настоящим Положением.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деятельности ВАК </w:t>
      </w:r>
      <w:r>
        <w:rPr>
          <w:rFonts w:ascii="Arial" w:cs="Arial" w:eastAsia="Arial" w:hAnsi="Arial"/>
          <w:sz w:val="24"/>
          <w:szCs w:val="24"/>
        </w:rPr>
        <w:t xml:space="preserve">при осуществлении своей деятельности по вопросам аттестации научных и научно-педагогических кадров</w:t>
      </w:r>
      <w:r>
        <w:rPr>
          <w:rFonts w:ascii="Arial" w:cs="Arial" w:eastAsia="Arial" w:hAnsi="Arial"/>
          <w:sz w:val="24"/>
          <w:szCs w:val="24"/>
        </w:rPr>
        <w:t xml:space="preserve">высшей квалификации являются </w:t>
      </w:r>
      <w:r>
        <w:rPr>
          <w:rFonts w:ascii="Arial" w:cs="Arial" w:eastAsia="Arial" w:hAnsi="Arial"/>
          <w:sz w:val="24"/>
          <w:szCs w:val="24"/>
        </w:rPr>
        <w:t xml:space="preserve">законность, </w:t>
      </w:r>
      <w:r>
        <w:rPr>
          <w:rFonts w:ascii="Arial" w:cs="Arial" w:eastAsia="Arial" w:hAnsi="Arial"/>
          <w:sz w:val="24"/>
          <w:szCs w:val="24"/>
        </w:rPr>
        <w:t xml:space="preserve">компетентность, независимость.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деятельности ВАК осуществляется за счет средств республиканского бюджета и средств, аккумулируемых на специальных казначейских счетах, в том числе в рамках положений международных договоров, а также иных средств, не противоречащих бюджетному законодательству Кыргызской Республики. Имущество ВАК находится в собственности Кыргызской Республики и закреплено за ВАК на праве оперативного управления.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ВАК </w:t>
      </w:r>
      <w:r>
        <w:rPr>
          <w:rFonts w:ascii="Arial" w:cs="Arial" w:eastAsia="Arial" w:hAnsi="Arial"/>
          <w:sz w:val="24"/>
          <w:szCs w:val="24"/>
        </w:rPr>
        <w:t xml:space="preserve">обладает </w:t>
      </w:r>
      <w:r>
        <w:rPr>
          <w:rFonts w:ascii="Arial" w:cs="Arial" w:eastAsia="Arial" w:hAnsi="Arial"/>
          <w:sz w:val="24"/>
          <w:szCs w:val="24"/>
        </w:rPr>
        <w:t xml:space="preserve">статусом юридического лица, имеет печать с изображением Государственного герба Кыргызской Республики со своим наименованием на государственном и официальном языках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расчетные и иные счета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закрепленное за ним имущество.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Задачи ВАК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задачами ВАК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обеспечение функционирования национальной системы аттестации научных и научно-педагогических кадров высшей квалификации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аттестация</w:t>
      </w:r>
      <w:r>
        <w:rPr>
          <w:rFonts w:ascii="Arial" w:cs="Arial" w:eastAsia="Arial" w:hAnsi="Arial"/>
          <w:sz w:val="24"/>
          <w:szCs w:val="24"/>
        </w:rPr>
        <w:t xml:space="preserve"> научно-исследовательской деятельности высших учебных заведений (далее – вуз) и научно-исследовательских учреждений Кыргызской Республики с целью создания диссертационных советов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обеспечение функционирования</w:t>
      </w:r>
      <w:r>
        <w:rPr>
          <w:rFonts w:ascii="Arial" w:cs="Arial" w:eastAsia="Arial" w:hAnsi="Arial"/>
          <w:sz w:val="24"/>
          <w:szCs w:val="24"/>
        </w:rPr>
        <w:t xml:space="preserve"> диссертационных советов, президиума ВАК;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разработка и обеспечение единых квалификационных требований к соискателям ученых степеней доктора, кандидата </w:t>
      </w:r>
      <w:r>
        <w:rPr>
          <w:rFonts w:ascii="Arial" w:cs="Arial" w:eastAsia="Arial" w:hAnsi="Arial"/>
          <w:sz w:val="24"/>
          <w:szCs w:val="24"/>
        </w:rPr>
        <w:t xml:space="preserve">наук и </w:t>
      </w:r>
      <w:r>
        <w:rPr>
          <w:rFonts w:ascii="Arial" w:cs="Arial" w:eastAsia="Arial" w:hAnsi="Arial"/>
          <w:sz w:val="24"/>
          <w:szCs w:val="24"/>
        </w:rPr>
        <w:t xml:space="preserve">ученых званий;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аттестация</w:t>
      </w:r>
      <w:r>
        <w:rPr>
          <w:rFonts w:ascii="Arial" w:cs="Arial" w:eastAsia="Arial" w:hAnsi="Arial"/>
          <w:sz w:val="24"/>
          <w:szCs w:val="24"/>
        </w:rPr>
        <w:t xml:space="preserve">соискателей</w:t>
      </w:r>
      <w:r>
        <w:rPr>
          <w:rFonts w:ascii="Arial" w:cs="Arial" w:eastAsia="Arial" w:hAnsi="Arial"/>
          <w:sz w:val="24"/>
          <w:szCs w:val="24"/>
        </w:rPr>
        <w:t xml:space="preserve"> ученых степеней доктора, кандидата </w:t>
      </w:r>
      <w:r>
        <w:rPr>
          <w:rFonts w:ascii="Arial" w:cs="Arial" w:eastAsia="Arial" w:hAnsi="Arial"/>
          <w:sz w:val="24"/>
          <w:szCs w:val="24"/>
        </w:rPr>
        <w:t xml:space="preserve">наук и </w:t>
      </w:r>
      <w:r>
        <w:rPr>
          <w:rFonts w:ascii="Arial" w:cs="Arial" w:eastAsia="Arial" w:hAnsi="Arial"/>
          <w:sz w:val="24"/>
          <w:szCs w:val="24"/>
        </w:rPr>
        <w:t xml:space="preserve">ученых званий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повышению эффективности аттестации научных и научно-педагогических кадров </w:t>
      </w:r>
      <w:r>
        <w:rPr>
          <w:rFonts w:ascii="Arial" w:cs="Arial" w:eastAsia="Arial" w:hAnsi="Arial"/>
          <w:sz w:val="24"/>
          <w:szCs w:val="24"/>
        </w:rPr>
        <w:t xml:space="preserve">высшей квалификации </w:t>
      </w:r>
      <w:r>
        <w:rPr>
          <w:rFonts w:ascii="Arial" w:cs="Arial" w:eastAsia="Arial" w:hAnsi="Arial"/>
          <w:sz w:val="24"/>
          <w:szCs w:val="24"/>
        </w:rPr>
        <w:t xml:space="preserve">с учетом потребностей в них научно-производственной и социальной сфер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участие в пропаганде результатов научных исследований в целях их использования для решения актуальных проблем гражданского общества и государства;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участие в развитии</w:t>
      </w:r>
      <w:r>
        <w:rPr>
          <w:rFonts w:ascii="Arial" w:cs="Arial" w:eastAsia="Arial" w:hAnsi="Arial"/>
          <w:sz w:val="24"/>
          <w:szCs w:val="24"/>
        </w:rPr>
        <w:t xml:space="preserve"> международного сотрудничества в сфере аттестации научных и научно-педагогических кадров</w:t>
      </w:r>
      <w:r>
        <w:rPr>
          <w:rFonts w:ascii="Arial" w:cs="Arial" w:eastAsia="Arial" w:hAnsi="Arial"/>
          <w:sz w:val="24"/>
          <w:szCs w:val="24"/>
        </w:rPr>
        <w:t xml:space="preserve"> высшей квалификации.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ВАК в соответствии с возложенными на нее основными задачами 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анализирует состояние и прогнозирует развитие национальной системы аттестации научных и научно-педагогических кадров высшей квалификации, принимает меры по ее совершенствованию;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осуществляет взаимодействие с учреждениями высшего и послевузовского образования, научными и научно-техническими организациями в сфере </w:t>
      </w:r>
      <w:r>
        <w:rPr>
          <w:rFonts w:ascii="Arial" w:cs="Arial" w:eastAsia="Arial" w:hAnsi="Arial"/>
          <w:sz w:val="24"/>
          <w:szCs w:val="24"/>
        </w:rPr>
        <w:t xml:space="preserve">аттестации</w:t>
      </w:r>
      <w:r>
        <w:rPr>
          <w:rFonts w:ascii="Arial" w:cs="Arial" w:eastAsia="Arial" w:hAnsi="Arial"/>
          <w:sz w:val="24"/>
          <w:szCs w:val="24"/>
        </w:rPr>
        <w:t xml:space="preserve"> научных и научно-педагогических кадров высшей квалификации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проводит аттестацию</w:t>
      </w:r>
      <w:r>
        <w:rPr>
          <w:rFonts w:ascii="Arial" w:cs="Arial" w:eastAsia="Arial" w:hAnsi="Arial"/>
          <w:sz w:val="24"/>
          <w:szCs w:val="24"/>
        </w:rPr>
        <w:t xml:space="preserve"> научно-исследовательской деятельности вузов и научно-исследовательских учреждений Кыргызской Республики на основании положения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утвержденного приказом </w:t>
      </w:r>
      <w:r>
        <w:rPr>
          <w:rFonts w:ascii="Arial" w:cs="Arial" w:eastAsia="Arial" w:hAnsi="Arial"/>
          <w:sz w:val="24"/>
          <w:szCs w:val="24"/>
        </w:rPr>
        <w:t xml:space="preserve">Министерства;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принимает участие в разработке проектов нормативных правовых актов по вопросам </w:t>
      </w:r>
      <w:r>
        <w:rPr>
          <w:rFonts w:ascii="Arial" w:cs="Arial" w:eastAsia="Arial" w:hAnsi="Arial"/>
          <w:sz w:val="24"/>
          <w:szCs w:val="24"/>
        </w:rPr>
        <w:t xml:space="preserve">аттестации</w:t>
      </w:r>
      <w:r>
        <w:rPr>
          <w:rFonts w:ascii="Arial" w:cs="Arial" w:eastAsia="Arial" w:hAnsi="Arial"/>
          <w:sz w:val="24"/>
          <w:szCs w:val="24"/>
        </w:rPr>
        <w:t xml:space="preserve"> научных и научно-педагогических кадров</w:t>
      </w:r>
      <w:r>
        <w:rPr>
          <w:rFonts w:ascii="Arial" w:cs="Arial" w:eastAsia="Arial" w:hAnsi="Arial"/>
          <w:sz w:val="24"/>
          <w:szCs w:val="24"/>
        </w:rPr>
        <w:t xml:space="preserve">высшей квалификации</w:t>
      </w:r>
      <w:r>
        <w:rPr>
          <w:rFonts w:ascii="Arial" w:cs="Arial" w:eastAsia="Arial" w:hAnsi="Arial"/>
          <w:sz w:val="24"/>
          <w:szCs w:val="24"/>
        </w:rPr>
        <w:t xml:space="preserve">, присуждения ученых степеней доктора, кандидата наук и присвоения ученых званий, проведения нострификации;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разрабатывает и утверждает Номенклатуру научных специальностей;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присуждает ученые степени доктора и кандидата наук</w:t>
      </w:r>
      <w:r>
        <w:rPr>
          <w:rFonts w:ascii="Arial" w:cs="Arial" w:eastAsia="Arial" w:hAnsi="Arial"/>
          <w:sz w:val="24"/>
          <w:szCs w:val="24"/>
        </w:rPr>
        <w:t xml:space="preserve">на основании ходатайств диссертационных советов либо отклоняет ходатайства;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создает</w:t>
      </w:r>
      <w:r>
        <w:rPr>
          <w:rFonts w:ascii="Arial" w:cs="Arial" w:eastAsia="Arial" w:hAnsi="Arial"/>
          <w:sz w:val="24"/>
          <w:szCs w:val="24"/>
        </w:rPr>
        <w:t xml:space="preserve"> диссертационные советы по защите диссертаций</w:t>
      </w:r>
      <w:r>
        <w:rPr>
          <w:rFonts w:ascii="Arial" w:cs="Arial" w:eastAsia="Arial" w:hAnsi="Arial"/>
          <w:sz w:val="24"/>
          <w:szCs w:val="24"/>
        </w:rPr>
        <w:t xml:space="preserve"> (диссертаций в виде научного доклада)</w:t>
      </w:r>
      <w:r>
        <w:rPr>
          <w:rFonts w:ascii="Arial" w:cs="Arial" w:eastAsia="Arial" w:hAnsi="Arial"/>
          <w:sz w:val="24"/>
          <w:szCs w:val="24"/>
        </w:rPr>
        <w:t xml:space="preserve">, утверждает их состав, предоставляет им методическую помощь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осуществляет контроль, приостанавливает, возобновляет и прекращает их деятельность;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проводит</w:t>
      </w:r>
      <w:r>
        <w:rPr>
          <w:rFonts w:ascii="Arial" w:cs="Arial" w:eastAsia="Arial" w:hAnsi="Arial"/>
          <w:sz w:val="24"/>
          <w:szCs w:val="24"/>
        </w:rPr>
        <w:t xml:space="preserve">техническую </w:t>
      </w:r>
      <w:r>
        <w:rPr>
          <w:rFonts w:ascii="Arial" w:cs="Arial" w:eastAsia="Arial" w:hAnsi="Arial"/>
          <w:sz w:val="24"/>
          <w:szCs w:val="24"/>
        </w:rPr>
        <w:t xml:space="preserve">проверку</w:t>
      </w:r>
      <w:r>
        <w:rPr>
          <w:rFonts w:ascii="Arial" w:cs="Arial" w:eastAsia="Arial" w:hAnsi="Arial"/>
          <w:sz w:val="24"/>
          <w:szCs w:val="24"/>
        </w:rPr>
        <w:t xml:space="preserve"> документов</w:t>
      </w:r>
      <w:r>
        <w:rPr>
          <w:rFonts w:ascii="Arial" w:cs="Arial" w:eastAsia="Arial" w:hAnsi="Arial"/>
          <w:sz w:val="24"/>
          <w:szCs w:val="24"/>
        </w:rPr>
        <w:t xml:space="preserve">, поступивших от диссертационных советов, ученых (научно-технических) </w:t>
      </w:r>
      <w:r>
        <w:rPr>
          <w:rFonts w:ascii="Arial" w:cs="Arial" w:eastAsia="Arial" w:hAnsi="Arial"/>
          <w:sz w:val="24"/>
          <w:szCs w:val="24"/>
        </w:rPr>
        <w:t xml:space="preserve">советов вузов</w:t>
      </w:r>
      <w:r>
        <w:rPr>
          <w:rFonts w:ascii="Arial" w:cs="Arial" w:eastAsia="Arial" w:hAnsi="Arial"/>
          <w:sz w:val="24"/>
          <w:szCs w:val="24"/>
        </w:rPr>
        <w:t xml:space="preserve"> и/или научных и научно-технических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разрабатывает и </w:t>
      </w:r>
      <w:r>
        <w:rPr>
          <w:rFonts w:ascii="Arial" w:cs="Arial" w:eastAsia="Arial" w:hAnsi="Arial"/>
          <w:sz w:val="24"/>
          <w:szCs w:val="24"/>
        </w:rPr>
        <w:t xml:space="preserve">утверждает</w:t>
      </w:r>
      <w:r>
        <w:rPr>
          <w:rFonts w:ascii="Arial" w:cs="Arial" w:eastAsia="Arial" w:hAnsi="Arial"/>
          <w:sz w:val="24"/>
          <w:szCs w:val="24"/>
        </w:rPr>
        <w:t xml:space="preserve"> Перечень специальностей, по которым присваиваются ученые звания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присваивает ученые звания профессора, доцента и старшего научного сотрудника на основании ходатайств ученых (научно-технических) советов вузов и/или научных и научно-технических организаций либо отклоняет ходатайства;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 проводит нострификацию документов о присуждении ученых степеней и присвоении ученых званий, выданных в иностранных государствах, за исключением дипломов, аттестатов, выданных учреждениями, входящими в TOP 500 QS World University Rankings и Times Higher Education на момент рассмотрения указанных документов;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участвует в разработке</w:t>
      </w:r>
      <w:r>
        <w:rPr>
          <w:rFonts w:ascii="Arial" w:cs="Arial" w:eastAsia="Arial" w:hAnsi="Arial"/>
          <w:sz w:val="24"/>
          <w:szCs w:val="24"/>
        </w:rPr>
        <w:t xml:space="preserve">дизайн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технически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требований и порядка</w:t>
      </w:r>
      <w:r>
        <w:rPr>
          <w:rFonts w:ascii="Arial" w:cs="Arial" w:eastAsia="Arial" w:hAnsi="Arial"/>
          <w:sz w:val="24"/>
          <w:szCs w:val="24"/>
        </w:rPr>
        <w:t xml:space="preserve"> оформления дипломов</w:t>
      </w:r>
      <w:r>
        <w:rPr>
          <w:rFonts w:ascii="Arial" w:cs="Arial" w:eastAsia="Arial" w:hAnsi="Arial"/>
          <w:sz w:val="24"/>
          <w:szCs w:val="24"/>
        </w:rPr>
        <w:t xml:space="preserve"> доктора и кандидата наук</w:t>
      </w:r>
      <w:r>
        <w:rPr>
          <w:rFonts w:ascii="Arial" w:cs="Arial" w:eastAsia="Arial" w:hAnsi="Arial"/>
          <w:sz w:val="24"/>
          <w:szCs w:val="24"/>
        </w:rPr>
        <w:t xml:space="preserve">, аттестатов </w:t>
      </w:r>
      <w:r>
        <w:rPr>
          <w:rFonts w:ascii="Arial" w:cs="Arial" w:eastAsia="Arial" w:hAnsi="Arial"/>
          <w:sz w:val="24"/>
          <w:szCs w:val="24"/>
        </w:rPr>
        <w:t xml:space="preserve">ученых званий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образца,</w:t>
      </w:r>
      <w:r>
        <w:rPr>
          <w:rFonts w:ascii="Arial" w:cs="Arial" w:eastAsia="Arial" w:hAnsi="Arial"/>
          <w:sz w:val="24"/>
          <w:szCs w:val="24"/>
        </w:rPr>
        <w:t xml:space="preserve">свидетельств об эквивалентности ученой степени, ученых званий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выдает дубликаты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новыми</w:t>
      </w:r>
      <w:r>
        <w:rPr>
          <w:rFonts w:ascii="Arial" w:cs="Arial" w:eastAsia="Arial" w:hAnsi="Arial"/>
          <w:sz w:val="24"/>
          <w:szCs w:val="24"/>
        </w:rPr>
        <w:t xml:space="preserve">порядковыми</w:t>
      </w:r>
      <w:r>
        <w:rPr>
          <w:rFonts w:ascii="Arial" w:cs="Arial" w:eastAsia="Arial" w:hAnsi="Arial"/>
          <w:sz w:val="24"/>
          <w:szCs w:val="24"/>
        </w:rPr>
        <w:t xml:space="preserve">номерами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случае изменения фамилии, имени, отчества заявителя документы на новые не обмениваются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рассматривает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</w:t>
      </w:r>
      <w:r>
        <w:rPr>
          <w:rFonts w:ascii="Arial" w:cs="Arial" w:eastAsia="Arial" w:hAnsi="Arial"/>
          <w:sz w:val="24"/>
          <w:szCs w:val="24"/>
        </w:rPr>
        <w:t xml:space="preserve">вопросы лишения (восстановления) ученых степеней</w:t>
      </w:r>
      <w:r>
        <w:rPr>
          <w:rFonts w:ascii="Arial" w:cs="Arial" w:eastAsia="Arial" w:hAnsi="Arial"/>
          <w:sz w:val="24"/>
          <w:szCs w:val="24"/>
        </w:rPr>
        <w:t xml:space="preserve">доктора, кандидата </w:t>
      </w:r>
      <w:r>
        <w:rPr>
          <w:rFonts w:ascii="Arial" w:cs="Arial" w:eastAsia="Arial" w:hAnsi="Arial"/>
          <w:sz w:val="24"/>
          <w:szCs w:val="24"/>
        </w:rPr>
        <w:t xml:space="preserve">наук </w:t>
      </w:r>
      <w:r>
        <w:rPr>
          <w:rFonts w:ascii="Arial" w:cs="Arial" w:eastAsia="Arial" w:hAnsi="Arial"/>
          <w:sz w:val="24"/>
          <w:szCs w:val="24"/>
        </w:rPr>
        <w:t xml:space="preserve">и ученых званий, а также поступающие в ВАК апелляции, обращения граждан;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sz w:val="24"/>
          <w:szCs w:val="24"/>
        </w:rPr>
        <w:t xml:space="preserve">ведет учет утвержденных диссертаций</w:t>
      </w:r>
      <w:r>
        <w:rPr>
          <w:rFonts w:ascii="Arial" w:cs="Arial" w:eastAsia="Arial" w:hAnsi="Arial"/>
          <w:sz w:val="24"/>
          <w:szCs w:val="24"/>
        </w:rPr>
        <w:t xml:space="preserve">и ежегодно представляет в </w:t>
      </w:r>
      <w:r>
        <w:rPr>
          <w:rFonts w:ascii="Arial" w:cs="Arial" w:eastAsia="Arial" w:hAnsi="Arial"/>
          <w:sz w:val="24"/>
          <w:szCs w:val="24"/>
        </w:rPr>
        <w:t xml:space="preserve">Министерств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соответствующий отчет;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создает архив и осуществляет хранение аттестационных дел и других документов;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участвует в подготовке проектов международных, в том числе межгосударственных и межправительственных договоров по вопросам, относящимся к компетенции ВАК;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sz w:val="24"/>
          <w:szCs w:val="24"/>
        </w:rPr>
        <w:t xml:space="preserve">осуществляет публикацию статей в научном</w:t>
      </w:r>
      <w:r>
        <w:rPr>
          <w:rFonts w:ascii="Arial" w:cs="Arial" w:eastAsia="Arial" w:hAnsi="Arial"/>
          <w:sz w:val="24"/>
          <w:szCs w:val="24"/>
        </w:rPr>
        <w:t xml:space="preserve"> периодическом</w:t>
      </w:r>
      <w:r>
        <w:rPr>
          <w:rFonts w:ascii="Arial" w:cs="Arial" w:eastAsia="Arial" w:hAnsi="Arial"/>
          <w:sz w:val="24"/>
          <w:szCs w:val="24"/>
        </w:rPr>
        <w:t xml:space="preserve"> журнале, издаваемом ВАК;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sz w:val="24"/>
          <w:szCs w:val="24"/>
        </w:rPr>
        <w:t xml:space="preserve">осуществляет иные функции, связанные с аттестацией научных и научно-педагогических кадров высшей квалификации, предусмотренные законодательством.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ВАК в пределах своей компетенции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запрашивать и получать от государственных органов и иных организаций информацию по вопросам аттестации научных и научно-педагогических кадров</w:t>
      </w:r>
      <w:r>
        <w:rPr>
          <w:rFonts w:ascii="Arial" w:cs="Arial" w:eastAsia="Arial" w:hAnsi="Arial"/>
          <w:sz w:val="24"/>
          <w:szCs w:val="24"/>
        </w:rPr>
        <w:t xml:space="preserve">высшей квалификации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осуществлять контроль за деятельностью диссертационных советов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приостанавливать (</w:t>
      </w:r>
      <w:r>
        <w:rPr>
          <w:rFonts w:ascii="Arial" w:cs="Arial" w:eastAsia="Arial" w:hAnsi="Arial"/>
          <w:sz w:val="24"/>
          <w:szCs w:val="24"/>
        </w:rPr>
        <w:t xml:space="preserve">возобновлять, прекращать) деятельность диссертационных советов;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отклонять ходатайства диссертационных советов о присуждении ученых степеней доктора и кандидата наук;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взаимодействовать с учеными (научно-техническими) советами вузов и/или научных и научно-технических организаций по вопросам аттестации научных и научно-педагогических кадров высшей квалификации;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экспертов соответствующих шифров специальностей по вопросам аттестации научных и научно-педагогических кадров</w:t>
      </w:r>
      <w:r>
        <w:rPr>
          <w:rFonts w:ascii="Arial" w:cs="Arial" w:eastAsia="Arial" w:hAnsi="Arial"/>
          <w:sz w:val="24"/>
          <w:szCs w:val="24"/>
        </w:rPr>
        <w:t xml:space="preserve"> высшей квалификации</w:t>
      </w:r>
      <w:r>
        <w:rPr>
          <w:rFonts w:ascii="Arial" w:cs="Arial" w:eastAsia="Arial" w:hAnsi="Arial"/>
          <w:sz w:val="24"/>
          <w:szCs w:val="24"/>
        </w:rPr>
        <w:t xml:space="preserve">, определять условия их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лишать научных руководителей (научных консультантов), официальных оппонентов и экспертов права на участие в аттестации научных и научно-педагогических кадров</w:t>
      </w:r>
      <w:r>
        <w:rPr>
          <w:rFonts w:ascii="Arial" w:cs="Arial" w:eastAsia="Arial" w:hAnsi="Arial"/>
          <w:sz w:val="24"/>
          <w:szCs w:val="24"/>
        </w:rPr>
        <w:t xml:space="preserve">высшей квалификации;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лишать (восстанавливать) ученых степеней доктора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кандидата </w:t>
      </w:r>
      <w:r>
        <w:rPr>
          <w:rFonts w:ascii="Arial" w:cs="Arial" w:eastAsia="Arial" w:hAnsi="Arial"/>
          <w:sz w:val="24"/>
          <w:szCs w:val="24"/>
        </w:rPr>
        <w:t xml:space="preserve">наук </w:t>
      </w:r>
      <w:r>
        <w:rPr>
          <w:rFonts w:ascii="Arial" w:cs="Arial" w:eastAsia="Arial" w:hAnsi="Arial"/>
          <w:sz w:val="24"/>
          <w:szCs w:val="24"/>
        </w:rPr>
        <w:t xml:space="preserve">и ученых званий;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давать разъяснения по вопросам присуждения ученых степеней доктора, кандидата наук и присвоения ученых званий, нострификации документов о присуждении ученых степеней и присвоении ученых званий,</w:t>
      </w:r>
      <w:r>
        <w:rPr>
          <w:rFonts w:ascii="Arial" w:cs="Arial" w:eastAsia="Arial" w:hAnsi="Arial"/>
          <w:sz w:val="24"/>
          <w:szCs w:val="24"/>
        </w:rPr>
        <w:t xml:space="preserve"> полученных </w:t>
      </w:r>
      <w:r>
        <w:rPr>
          <w:rFonts w:ascii="Arial" w:cs="Arial" w:eastAsia="Arial" w:hAnsi="Arial"/>
          <w:sz w:val="24"/>
          <w:szCs w:val="24"/>
        </w:rPr>
        <w:t xml:space="preserve">в иностранных государствах;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размещать базу данных</w:t>
      </w:r>
      <w:r>
        <w:rPr>
          <w:rFonts w:ascii="Arial" w:cs="Arial" w:eastAsia="Arial" w:hAnsi="Arial"/>
          <w:sz w:val="24"/>
          <w:szCs w:val="24"/>
        </w:rPr>
        <w:t xml:space="preserve"> диссертаций научных и научно-педагогических кадров высшей квалификации на официальном сайте ВАК;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участвовать в международных конференциях, семинарах и других мероприятиях по вопросам аттестации научных и научно-педагогических кадров</w:t>
      </w:r>
      <w:r>
        <w:rPr>
          <w:rFonts w:ascii="Arial" w:cs="Arial" w:eastAsia="Arial" w:hAnsi="Arial"/>
          <w:sz w:val="24"/>
          <w:szCs w:val="24"/>
        </w:rPr>
        <w:t xml:space="preserve">высшей квалификации;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издавать научные и информационно-методические бюллетени, журналы и иные материалы по вопросам аттестации научных и научно-педагогических кадров</w:t>
      </w:r>
      <w:r>
        <w:rPr>
          <w:rFonts w:ascii="Arial" w:cs="Arial" w:eastAsia="Arial" w:hAnsi="Arial"/>
          <w:sz w:val="24"/>
          <w:szCs w:val="24"/>
        </w:rPr>
        <w:t xml:space="preserve">высшей квалификации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принимать участие в разработке проектов</w:t>
      </w:r>
      <w:r>
        <w:rPr>
          <w:rFonts w:ascii="Arial" w:cs="Arial" w:eastAsia="Arial" w:hAnsi="Arial"/>
          <w:sz w:val="24"/>
          <w:szCs w:val="24"/>
        </w:rPr>
        <w:t xml:space="preserve"> нормативных актов в сфере аттестации научных и научно-педагогических кадров высшей квалификации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осуществлять иные права, предусмотренные законодательством Кыргызской Республики.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Организация работы ВАК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ВАК </w:t>
      </w:r>
      <w:r>
        <w:rPr>
          <w:rFonts w:ascii="Arial" w:cs="Arial" w:eastAsia="Arial" w:hAnsi="Arial"/>
          <w:sz w:val="24"/>
          <w:szCs w:val="24"/>
        </w:rPr>
        <w:t xml:space="preserve">возглавляет председатель</w:t>
      </w:r>
      <w:r>
        <w:rPr>
          <w:rFonts w:ascii="Arial" w:cs="Arial" w:eastAsia="Arial" w:hAnsi="Arial"/>
          <w:sz w:val="24"/>
          <w:szCs w:val="24"/>
        </w:rPr>
        <w:t xml:space="preserve"> Высшей аттестационной комиссии при Министерстве науки, высшего образования и инноваций Кыргызской Республики (далее – </w:t>
      </w:r>
      <w:r>
        <w:rPr>
          <w:rFonts w:ascii="Arial" w:cs="Arial" w:eastAsia="Arial" w:hAnsi="Arial"/>
          <w:sz w:val="24"/>
          <w:szCs w:val="24"/>
        </w:rPr>
        <w:t xml:space="preserve">председатель ВАК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, назначаемый на должность и освобождаемый от должности</w:t>
      </w:r>
      <w:r>
        <w:rPr>
          <w:rFonts w:ascii="Arial" w:cs="Arial" w:eastAsia="Arial" w:hAnsi="Arial"/>
          <w:sz w:val="24"/>
          <w:szCs w:val="24"/>
        </w:rPr>
        <w:t xml:space="preserve">Председателем Кабинета Министров Кыргызской Республики по представлению министра</w:t>
      </w:r>
      <w:r>
        <w:rPr>
          <w:rFonts w:ascii="Arial" w:cs="Arial" w:eastAsia="Arial" w:hAnsi="Arial"/>
          <w:sz w:val="24"/>
          <w:szCs w:val="24"/>
        </w:rPr>
        <w:t xml:space="preserve"> науки, высшего образования и инноваций Кыргызской Республики (далее – министр). </w:t>
      </w:r>
      <w:r>
        <w:rPr>
          <w:rFonts w:ascii="Arial" w:cs="Arial" w:eastAsia="Arial" w:hAnsi="Arial"/>
          <w:sz w:val="24"/>
          <w:szCs w:val="24"/>
        </w:rPr>
        <w:t xml:space="preserve">Председатель ВАК</w:t>
      </w:r>
      <w:r>
        <w:rPr>
          <w:rFonts w:ascii="Arial" w:cs="Arial" w:eastAsia="Arial" w:hAnsi="Arial"/>
          <w:sz w:val="24"/>
          <w:szCs w:val="24"/>
        </w:rPr>
        <w:t xml:space="preserve"> может быть освобожден от занимаемой должности по инициативе </w:t>
      </w:r>
      <w:r>
        <w:rPr>
          <w:rFonts w:ascii="Arial" w:cs="Arial" w:eastAsia="Arial" w:hAnsi="Arial"/>
          <w:sz w:val="24"/>
          <w:szCs w:val="24"/>
        </w:rPr>
        <w:t xml:space="preserve">Председателя Кабинета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ВАК имеет в своем непосредственном подчинении заместителя председателя, назначаемого на должность и освобождаемого от должности</w:t>
      </w:r>
      <w:r>
        <w:rPr>
          <w:rFonts w:ascii="Arial" w:cs="Arial" w:eastAsia="Arial" w:hAnsi="Arial"/>
          <w:sz w:val="24"/>
          <w:szCs w:val="24"/>
        </w:rPr>
        <w:t xml:space="preserve">министром по представлению</w:t>
      </w:r>
      <w:r>
        <w:rPr>
          <w:rFonts w:ascii="Arial" w:cs="Arial" w:eastAsia="Arial" w:hAnsi="Arial"/>
          <w:sz w:val="24"/>
          <w:szCs w:val="24"/>
        </w:rPr>
        <w:t xml:space="preserve">председателя</w:t>
      </w:r>
      <w:r>
        <w:rPr>
          <w:rFonts w:ascii="Arial" w:cs="Arial" w:eastAsia="Arial" w:hAnsi="Arial"/>
          <w:sz w:val="24"/>
          <w:szCs w:val="24"/>
        </w:rPr>
        <w:t xml:space="preserve"> ВАК. Заместитель</w:t>
      </w:r>
      <w:r>
        <w:rPr>
          <w:rFonts w:ascii="Arial" w:cs="Arial" w:eastAsia="Arial" w:hAnsi="Arial"/>
          <w:sz w:val="24"/>
          <w:szCs w:val="24"/>
        </w:rPr>
        <w:t xml:space="preserve"> председателя ВАК</w:t>
      </w:r>
      <w:r>
        <w:rPr>
          <w:rFonts w:ascii="Arial" w:cs="Arial" w:eastAsia="Arial" w:hAnsi="Arial"/>
          <w:sz w:val="24"/>
          <w:szCs w:val="24"/>
        </w:rPr>
        <w:t xml:space="preserve"> может быть освобожден от занимаемой должности по инициативе министра.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должности председателя ВАК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заместителя председателя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главного ученого секретаря назначаются лица, имеющие ученую степень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s3kldxvtmxy6vlpgz5d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2026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Председатель ВАК: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деятельностью ВАК и несет персональную ответственность за выполнение возложенных на ВАК задач и функций;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распределяет обязанности между заместителем председателя и другими работниками ВАК, определяет их функции по решению организационных, кадровых, финансовых и иных вопросов, отнесенных к компетенции ВАК;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предложения министру по назначению, перемещению, ротации и освобождению от должности государственных гражданских служащих, занимающих административные государственные должности в ВАК, в соответствии с законодательством в сфере государственной гражданской службы и муниципальной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министру представления для присвоения в установленном законодательством порядке классных чинов;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рекомендует министру меры поощрения или дисциплинарной ответственности, установленные законодательством Кыргызской Республики в отношении работников ВАК;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 министру предложения по кандидатурам для включения в персональный состав президиума ВАК;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 на утверждение министру Регламент работы президиума ВАК, организует проверку его исполнения;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издает в соответствии с законодательством обязательные для исполнения в системе национальной аттестации приказы и другие акты, организует проверку их исполнения;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подписывает дипломы доктора наук, кандидата наук, аттестаты ученых званий, свидетельства об эквивалентности ученой степени и ученого звания, дубликаты документов об ученых степенях и званиях;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формы и перечни документов по вопросам аттестации научных и научно-педагогических кадров высшей квалификации;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10-1) принимает меры, направленные на предупреждение и профилактику коррупции в системе национальной аттестации научных и научно-педагогических кадров, включая меры по предотвращению конфликта интересов;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10-2) несет персональную ответственность за создание и обеспечение функционирования внутренней системы предупреждения коррупции, а также за соблюдение принципов объективности, прозрачности и законности при принятии решений;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представляет ВАК в отношениях с государственными органами, учреждениями и организациями, в том числе международными;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другие полномочия для решения задач, поставленных перед ВАК.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ВАК вправе делегировать свои полномочия заместителю, кроме кадровых и финансовых вопросов.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jss-d858yrmi46bbtl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2026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Главным научно-консультационным органом ВАК является президиум ВАК.</w:t>
      </w:r>
      <w:r>
        <w:rPr>
          <w:rFonts w:ascii="Arial" w:cs="Arial" w:eastAsia="Arial" w:hAnsi="Arial"/>
          <w:sz w:val="24"/>
          <w:szCs w:val="24"/>
        </w:rPr>
        <w:t xml:space="preserve">Персональный</w:t>
      </w:r>
      <w:r>
        <w:rPr>
          <w:rFonts w:ascii="Arial" w:cs="Arial" w:eastAsia="Arial" w:hAnsi="Arial"/>
          <w:sz w:val="24"/>
          <w:szCs w:val="24"/>
        </w:rPr>
        <w:t xml:space="preserve"> состав </w:t>
      </w:r>
      <w:r>
        <w:rPr>
          <w:rFonts w:ascii="Arial" w:cs="Arial" w:eastAsia="Arial" w:hAnsi="Arial"/>
          <w:sz w:val="24"/>
          <w:szCs w:val="24"/>
        </w:rPr>
        <w:t xml:space="preserve">и численность членов</w:t>
      </w:r>
      <w:r>
        <w:rPr>
          <w:rFonts w:ascii="Arial" w:cs="Arial" w:eastAsia="Arial" w:hAnsi="Arial"/>
          <w:sz w:val="24"/>
          <w:szCs w:val="24"/>
        </w:rPr>
        <w:t xml:space="preserve"> президиума утверждаются приказом </w:t>
      </w:r>
      <w:r>
        <w:rPr>
          <w:rFonts w:ascii="Arial" w:cs="Arial" w:eastAsia="Arial" w:hAnsi="Arial"/>
          <w:sz w:val="24"/>
          <w:szCs w:val="24"/>
        </w:rPr>
        <w:t xml:space="preserve">Министерства</w:t>
      </w:r>
      <w:r>
        <w:rPr>
          <w:rFonts w:ascii="Arial" w:cs="Arial" w:eastAsia="Arial" w:hAnsi="Arial"/>
          <w:sz w:val="24"/>
          <w:szCs w:val="24"/>
        </w:rPr>
        <w:t xml:space="preserve"> по представлению председателя ВАК</w:t>
      </w:r>
      <w:r>
        <w:rPr>
          <w:rFonts w:ascii="Arial" w:cs="Arial" w:eastAsia="Arial" w:hAnsi="Arial"/>
          <w:sz w:val="24"/>
          <w:szCs w:val="24"/>
        </w:rPr>
        <w:t xml:space="preserve">сроком на три года</w:t>
      </w:r>
      <w:r>
        <w:rPr>
          <w:rFonts w:ascii="Arial" w:cs="Arial" w:eastAsia="Arial" w:hAnsi="Arial"/>
          <w:sz w:val="24"/>
          <w:szCs w:val="24"/>
        </w:rPr>
        <w:t xml:space="preserve">с последующим обновлением состава не менее чем на одну треть.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 необходимости</w:t>
      </w:r>
      <w:r>
        <w:rPr>
          <w:rFonts w:ascii="Arial" w:cs="Arial" w:eastAsia="Arial" w:hAnsi="Arial"/>
          <w:sz w:val="24"/>
          <w:szCs w:val="24"/>
        </w:rPr>
        <w:t xml:space="preserve"> в состав могут быть внесены изменения раньше указанного срока. В состав президиума входят председатель ВАК (председатель президиума), заместитель председателя и главный ученый секретарь, а также научные и научно-педагогические кадры высшей квалификации, имеющие ученую степень.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 деятельности президиума решаются в соответствии с Регламентом работы президиума ВАК</w:t>
      </w:r>
      <w:r>
        <w:rPr>
          <w:rFonts w:ascii="Arial" w:cs="Arial" w:eastAsia="Arial" w:hAnsi="Arial"/>
          <w:sz w:val="24"/>
          <w:szCs w:val="24"/>
        </w:rPr>
        <w:t xml:space="preserve">, утверждаемым приказом Министерства.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Основными звеньями национальной системы аттестации являются диссертационные</w:t>
      </w:r>
      <w:r>
        <w:rPr>
          <w:rFonts w:ascii="Arial" w:cs="Arial" w:eastAsia="Arial" w:hAnsi="Arial"/>
          <w:sz w:val="24"/>
          <w:szCs w:val="24"/>
        </w:rPr>
        <w:t xml:space="preserve"> советы ВАК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Диссертационные советы </w:t>
      </w:r>
      <w:r>
        <w:rPr>
          <w:rFonts w:ascii="Arial" w:cs="Arial" w:eastAsia="Arial" w:hAnsi="Arial"/>
          <w:sz w:val="24"/>
          <w:szCs w:val="24"/>
        </w:rPr>
        <w:t xml:space="preserve">создаются ВАК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сроком на </w:t>
      </w:r>
      <w:r>
        <w:rPr>
          <w:rFonts w:ascii="Arial" w:cs="Arial" w:eastAsia="Arial" w:hAnsi="Arial"/>
          <w:sz w:val="24"/>
          <w:szCs w:val="24"/>
        </w:rPr>
        <w:t xml:space="preserve">три</w:t>
      </w:r>
      <w:r>
        <w:rPr>
          <w:rFonts w:ascii="Arial" w:cs="Arial" w:eastAsia="Arial" w:hAnsi="Arial"/>
          <w:sz w:val="24"/>
          <w:szCs w:val="24"/>
        </w:rPr>
        <w:t xml:space="preserve"> года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по разовой защите;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по защите диссертаций </w:t>
      </w:r>
      <w:r>
        <w:rPr>
          <w:rFonts w:ascii="Arial" w:cs="Arial" w:eastAsia="Arial" w:hAnsi="Arial"/>
          <w:sz w:val="24"/>
          <w:szCs w:val="24"/>
        </w:rPr>
        <w:t xml:space="preserve">с грифом «Для служебного пользования»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 деятельности диссертационного совета решаются в соответствии с положениями о диссертационном совете и порядке присуждения ученых степеней.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t9vmbr8hn_xnkvesc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dalil.kg/document/230031920</w:t>
      </w:r>
    </w:hyperlink>
  </w:p>
  <w:p>
    <w:pPr>
      <w:spacing w:after="0" w:before="40"/>
      <w:jc w:val="center"/>
    </w:pPr>
    <w:hyperlink w:history="1" r:id="rIdwixki7v59xvdnd-fcmy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z3upxay0q5z33-udf4y" Type="http://schemas.openxmlformats.org/officeDocument/2006/relationships/hyperlink" Target="https://dalil.kg/document/230031915" TargetMode="External"/><Relationship Id="rIdqsy_scuiwfz_xu1lad1hc" Type="http://schemas.openxmlformats.org/officeDocument/2006/relationships/hyperlink" Target="https://dalil.kg/document/230041419" TargetMode="External"/><Relationship Id="rIdgybl7nvrlfpqxainkifee" Type="http://schemas.openxmlformats.org/officeDocument/2006/relationships/hyperlink" Target="https://dalil.kg/document/230044341" TargetMode="External"/><Relationship Id="rIds3kldxvtmxy6vlpgz5dmm" Type="http://schemas.openxmlformats.org/officeDocument/2006/relationships/hyperlink" Target="https://dalil.kg/document/230044341" TargetMode="External"/><Relationship Id="rId-jss-d858yrmi46bbtlrg" Type="http://schemas.openxmlformats.org/officeDocument/2006/relationships/hyperlink" Target="https://dalil.kg/document/2300414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t9vmbr8hn_xnkvescs5" Type="http://schemas.openxmlformats.org/officeDocument/2006/relationships/hyperlink" Target="https://dalil.kg/document/230031920" TargetMode="External"/><Relationship Id="rIdwixki7v59xvdnd-fcmy7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2026-09-24T15:17:17.635Z</dcterms:created>
  <dcterms:modified xsi:type="dcterms:W3CDTF">2026-09-24T15:17:17.635Z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