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2025 года № 596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работы и оптимизации структуры </w:t>
      </w:r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в соответствии со статьями </w:t>
      </w:r>
      <w:hyperlink w:history="1" r:id="rIdh1a3gvkvboikl8nan6k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2vvax8lohaktgmm67ij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 </w:t>
      </w:r>
      <w:hyperlink w:history="1" r:id="rIdsiaylj0ndi1aye-q5az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 </w:t>
      </w:r>
      <w:hyperlink w:history="1" r:id="rIdddynyn_7narfnzf672u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к </w:t>
      </w:r>
      <w:r>
        <w:rPr>
          <w:rFonts w:ascii="Arial" w:cs="Arial" w:eastAsia="Arial" w:hAnsi="Arial"/>
          <w:sz w:val="24"/>
          <w:szCs w:val="24"/>
        </w:rPr>
        <w:t xml:space="preserve">вышеуказанному постановлению: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3 </w:t>
      </w:r>
      <w:r>
        <w:rPr>
          <w:rFonts w:ascii="Arial" w:cs="Arial" w:eastAsia="Arial" w:hAnsi="Arial"/>
          <w:sz w:val="24"/>
          <w:szCs w:val="24"/>
        </w:rPr>
        <w:t xml:space="preserve">цифры </w:t>
      </w:r>
      <w:r>
        <w:rPr>
          <w:rFonts w:ascii="Arial" w:cs="Arial" w:eastAsia="Arial" w:hAnsi="Arial"/>
          <w:sz w:val="24"/>
          <w:szCs w:val="24"/>
        </w:rPr>
        <w:t xml:space="preserve">«136», «131» заменить соответственно цифрами «151», «146».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при разработке проекта Закона Кыргызской Республики «О внесении изменений в </w:t>
      </w:r>
      <w:hyperlink w:history="1" r:id="rIdydyls1zhqyi-ykkon9-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2025 год и плановый период 2026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2027 годов», а также при формировании республиканского бюджета на последующие годы предусмотреть изменения, вытекающие из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принять необходимые меры, вытекающие из настоящего постановления.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23 сентября 2025 года № 72 (3728)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wplybsx0gj13hegw-c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dalil.kg/document/230031959</w:t>
      </w:r>
    </w:hyperlink>
  </w:p>
  <w:p>
    <w:pPr>
      <w:spacing w:after="0" w:before="40"/>
      <w:jc w:val="center"/>
    </w:pPr>
    <w:hyperlink w:history="1" r:id="rIdwq-vsuleimgxk18l1tw-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1a3gvkvboikl8nan6kha" Type="http://schemas.openxmlformats.org/officeDocument/2006/relationships/hyperlink" Target="https://dalil.kg/document/112301#st_13" TargetMode="External"/><Relationship Id="rId2vvax8lohaktgmm67ijtq" Type="http://schemas.openxmlformats.org/officeDocument/2006/relationships/hyperlink" Target="https://dalil.kg/document/112301#st_17" TargetMode="External"/><Relationship Id="rIdsiaylj0ndi1aye-q5azlj" Type="http://schemas.openxmlformats.org/officeDocument/2006/relationships/hyperlink" Target="https://dalil.kg/document/158720" TargetMode="External"/><Relationship Id="rIdddynyn_7narfnzf672uev" Type="http://schemas.openxmlformats.org/officeDocument/2006/relationships/hyperlink" Target="https://dalil.kg/document/158720#pr2" TargetMode="External"/><Relationship Id="rIdydyls1zhqyi-ykkon9-w9" Type="http://schemas.openxmlformats.org/officeDocument/2006/relationships/hyperlink" Target="https://dalil.kg/document/23002126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wplybsx0gj13hegw-cvb" Type="http://schemas.openxmlformats.org/officeDocument/2006/relationships/hyperlink" Target="https://dalil.kg/document/230031959" TargetMode="External"/><Relationship Id="rIdwq-vsuleimgxk18l1tw-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2026-09-24T03:06:14.695Z</dcterms:created>
  <dcterms:modified xsi:type="dcterms:W3CDTF">2026-09-24T03:06:14.695Z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