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kwgglkptt7lamvs_vpp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642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предоставления единовременной выплаты «Бала Береке» многодетным матерям,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постоянно проживающим в условиях высокогорья и отдаленных труднодоступных зонах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предоставления единовременной выплаты «Бала Береке» многодетным матерям, постоянно проживающим в условиях высокогорья и отдаленных труднодоступных зонах Кыргызской Республики (далее – Порядок) определяет порядок и условия предоставления </w:t>
      </w:r>
      <w:r>
        <w:rPr>
          <w:rFonts w:ascii="Arial" w:cs="Arial" w:eastAsia="Arial" w:hAnsi="Arial"/>
          <w:sz w:val="24"/>
          <w:szCs w:val="24"/>
        </w:rPr>
        <w:t xml:space="preserve">единовременной выплаты «Бала Береке»</w:t>
      </w:r>
      <w:r>
        <w:rPr>
          <w:rFonts w:ascii="Arial" w:cs="Arial" w:eastAsia="Arial" w:hAnsi="Arial"/>
          <w:sz w:val="24"/>
          <w:szCs w:val="24"/>
        </w:rPr>
        <w:t xml:space="preserve">многодетным матерям (гражданам Кыргызской Республики и кайрылманам), постоянно проживающим в условиях высокогорья и отдаленных труднодоступных зонах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– </w:t>
      </w:r>
      <w:r>
        <w:rPr>
          <w:rFonts w:ascii="Arial" w:cs="Arial" w:eastAsia="Arial" w:hAnsi="Arial"/>
          <w:sz w:val="24"/>
          <w:szCs w:val="24"/>
        </w:rPr>
        <w:t xml:space="preserve">единовременн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выплат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           «Бала Береке»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Единовременная выплата «Бала Береке» назначается многодетным матерям, постоянно проживающим в условиях высокогорья и отдаленных труднодоступных зонах Кыргызской Республики, родившим с 1 января 2026 года четвертого и каждого последующего ребенка, по достижении ребенком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При назначении единовременной выплаты «Бала Береке» районные коэффициенты не применяются.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Размеры единовременной выплаты «Бала Береке» многодетным матерям, постоянно проживающим в условиях высокогорья и отдаленных труднодоступных зонах Кыргызской Республики, родившим с 1 января 2026 года</w:t>
      </w:r>
      <w:r>
        <w:rPr>
          <w:rFonts w:ascii="Arial" w:cs="Arial" w:eastAsia="Arial" w:hAnsi="Arial"/>
          <w:sz w:val="24"/>
          <w:szCs w:val="24"/>
        </w:rPr>
        <w:t xml:space="preserve">, установлены на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4-го ребенка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100000 (сто тысяч) сомов;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5-го ребенка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600000 (шестьсот тысяч) сомов;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6-го ребенка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800000 (восемьсот тысяч) сомов;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7-го ребенка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1000000 (один миллион) сомов;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8-го ребенка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1200000 (один миллион двести тысяч) сомов;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9-го ребенка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1500000 (один миллион пятьсот тысяч) сомов;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10-го и более ребенка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2000000 (два миллиона) сомов.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Источником финансирования единовременной выплаты «Бала Береке» является республиканский бюджет.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Действие настоящего Порядка не распространяется на работников</w:t>
      </w:r>
      <w:r>
        <w:rPr>
          <w:rFonts w:ascii="Arial" w:cs="Arial" w:eastAsia="Arial" w:hAnsi="Arial"/>
          <w:sz w:val="24"/>
          <w:szCs w:val="24"/>
        </w:rPr>
        <w:t xml:space="preserve">/супруг работников</w:t>
      </w:r>
      <w:r>
        <w:rPr>
          <w:rFonts w:ascii="Arial" w:cs="Arial" w:eastAsia="Arial" w:hAnsi="Arial"/>
          <w:sz w:val="24"/>
          <w:szCs w:val="24"/>
        </w:rPr>
        <w:t xml:space="preserve">, привлекаемых к работам по вахтовому методу, на сезонные работы в условиях высокогорья и отдаленных труднодоступных зонах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Понятия и термины, используемые в настоящем Порядке: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– получатель единовременной выплаты «Бала Береке», либо лицо, им уполномоченное по доверенности на право подачи заявления от имени и в интересах получателя;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единовременной выплаты «Бала Береке»</w:t>
      </w:r>
      <w:r>
        <w:rPr>
          <w:rFonts w:ascii="Arial" w:cs="Arial" w:eastAsia="Arial" w:hAnsi="Arial"/>
          <w:sz w:val="24"/>
          <w:szCs w:val="24"/>
        </w:rPr>
        <w:t xml:space="preserve"> – многодетная мать (гражданка Кыргызской Республики или кайрылман), постоянно проживающая в высокогорных и отдаленных труднодоступных зонах Кыргызской Республики, родившая четвертого и последующих детей начиная с 1 января 2026 года,</w:t>
      </w:r>
      <w:r>
        <w:rPr>
          <w:rFonts w:ascii="Arial" w:cs="Arial" w:eastAsia="Arial" w:hAnsi="Arial"/>
          <w:sz w:val="24"/>
          <w:szCs w:val="24"/>
        </w:rPr>
        <w:t xml:space="preserve">по достижении четвертым и последующими детьми возраста одного года;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территориальные подразделения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сфере регистрации населения</w:t>
      </w:r>
      <w:r>
        <w:rPr>
          <w:rFonts w:ascii="Arial" w:cs="Arial" w:eastAsia="Arial" w:hAnsi="Arial"/>
          <w:sz w:val="24"/>
          <w:szCs w:val="24"/>
        </w:rPr>
        <w:t xml:space="preserve"> – территориальные подразделения уполномоченного государственного органа, реализующего государственную политику в сфере регистрации населения и записи актов гражданского состояния;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территориальные подразделения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сфере социального обеспечения</w:t>
      </w:r>
      <w:r>
        <w:rPr>
          <w:rFonts w:ascii="Arial" w:cs="Arial" w:eastAsia="Arial" w:hAnsi="Arial"/>
          <w:sz w:val="24"/>
          <w:szCs w:val="24"/>
        </w:rPr>
        <w:t xml:space="preserve"> – территориальные подразделения уполномоченного государственного органа в сфере социального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93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Основания для назначения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единовременной </w:t>
      </w:r>
    </w:p>
    <w:p>
      <w:pPr>
        <w:spacing w:after="120"/>
        <w:ind w:firstLine="993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выплаты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«Бала Береке»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Право на назначение единовременной выплаты «Бала Береке» имеет родившая начиная с 1 января 2026 года четвертого и каждого последующего ребенка многодетная мать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гражданка Кыргызской Республики или имеющая удостоверение кайрылмана, постоянно проживающая в условиях высокогорья и отдаленных труднодоступных зонах Кыргызской Республики сроком не менее 2 лет на момент подачи </w:t>
      </w:r>
      <w:r>
        <w:rPr>
          <w:rFonts w:ascii="Arial" w:cs="Arial" w:eastAsia="Arial" w:hAnsi="Arial"/>
          <w:sz w:val="24"/>
          <w:szCs w:val="24"/>
        </w:rPr>
        <w:t xml:space="preserve">заявления о назначении единовременной выплаты «Бала Береке».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Назначение единовременной выплаты «Бала Береке» производится по достижении четвертым и каждым последующим ребенком возраста одного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При подаче заявления на назначение </w:t>
      </w:r>
      <w:r>
        <w:rPr>
          <w:rFonts w:ascii="Arial" w:cs="Arial" w:eastAsia="Arial" w:hAnsi="Arial"/>
          <w:sz w:val="24"/>
          <w:szCs w:val="24"/>
        </w:rPr>
        <w:t xml:space="preserve">единовременной выплаты </w:t>
      </w:r>
      <w:r>
        <w:rPr>
          <w:rFonts w:ascii="Arial" w:cs="Arial" w:eastAsia="Arial" w:hAnsi="Arial"/>
          <w:sz w:val="24"/>
          <w:szCs w:val="24"/>
        </w:rPr>
        <w:t xml:space="preserve">«Бала Береке» при подсчете</w:t>
      </w:r>
      <w:r>
        <w:rPr>
          <w:rFonts w:ascii="Arial" w:cs="Arial" w:eastAsia="Arial" w:hAnsi="Arial"/>
          <w:sz w:val="24"/>
          <w:szCs w:val="24"/>
        </w:rPr>
        <w:t xml:space="preserve">очередности </w:t>
      </w:r>
      <w:r>
        <w:rPr>
          <w:rFonts w:ascii="Arial" w:cs="Arial" w:eastAsia="Arial" w:hAnsi="Arial"/>
          <w:sz w:val="24"/>
          <w:szCs w:val="24"/>
        </w:rPr>
        <w:t xml:space="preserve">рожденных детей</w:t>
      </w:r>
      <w:r>
        <w:rPr>
          <w:rFonts w:ascii="Arial" w:cs="Arial" w:eastAsia="Arial" w:hAnsi="Arial"/>
          <w:sz w:val="24"/>
          <w:szCs w:val="24"/>
        </w:rPr>
        <w:t xml:space="preserve"> учитываются</w:t>
      </w:r>
      <w:r>
        <w:rPr>
          <w:rFonts w:ascii="Arial" w:cs="Arial" w:eastAsia="Arial" w:hAnsi="Arial"/>
          <w:sz w:val="24"/>
          <w:szCs w:val="24"/>
        </w:rPr>
        <w:t xml:space="preserve"> предыдущие умершие дети при наличии свидетельства о рождении детей.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В случае смерти (гибели) матери до достижения ребенком возраста одного года на имя ребенка по достижении ребенком возраста одного года открывается государственный детский депозит в размере, предусмотренном настоящим Порядком,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, опред</w:t>
      </w:r>
      <w:r>
        <w:rPr>
          <w:rFonts w:ascii="Arial" w:cs="Arial" w:eastAsia="Arial" w:hAnsi="Arial"/>
          <w:sz w:val="24"/>
          <w:szCs w:val="24"/>
        </w:rPr>
        <w:t xml:space="preserve">еляем</w:t>
      </w:r>
      <w:r>
        <w:rPr>
          <w:rFonts w:ascii="Arial" w:cs="Arial" w:eastAsia="Arial" w:hAnsi="Arial"/>
          <w:sz w:val="24"/>
          <w:szCs w:val="24"/>
        </w:rPr>
        <w:t xml:space="preserve">ым Кабинетом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При рождении после первого/второго ребенка тройни/двойни и более детей единовременная выплата «Бала Береке» назначается, начиная с четвертого и последующих детей, на каждого отдельно согласно установленному размеру в пункте 4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При этом на каждого ребенка подается отдельное заявление.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Единовременная выплата </w:t>
      </w:r>
      <w:r>
        <w:rPr>
          <w:rFonts w:ascii="Arial" w:cs="Arial" w:eastAsia="Arial" w:hAnsi="Arial"/>
          <w:sz w:val="24"/>
          <w:szCs w:val="24"/>
        </w:rPr>
        <w:t xml:space="preserve">«Бала Береке»</w:t>
      </w:r>
      <w:r>
        <w:rPr>
          <w:rFonts w:ascii="Arial" w:cs="Arial" w:eastAsia="Arial" w:hAnsi="Arial"/>
          <w:sz w:val="24"/>
          <w:szCs w:val="24"/>
        </w:rPr>
        <w:t xml:space="preserve"> не назначается в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представления заявителем недостоверных документов;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нахождения детей на полном государственном обеспечении;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отсутствия подтверждающих документов о постоянном проживании </w:t>
      </w:r>
      <w:r>
        <w:rPr>
          <w:rFonts w:ascii="Arial" w:cs="Arial" w:eastAsia="Arial" w:hAnsi="Arial"/>
          <w:sz w:val="24"/>
          <w:szCs w:val="24"/>
        </w:rPr>
        <w:t xml:space="preserve">в условиях высокогорья и отдаленных труднодоступных зонах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если </w:t>
      </w:r>
      <w:r>
        <w:rPr>
          <w:rFonts w:ascii="Arial" w:cs="Arial" w:eastAsia="Arial" w:hAnsi="Arial"/>
          <w:sz w:val="24"/>
          <w:szCs w:val="24"/>
        </w:rPr>
        <w:t xml:space="preserve">многодетная мать не является гражданкой Кыргызской Республики, за исключением наличия статуса кайрылмана;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смерти (гибели) ребенка (детей) до достижения возраста одного года;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если граждане, имеющие место регистрации в населенных пунктах, расположенных в высокогорных и отдаленных труднодоступных зонах, при этом фактически не</w:t>
      </w:r>
      <w:r>
        <w:rPr>
          <w:rFonts w:ascii="Arial" w:cs="Arial" w:eastAsia="Arial" w:hAnsi="Arial"/>
          <w:sz w:val="24"/>
          <w:szCs w:val="24"/>
        </w:rPr>
        <w:t xml:space="preserve">проживают на таких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7) лишения или ограничения родительских прав матери, признания ее безвестно отсутствующей, недееспособной (ограниченно дееспособной), нахождения ее в лечебных учреждениях, отбывания наказания в виде лишения свободы, нахождения в местах содержания под стражей, уклонения ею от воспитания детей или от защиты их прав и интересов, отказа взять своих детей из воспитательных, лечебных учреждений, учреждений социальной защиты населения и других аналогичных учреждений и в иных случаях признания детей оставшимися без попечения родителей в установленном законом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обращения за назначением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единовременной выплаты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«Бала Береке»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Заявление о назначении единовременной выплаты «Бала Береке» подается заявителем по форме, утвержденной уполномоченным государственным органом в сфере социального обеспечения: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электронном формате посредством системы межведомственного электронного взаимодействия «Т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ндук» (далее – СМЭВ «Т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ндук»), с приложением отсканированных копий документов, указанных в пункте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в случаях их отсутствия в СМЭВ «Т</w:t>
      </w:r>
      <w:r>
        <w:rPr>
          <w:rFonts w:ascii="Arial" w:cs="Arial" w:eastAsia="Arial" w:hAnsi="Arial"/>
          <w:sz w:val="24"/>
          <w:szCs w:val="24"/>
        </w:rPr>
        <w:t xml:space="preserve">ундук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случае отсутствия возможности использования СМЭВ «Т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ндук», заявитель вправе подать заявление по месту проживания непосредственно в территориальное подразделение в сфере социального обеспечения с приложением документов, указанных в пункте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Место фактического проживания заявителя и совместное проживание с детьми указывается заявителем в его заявлении.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Днем обращения за назначением единовременной выплаты «Бала Береке» считается день регистрации заявления на назначение единовременной выплаты «Бала Береке»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СМЭВ «Тундук»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либо день подачи заявления в территориальное подразделение в сфере социального обеспечения при наличии необходимых документов, указанных в пункте 20 настоящего Порядка.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Заявители вправе получать разъяснения по вопросам получения единовременной выплаты «Бала Береке» в территориальном подразделении в сфере социального обеспечения.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Срок подачи заявления о назначении единовременной выплаты «Бала Береке» не может превышать 6 месяц</w:t>
      </w:r>
      <w:r>
        <w:rPr>
          <w:rFonts w:ascii="Arial" w:cs="Arial" w:eastAsia="Arial" w:hAnsi="Arial"/>
          <w:sz w:val="24"/>
          <w:szCs w:val="24"/>
        </w:rPr>
        <w:t xml:space="preserve">ев</w:t>
      </w:r>
      <w:r>
        <w:rPr>
          <w:rFonts w:ascii="Arial" w:cs="Arial" w:eastAsia="Arial" w:hAnsi="Arial"/>
          <w:sz w:val="24"/>
          <w:szCs w:val="24"/>
        </w:rPr>
        <w:t xml:space="preserve"> со дня возникновения права на получение единовременной выплаты «Бала Береке».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Если срок подачи заявления о назначении единовременной выплаты «Бала Береке» истекает в период действия режима чрезвычайной ситуации/чрезвычайного положения, то срок подачи заявления о назначении единовременной выплаты «Бала Береке» продлевается сроком на 30 календарных дней с даты отмены режима чрезвычайной ситуации/чрезвычайного положения.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. Документы, необходимые для назначения единовременной выплаты </w:t>
      </w:r>
      <w:r>
        <w:rPr>
          <w:rFonts w:ascii="Arial" w:cs="Arial" w:eastAsia="Arial" w:hAnsi="Arial"/>
          <w:sz w:val="24"/>
          <w:szCs w:val="24"/>
        </w:rPr>
        <w:t xml:space="preserve">«Бала Береке»: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матери либо удостоверение кайрылмана;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свидетельства о рождении всех детей (включая умерших</w:t>
      </w:r>
      <w:r>
        <w:rPr>
          <w:rFonts w:ascii="Arial" w:cs="Arial" w:eastAsia="Arial" w:hAnsi="Arial"/>
          <w:sz w:val="24"/>
          <w:szCs w:val="24"/>
        </w:rPr>
        <w:t xml:space="preserve"> детей</w:t>
      </w:r>
      <w:r>
        <w:rPr>
          <w:rFonts w:ascii="Arial" w:cs="Arial" w:eastAsia="Arial" w:hAnsi="Arial"/>
          <w:sz w:val="24"/>
          <w:szCs w:val="24"/>
        </w:rPr>
        <w:t xml:space="preserve">, при необходимости);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справка о рождении ребенка</w:t>
      </w:r>
      <w:r>
        <w:rPr>
          <w:rFonts w:ascii="Arial" w:cs="Arial" w:eastAsia="Arial" w:hAnsi="Arial"/>
          <w:sz w:val="24"/>
          <w:szCs w:val="24"/>
        </w:rPr>
        <w:t xml:space="preserve"> в случаях рождения одновременно </w:t>
      </w:r>
      <w:r>
        <w:rPr>
          <w:rFonts w:ascii="Arial" w:cs="Arial" w:eastAsia="Arial" w:hAnsi="Arial"/>
          <w:sz w:val="24"/>
          <w:szCs w:val="24"/>
        </w:rPr>
        <w:t xml:space="preserve">двойни и более детей</w:t>
      </w:r>
      <w:r>
        <w:rPr>
          <w:rFonts w:ascii="Arial" w:cs="Arial" w:eastAsia="Arial" w:hAnsi="Arial"/>
          <w:sz w:val="24"/>
          <w:szCs w:val="24"/>
        </w:rPr>
        <w:t xml:space="preserve"> (для установления очередности их рождения);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регистрации по месту жительства, подтверждающие постоянное проживание в населенном пункте, расположенном в высокогорных отдаленных труднодоступных зонах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банковские реквизиты получателя единовременной выплаты </w:t>
      </w:r>
      <w:r>
        <w:rPr>
          <w:rFonts w:ascii="Arial" w:cs="Arial" w:eastAsia="Arial" w:hAnsi="Arial"/>
          <w:sz w:val="24"/>
          <w:szCs w:val="24"/>
        </w:rPr>
        <w:t xml:space="preserve">«Бала Береке» (счет получателя должен быть открыт в одном из банков, с которым уполномоченный государственный орган в сфере социального обеспечения заключил договор о сотрудничестве).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назначения и начисления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единовременной выплаты «Бала Береке»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Документы для назначения единовременной выплаты «Бала Береке» формируются: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на базе СМЭВ «Т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ндук» при электронной подаче заявления;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базе автоматизированной информационной системы территориального подразделения в сфере социального обеспечения (далее – АИС) при подаче заявления в бумажной версии.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Территориальное подразделение в сфере социального обеспечения на базе СМЭВ «Т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ндук» и АИС проверяет достоверность и полноту предоставленных заявителем сведений.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Территориальное подразделение в сфере социального обеспечения в течение одного рабочего дня запрашивает информацию посредством интеграции в уполномоченные государственные органы в сфере местного самоуправления и в территориальные подразделения в сфере регистрации населения по отсутствующим либо требующим уточнения документам и сведениям.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в сфере местного самоуправления обеспечивает автоматизированный контроль при регистрации заявлений о назначении единовременной выплаты «Бала Береке» в части проживания заявителя в условиях высокогорья и отдаленных труднодоступных зонах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Территориальные подразделения в сфере регистрации населения обеспечивают автоматизированный контроль при регистрации заявлений о назначении единовременной выплаты «Бала Береке» в части: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фамилии, имени, отчества детей;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даты рождения детей;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гражданства родителей детей;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нов</w:t>
      </w:r>
      <w:r>
        <w:rPr>
          <w:rFonts w:ascii="Arial" w:cs="Arial" w:eastAsia="Arial" w:hAnsi="Arial"/>
          <w:sz w:val="24"/>
          <w:szCs w:val="24"/>
        </w:rPr>
        <w:t xml:space="preserve">ых</w:t>
      </w:r>
      <w:r>
        <w:rPr>
          <w:rFonts w:ascii="Arial" w:cs="Arial" w:eastAsia="Arial" w:hAnsi="Arial"/>
          <w:sz w:val="24"/>
          <w:szCs w:val="24"/>
        </w:rPr>
        <w:t xml:space="preserve"> фамилии, имени, отчества ребенка (в случае их изменения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нового персонального идентификационного номера (ПИН) ребенка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случае его изменения (усыновление, изменение даты рождения, исправление ошибок в ПИН).</w:t>
      </w:r>
    </w:p>
    <w:p>
      <w:pPr>
        <w:spacing w:after="120"/>
        <w:ind w:firstLine="708"/>
        <w:jc w:val="both"/>
      </w:pPr>
      <w:hyperlink w:history="1" r:id="rIdr40ydpdb0wmfyneieks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. Не допускается регистрация нового электронного заявления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перемены фамилии/имени/отчества ребенка при наличии ранее зарегистрированного заявления о назначении единовременной выплаты «Бала Береке» с фамилией/именем/отчеством до государственной регистрации перемены фамилии/имени/отчества;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персонального идентификационного номера (ПИН) ребенка (в связи с усыновлением, изменением даты рождения, исправлением ошибок в ПИН) при наличии ранее зарегистрированного заявления о назначении единовременной выплаты «Бала Береке» с прежним ПИН;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удаления в АИС «ЗАГС» записи акта о рождении ребенка, на основании которой уполномоченным государственным органом в сфере социального обеспечения была назначена и начислена единовременная выплата «Бала Береке» и произведена ее выплата.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Решение о назначении</w:t>
      </w:r>
      <w:r>
        <w:rPr>
          <w:rFonts w:ascii="Arial" w:cs="Arial" w:eastAsia="Arial" w:hAnsi="Arial"/>
          <w:sz w:val="24"/>
          <w:szCs w:val="24"/>
        </w:rPr>
        <w:t xml:space="preserve">/об отказе в назначении</w:t>
      </w:r>
      <w:r>
        <w:rPr>
          <w:rFonts w:ascii="Arial" w:cs="Arial" w:eastAsia="Arial" w:hAnsi="Arial"/>
          <w:sz w:val="24"/>
          <w:szCs w:val="24"/>
        </w:rPr>
        <w:t xml:space="preserve"> единовременной выплаты «Бала Береке» принимается территориальным подразделением в сфере социального обеспечения после проверки документов в течение срока, не превышающего 5 рабочих дней со дня регистрации заявления о назначении единовременной выплаты «Бала Береке».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</w:t>
      </w:r>
      <w:r>
        <w:rPr>
          <w:rFonts w:ascii="Arial" w:cs="Arial" w:eastAsia="Arial" w:hAnsi="Arial"/>
          <w:sz w:val="24"/>
          <w:szCs w:val="24"/>
        </w:rPr>
        <w:t xml:space="preserve">в сфере </w:t>
      </w:r>
      <w:r>
        <w:rPr>
          <w:rFonts w:ascii="Arial" w:cs="Arial" w:eastAsia="Arial" w:hAnsi="Arial"/>
          <w:sz w:val="24"/>
          <w:szCs w:val="24"/>
        </w:rPr>
        <w:t xml:space="preserve">социального обеспечения с момента принятия решения о назначении</w:t>
      </w:r>
      <w:r>
        <w:rPr>
          <w:rFonts w:ascii="Arial" w:cs="Arial" w:eastAsia="Arial" w:hAnsi="Arial"/>
          <w:sz w:val="24"/>
          <w:szCs w:val="24"/>
        </w:rPr>
        <w:t xml:space="preserve">/об отказе в назначении</w:t>
      </w:r>
      <w:r>
        <w:rPr>
          <w:rFonts w:ascii="Arial" w:cs="Arial" w:eastAsia="Arial" w:hAnsi="Arial"/>
          <w:sz w:val="24"/>
          <w:szCs w:val="24"/>
        </w:rPr>
        <w:t xml:space="preserve"> единовременной выплаты «Бала Береке» уведомляет заявителя о принятом решении в течение одного рабочего дня посредством: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СМЭВ «Т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ндук» при электронной подаче заявления;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смс-уведомления или направления ответа на электронную почту заявителя (исходя из выбора способа информирования, указанного заявителем при подаче заявления в бумажном варианте).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Заявители на назначение единовременной выплаты «Бала Береке» в случае несогласия с решением вправе его обжаловать в судебном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. Начисление </w:t>
      </w:r>
      <w:r>
        <w:rPr>
          <w:rFonts w:ascii="Arial" w:cs="Arial" w:eastAsia="Arial" w:hAnsi="Arial"/>
          <w:sz w:val="24"/>
          <w:szCs w:val="24"/>
        </w:rPr>
        <w:t xml:space="preserve">единовременной выплаты «Бала Береке» производится территориальным подразделением </w:t>
      </w:r>
      <w:r>
        <w:rPr>
          <w:rFonts w:ascii="Arial" w:cs="Arial" w:eastAsia="Arial" w:hAnsi="Arial"/>
          <w:sz w:val="24"/>
          <w:szCs w:val="24"/>
        </w:rPr>
        <w:t xml:space="preserve">в сфере </w:t>
      </w:r>
      <w:r>
        <w:rPr>
          <w:rFonts w:ascii="Arial" w:cs="Arial" w:eastAsia="Arial" w:hAnsi="Arial"/>
          <w:sz w:val="24"/>
          <w:szCs w:val="24"/>
        </w:rPr>
        <w:t xml:space="preserve">социального обеспечения в течение двух рабочих дней с момента принятия решения о назначении единовременной выплаты «Бала Береке» в безналичной форме путем зачисления средств на банковский счет, открытый заявителем в банке, с которым уполномоченный государственный орган в сфере социального обеспечения заключил договор о сотрудничестве.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Мониторинг и ответственность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Лица, представившие недостоверную информацию, повлекшую неправильное назначение единовременной выплаты «Бала Береке», и лица, виновные в представлении преднамеренно ложной информации при обращении за назначением государственных пособий, а также должностные лица, виновные в неправильном назначении и выплате единовременной выплаты «Бала Береке», несут ответственность в соответствии с законодательством о правонарушениях или уголовным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Получатели единовременной выплаты «Бала Береке» в случае получения выплаты на основании недостоверных документов, которые выявлены после назначения и перечисления единовременной выплаты, обязаны произвести возврат полученных средств в добровольном порядке в течение срока, согласованного с территориальным подразделением </w:t>
      </w:r>
      <w:r>
        <w:rPr>
          <w:rFonts w:ascii="Arial" w:cs="Arial" w:eastAsia="Arial" w:hAnsi="Arial"/>
          <w:sz w:val="24"/>
          <w:szCs w:val="24"/>
        </w:rPr>
        <w:t xml:space="preserve">в сфере </w:t>
      </w:r>
      <w:r>
        <w:rPr>
          <w:rFonts w:ascii="Arial" w:cs="Arial" w:eastAsia="Arial" w:hAnsi="Arial"/>
          <w:sz w:val="24"/>
          <w:szCs w:val="24"/>
        </w:rPr>
        <w:t xml:space="preserve">социального обеспечения, осуществившим начисление, а в случае отказа – государственные средства будут взысканы в судебном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zrqssml_rk_ilasue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dalil.kg/document/230032197</w:t>
      </w:r>
    </w:hyperlink>
  </w:p>
  <w:p>
    <w:pPr>
      <w:spacing w:after="0" w:before="40"/>
      <w:jc w:val="center"/>
    </w:pPr>
    <w:hyperlink w:history="1" r:id="rIdu2jxvtp7oci6sgrjbyl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gglkptt7lamvs_vppab" Type="http://schemas.openxmlformats.org/officeDocument/2006/relationships/hyperlink" Target="https://dalil.kg/document/230032002" TargetMode="External"/><Relationship Id="rIdr40ydpdb0wmfyneieksbq" Type="http://schemas.openxmlformats.org/officeDocument/2006/relationships/hyperlink" Target="https://dalil.kg/document/995#st_12_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zrqssml_rk_ilasuety" Type="http://schemas.openxmlformats.org/officeDocument/2006/relationships/hyperlink" Target="https://dalil.kg/document/230032197" TargetMode="External"/><Relationship Id="rIdu2jxvtp7oci6sgrjbyl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2026-09-24T03:50:14.602Z</dcterms:created>
  <dcterms:modified xsi:type="dcterms:W3CDTF">2026-09-24T03:50:14.602Z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