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октября 2025 года № 646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земельного участка,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расположенного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айылного аймака Кожомкул Сокулукского района Чуйской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области Кыргызской Республики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из категории 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 сельскохозяйственного назначения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» в категорию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Земли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промышленности, транспорта,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связи,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энергетики, обороны и иного назначения»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индустриально-логистического центра и промышленных объектов на территории</w:t>
      </w:r>
      <w:r>
        <w:rPr>
          <w:rFonts w:ascii="Arial" w:cs="Arial" w:eastAsia="Arial" w:hAnsi="Arial"/>
          <w:sz w:val="24"/>
          <w:szCs w:val="24"/>
        </w:rPr>
        <w:t xml:space="preserve">айылного аймака Кожомкул Сокулукского района Чуйской области Кыргызской Республики, в</w:t>
      </w:r>
      <w:r>
        <w:rPr>
          <w:rFonts w:ascii="Arial" w:cs="Arial" w:eastAsia="Arial" w:hAnsi="Arial"/>
          <w:sz w:val="24"/>
          <w:szCs w:val="24"/>
        </w:rPr>
        <w:t xml:space="preserve"> соответствии со </w:t>
      </w:r>
      <w:hyperlink w:history="1" r:id="rIdusnbrithjutfiigven8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пунктом 6 части второй </w:t>
      </w:r>
      <w:hyperlink w:history="1" r:id="rIdarnhlk4ojnxeam3jsqy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i9h5f7itk1f90pui5gx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8ujwe1lielt00tyem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</w:t>
      </w:r>
      <w:r>
        <w:rPr>
          <w:rFonts w:ascii="Arial" w:cs="Arial" w:eastAsia="Arial" w:hAnsi="Arial"/>
          <w:sz w:val="24"/>
          <w:szCs w:val="24"/>
        </w:rPr>
        <w:t xml:space="preserve">, принимая во внимание заключение полномочного представителя Президента Кыргызской Республики в Чуйской области Кыргызской Республики от 14 августа 2025 года № 01-12/1396, постановление государственной администрации Сокулукского района Чуйской области Кыргызской Республики от 25 июля 2025 </w:t>
      </w:r>
      <w:r>
        <w:rPr>
          <w:rFonts w:ascii="Arial" w:cs="Arial" w:eastAsia="Arial" w:hAnsi="Arial"/>
          <w:sz w:val="24"/>
          <w:szCs w:val="24"/>
        </w:rPr>
        <w:t xml:space="preserve">года</w:t>
      </w:r>
      <w:r>
        <w:rPr>
          <w:rFonts w:ascii="Arial" w:cs="Arial" w:eastAsia="Arial" w:hAnsi="Arial"/>
          <w:sz w:val="24"/>
          <w:szCs w:val="24"/>
        </w:rPr>
        <w:t xml:space="preserve">№ 01-14/41,</w:t>
      </w:r>
      <w:r>
        <w:rPr>
          <w:rFonts w:ascii="Arial" w:cs="Arial" w:eastAsia="Arial" w:hAnsi="Arial"/>
          <w:sz w:val="24"/>
          <w:szCs w:val="24"/>
        </w:rPr>
        <w:t xml:space="preserve">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общей площадью 15,0 га орошаемой пашни, находящийся в собственности Качкинбаевой Алтынай Анарбековны</w:t>
      </w:r>
      <w:r>
        <w:rPr>
          <w:rFonts w:ascii="Arial" w:cs="Arial" w:eastAsia="Arial" w:hAnsi="Arial"/>
          <w:sz w:val="24"/>
          <w:szCs w:val="24"/>
        </w:rPr>
        <w:t xml:space="preserve">, расположенный в ко</w:t>
      </w:r>
      <w:r>
        <w:rPr>
          <w:rFonts w:ascii="Arial" w:cs="Arial" w:eastAsia="Arial" w:hAnsi="Arial"/>
          <w:sz w:val="24"/>
          <w:szCs w:val="24"/>
        </w:rPr>
        <w:t xml:space="preserve">нтуре </w:t>
      </w:r>
      <w:r>
        <w:rPr>
          <w:rFonts w:ascii="Arial" w:cs="Arial" w:eastAsia="Arial" w:hAnsi="Arial"/>
          <w:sz w:val="24"/>
          <w:szCs w:val="24"/>
        </w:rPr>
        <w:t xml:space="preserve">№ 207 на территории айылного аймака Кожомкул Сокулукского</w:t>
      </w:r>
      <w:r>
        <w:rPr>
          <w:rFonts w:ascii="Arial" w:cs="Arial" w:eastAsia="Arial" w:hAnsi="Arial"/>
          <w:sz w:val="24"/>
          <w:szCs w:val="24"/>
        </w:rPr>
        <w:t xml:space="preserve"> района Чуйской области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из категории «Земли сельскохозяйственного назначения» в категорию «Земли промышленности, транспорта, связи, энергетики, обороны и иного назначения».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Сокулукского района Чуйской области Кыргызской Республики обеспечить: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выплату стоимости возмещения потерь сельскохозяйственного производства и упущенной выгоды в соответствии с законодательством Кыргызской Республики;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организацию функционирования и развития системы жизнеобеспечения территории, социально-экономическое развитие за счет собственных средств;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содержание и охрану объектов историко-культурного наследия, привлечение специалиста-археолога для археологического надзора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принятие мер, предусматривающих изъятие и приведение в первоначальное состояние земельного участка, указанного в пункте 1 настоящего постановления, в случае его неиспользования или использования не по целевому назначению;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соблюдение полосы отвода автомобильной дороги в соответствии с </w:t>
      </w:r>
      <w:hyperlink w:history="1" r:id="rIdfe1uqa2m9o01uhqotl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Об автомобильных дорогах»;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землепользовател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освоение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соблюдение санитарно-эпидемиологических правил и нормативов в соответствии с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10 октября 2025 года № 77 (3733).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hmwgbzlhcs-0tgvm3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dalil.kg/document/230032311</w:t>
      </w:r>
    </w:hyperlink>
  </w:p>
  <w:p>
    <w:pPr>
      <w:spacing w:after="0" w:before="40"/>
      <w:jc w:val="center"/>
    </w:pPr>
    <w:hyperlink w:history="1" r:id="rIdjz6-atzsblvbjmnl7mir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snbrithjutfiigven8tt" Type="http://schemas.openxmlformats.org/officeDocument/2006/relationships/hyperlink" Target="https://dalil.kg/document/230029465#st_18" TargetMode="External"/><Relationship Id="rIdarnhlk4ojnxeam3jsqysu" Type="http://schemas.openxmlformats.org/officeDocument/2006/relationships/hyperlink" Target="https://dalil.kg/document/202627#st_1" TargetMode="External"/><Relationship Id="rIdi9h5f7itk1f90pui5gxcb" Type="http://schemas.openxmlformats.org/officeDocument/2006/relationships/hyperlink" Target="https://dalil.kg/document/112301#st_13" TargetMode="External"/><Relationship Id="rIdt8ujwe1lielt00tyemqgh" Type="http://schemas.openxmlformats.org/officeDocument/2006/relationships/hyperlink" Target="https://dalil.kg/document/112301#st_17" TargetMode="External"/><Relationship Id="rIdfe1uqa2m9o01uhqotlco8" Type="http://schemas.openxmlformats.org/officeDocument/2006/relationships/hyperlink" Target="https://dalil.kg/document/11259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hmwgbzlhcs-0tgvm33q" Type="http://schemas.openxmlformats.org/officeDocument/2006/relationships/hyperlink" Target="https://dalil.kg/document/230032311" TargetMode="External"/><Relationship Id="rIdjz6-atzsblvbjmnl7mir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2026-09-27T08:27:16.017Z</dcterms:created>
  <dcterms:modified xsi:type="dcterms:W3CDTF">2026-09-27T08:27:16.017Z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