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2025 года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вопросах подведомственных подразделений и организаций Министерства экономики и коммерции Кыргызской Республики»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от 10 декабря 2021 года № 300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3llxs8y8gz0h0pyl2qf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стандартизации», в соответствии со статьями </w:t>
      </w:r>
      <w:hyperlink w:history="1" r:id="rIdo0oby378okllak1orf8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kzte1-y7nc-73fsqre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g7bmvzmivkyd-evjpc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
 Республики </w:t>
      </w:r>
      <w:r>
        <w:rPr>
          <w:rFonts w:ascii="Arial" w:cs="Arial" w:eastAsia="Arial" w:hAnsi="Arial"/>
          <w:sz w:val="24"/>
          <w:szCs w:val="24"/>
        </w:rPr>
        <w:t xml:space="preserve">«О вопросах подведомственных подразделений и организаций Министерства экономики и коммерции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от 10 декабря 2021 года № 300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mc4j6lmy1cv98likhn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 стандартизации и метрологии при Министерстве экономики и коммерции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1 пункта 12: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шестом, тринадцатом, шестнадцатом и двадцать первом слово «других» заменить словом «иностранных»;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двадцать восьмым – тридцатым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разработка программы развития национальной системы стандартизации;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научной и методической поддержки деятельности в сфере стандартизации;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заключение в пределах своих полномочий договоров (соглашений, меморандумов) между национальными органами по стандартизации иностранных государств, в том числе по применению национальных стандартов этих государств на территории Кыргызской Республики, а также применению национальных стандартов Кыргызской Республики на территории этих государств, не противоречащих законодательству Кыргызской Республики.».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22 апреля 2025 года № 30 (3686)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g9kxx0kpajmqepkrc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dalil.kg/document/230033233</w:t>
      </w:r>
    </w:hyperlink>
  </w:p>
  <w:p>
    <w:pPr>
      <w:spacing w:after="0" w:before="40"/>
      <w:jc w:val="center"/>
    </w:pPr>
    <w:hyperlink w:history="1" r:id="rIdmokd6wqyxlcfgxzeaz6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lxs8y8gz0h0pyl2qfgj" Type="http://schemas.openxmlformats.org/officeDocument/2006/relationships/hyperlink" Target="https://dalil.kg/document/230020351#st_8" TargetMode="External"/><Relationship Id="rIdo0oby378okllak1orf8qs" Type="http://schemas.openxmlformats.org/officeDocument/2006/relationships/hyperlink" Target="https://dalil.kg/document/112301#st_13" TargetMode="External"/><Relationship Id="rIdukzte1-y7nc-73fsqrejv" Type="http://schemas.openxmlformats.org/officeDocument/2006/relationships/hyperlink" Target="https://dalil.kg/document/112301#st_17" TargetMode="External"/><Relationship Id="rIdlg7bmvzmivkyd-evjpcie" Type="http://schemas.openxmlformats.org/officeDocument/2006/relationships/hyperlink" Target="https://dalil.kg/document/158757" TargetMode="External"/><Relationship Id="rId9mc4j6lmy1cv98likhnlc" Type="http://schemas.openxmlformats.org/officeDocument/2006/relationships/hyperlink" Target="https://dalil.kg/document/1587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g9kxx0kpajmqepkrc06" Type="http://schemas.openxmlformats.org/officeDocument/2006/relationships/hyperlink" Target="https://dalil.kg/document/230033233" TargetMode="External"/><Relationship Id="rIdmokd6wqyxlcfgxzeaz6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2026-09-25T19:46:28.363Z</dcterms:created>
  <dcterms:modified xsi:type="dcterms:W3CDTF">2026-09-25T19:46:28.363Z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