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w-hsag7_s-tfcwhphf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гражданской авиации
 при Кабинете Министров Кыргызской Республики
 от 2 июля 2026 года № 13-21-7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 ГРАЖДАНСКОЙ АВИАЦИИ ПРИ КАБИНЕТЕ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2025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Государственном агентстве гражданской авиации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риска возникновения коррупции и </w:t>
      </w:r>
      <w:r>
        <w:rPr>
          <w:rFonts w:ascii="Arial" w:cs="Arial" w:eastAsia="Arial" w:hAnsi="Arial"/>
          <w:sz w:val="24"/>
          <w:szCs w:val="24"/>
        </w:rPr>
        <w:t xml:space="preserve">проведения работы по внедрению принципов добросовестного управления</w:t>
      </w:r>
      <w:r>
        <w:rPr>
          <w:rFonts w:ascii="Arial" w:cs="Arial" w:eastAsia="Arial" w:hAnsi="Arial"/>
          <w:sz w:val="24"/>
          <w:szCs w:val="24"/>
        </w:rPr>
        <w:t xml:space="preserve">, в соответствии с частью 4 </w:t>
      </w:r>
      <w:hyperlink w:history="1" r:id="rIdycvztk7x3q3_auolvvi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m2q89kazfwhv-ztl2iw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nsofzi8xrg1m9uycrxz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«O государственной гражданской службе и муниципальной службе» от 31 мая 2023 года № 293, 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ndfynxgvujtaxofjvk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Государственном агентстве гражданской авиации при Кабинете Министров Кыргызской Республики (далее – Государственное агентство),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Руководителям структурных подразделений и подведомственных организаций Государственного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принять к сведению и руководствоваться в своей деятельности утвержденным Перечнем;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провести работу по минимизации и устранению коррупционных рисков, выявленных в Перечне, в рамках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Отделу 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истечению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оставляю за собой.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октября 2025 года № 83 (3739).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К.Т. Төлөгөнов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приказу Государственного агентства гражданской авиации при Кабинете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27 октября 2025 года № 7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в Государственном агентстве гражданской авиации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"/>
        <w:gridCol w:w="1871"/>
        <w:gridCol w:w="1515"/>
        <w:gridCol w:w="1129"/>
        <w:gridCol w:w="966"/>
        <w:gridCol w:w="1383"/>
        <w:gridCol w:w="1220"/>
        <w:gridCol w:w="1769"/>
      </w:tblGrid>
      <w:tr>
        <w:tc>
          <w:tcPr>
            <w:tcW w:type="dxa" w:w="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п/п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Функции (полномочие) государственного органа/органа местного самоуправления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коррупционного риска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(низкий, средний, высокий)</w:t>
            </w:r>
          </w:p>
        </w:tc>
        <w:tc>
          <w:tcPr>
            <w:tcW w:type="dxa" w:w="1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ли проявления коррупционного риска в других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Разрешительные и регистрационные функции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соответствия АПКР «Авиатопливообеспечение»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при несоответствии установленным требованиям, затягивание аннулирования при нарушениях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аэродромов, наземного обслуживания и регулирования перевозок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летной годности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документа при неспособности воздушного судна выполнять безопасные полеты 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поддержания летной годности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 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годности аэродрома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при несоответствии аэродрома установленным требованиям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аэродромов, наземного обслуживания и регулирования перевозок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разрешения на строительство вокруг аэродрома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Возможность давления на застройщиков с целью получения неформальных выгод за ускорение или положительное решение;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Подмена или искажение данных (высоты зданий, расположения относительно траекторий полета);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Конфликт интересов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аэродромов, наземного обслуживания и регулирования перевозок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и члены комиссии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 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эксплуатанта воздушных судов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документа юридическому лицу, не соответствующего установленным требованиям для летной и технической эксплуатации воздушного судна и обеспечения выполнения полетов.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летной эксплуатации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 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свидетельства о регистрации воздушного судна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документа, подтверждающего включение воздушного судна в Реестр гражданских ВС Кыргызской Республики при несоответствии требованиям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летной эксплуатации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 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 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соответствия организации по техническому обслуживанию авиационной техники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документа, подтверждающего соответствие организации по техническому обслуживанию авиационной техники требованиям Авиационных правил Кыргызской Республики, и позволяющий ВС, зарегистрированным в Реестре гражданских ВС выполнять техническое обслуживание в этих организациях по техническому обслуживанию при несоответствии 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поддержания летной годности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квалификационных отметок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Продление срока действия свидетельств авиационного персонала при несоответствии установленным требованиям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сертификации авиационного персонала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свидетельств авиационному персоналу Кыргызской Республики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свидетельств авиационному персоналу при несоответствии установленным требованиям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сертификации авиационного персонала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Внутренние функции 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ведения бухгалтерского и статического учета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 преднамеренное ведение искаженного бухгалтерского учета;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сокрытие или представление заведомо ложных сведений по финансовым средствам и прибыли;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хищение финансовых средств 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финансов, экономики и бухгалтерского учета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специалисты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финансовых средств и прибыли, товаро-материальных ценностей и их списание и утилизация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незаконное присвоение, нецелевое использование государственного имущества;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искажение, сокрытие или представление заведомо ложных сведений по финансовым средствам и прибыли;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незаконное списание товаро-материальных ценностей 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Структурные и подведомственные подразделения;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финансов, экономики и бухгалтерского учета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финансов, экономики и бухгалтерского учета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производственно-хозяйственный отдел 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начальники и сотрудники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 и специалисты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 и специалисты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технический обслуживающий персонал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ведущий специалист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Техническое обеспечение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преднамеренное составление не выгодных контрактов и приобретение не качественных специальных оборудований и технических средств по завышенным ценам, в том числе у иностранных производителей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материально технического снабжения и закупок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финансов, экономики и бухгалтерского учета;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служба радиотехнического обеспечения полетов;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организации воздушного движения;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метереологического обспечения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ведущие специалисты, специалисты;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ведущие инженеры, инженеры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государственных органов, нуждающихся в специальном оборудовании и технических средствах, в том числе иностранного производства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Проектирование, строительство, капитальный ремонт, реконструкция, реставрация и эксплуатация объектов, зданий и сооружений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необоснованное планирование строительства, капитального ремонта, реконструкции, реставрации и эксплуатации объектов, зданий и сооружений;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преднамаренное завышение объема финансирования по ст.ст. “строительство, капитальный ремонт, реконструкция, реставрация и эксплуатация объектов, зданий и сооруений”;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нарушения порядка взаиморасчетов с подрядчиками во время и после проведения строительных и других работ, путем предварительного сговора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производственно-хозяйственный отдел;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материально-технического снабжения и закупок;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территориальные подразделения;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финансов, экономики и бухгалтерского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ведущие специалисты, специалисты;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ведущие инженеры, инженеры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 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необходимых закупок товаров, работ и услуг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конфликт интересов;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планирование закупок без учета потребностей предприятия;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получение взяток сотрудниками, принимающими решение о закупке;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подкуп лиц, принимающих решения о закупке товаров или услуг со стороны заказчика;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предоставление закрытой информации (цены, клиентская база, условия по действующим договорам, несанкционированный доступ к информационной системе) третьим лицам за денежное вознаграждение или его эквивалент;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использование материальных ресурсов предприятия в целях личной выгоды или обогащения;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преднамеренная волокита при составлении конкурсной документации, в том числе при принятии решений;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принятие условий договоров, предложенных поставщиками и заключение договоров не содержащих обязательных пунктов, предусмотренных законом и особыми условиями конкурсной документации;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отсутствие надлежащей системы контроля за качеством поставляемых товаров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заведующий административно-хозяйственными делами по закупкам;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финансов, экономики и бухгалтерского учета;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заведующий административно-хозяйственными делами по закупкам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служба радиотехнического обеспечения полетов;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заведующий хозяйством;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правового обеспечения;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тендерная комиссия по закупкам.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специалист;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специалисты, ведущие специалисты;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председатель и члены тендерной комиссии по закупкам. 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Прием, назначение, перевод, ротация персонала, конкурсы, аттестация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принятие на работу кандидатов, не соответствующих законным требованиям;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лоббирование интересов определенного лица при приеме, назначении, переводе, продвижении по должности и ротации персонала;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лоббирование интересов определенного лица путем предоставления не предусмотренных законом преимуществ (протекционизм) и влияния на результаты конкурсов и аттестации.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кадров;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структурные и подведомственные подразделения;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конкурсная (аттестационная) комиссия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председатель, члены конкурсной (аттестационной) комиссии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Функции расследования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Расследование причин возникновения чрезвычайных ситуаций природного итехногенного характера, аварий, несчастных случаев на производстве, причинения вреда государственному имуществу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конфликт интересов;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сокрытие, создание волокиты при расследовании и выяснении истинных причин наступления чрезвычайных ситуаций;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сокрытие вреда, причиненного в результате чрезвычайных ситуаций;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сокрытие причинения ущерба государственному имуществу.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сектор по охране труда, техники безопасности и гражданской защиты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структурные подведомственные подразделения;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комиссия по расследованию чрезвычайных ситуаций. 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руководитель и специалист сектора;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начальники подразделений;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председатель и члены комиссии.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Участие в расследовании авиационных происшествий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конфликт интересов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лоббирование интересов той или иной стороны участников авиационных происшествий;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подкуп стороны заинтересованных лиц участников расследований авиационных происшествий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структурные подведомственные подразделений;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системы управления безопасностью полетов.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представители соответствующих структурных территориальных подразделений, пошедших в состав комиссии по расследованию авиационых происшествий;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 и инспекторы отдела системы управления безопасностью полетов.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Межгосударственный авиационный комитет, Государственное агентство гражданской авиации при КМ КР, ОАО “Аэропорты Кыргызстана”, авиакомпании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Функции нормотворчества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юридическая экспертиза локальных нормативно-правовых актов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конфликт интересов при разработке, согласовании проектов локальных нормативных правовых актов 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правового обеспечения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структурные подразделения 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главный специалист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ведущий специалист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специалист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органов, осуществляющих нормотворческую деятельность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cbbjezeelbmjpgxbc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dalil.kg/document/230034374</w:t>
      </w:r>
    </w:hyperlink>
  </w:p>
  <w:p>
    <w:pPr>
      <w:spacing w:after="0" w:before="40"/>
      <w:jc w:val="center"/>
    </w:pPr>
    <w:hyperlink w:history="1" r:id="rIdytakt1fztpzue6kk30t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-hsag7_s-tfcwhphfao" Type="http://schemas.openxmlformats.org/officeDocument/2006/relationships/hyperlink" Target="https://dalil.kg/document/230049471" TargetMode="External"/><Relationship Id="rIdycvztk7x3q3_auolvvisy" Type="http://schemas.openxmlformats.org/officeDocument/2006/relationships/hyperlink" Target="https://dalil.kg/document/112303#st_20" TargetMode="External"/><Relationship Id="rIdm2q89kazfwhv-ztl2iwxw" Type="http://schemas.openxmlformats.org/officeDocument/2006/relationships/hyperlink" Target="https://dalil.kg/document/160035" TargetMode="External"/><Relationship Id="rIdnsofzi8xrg1m9uycrxz--" Type="http://schemas.openxmlformats.org/officeDocument/2006/relationships/hyperlink" Target="https://dalil.kg/document/160227" TargetMode="External"/><Relationship Id="rIdndfynxgvujtaxofjvki3a" Type="http://schemas.openxmlformats.org/officeDocument/2006/relationships/hyperlink" Target="https://dalil.kg/document/23003437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cbbjezeelbmjpgxbc9p" Type="http://schemas.openxmlformats.org/officeDocument/2006/relationships/hyperlink" Target="https://dalil.kg/document/230034374" TargetMode="External"/><Relationship Id="rIdytakt1fztpzue6kk30t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2026-09-25T22:51:30.229Z</dcterms:created>
  <dcterms:modified xsi:type="dcterms:W3CDTF">2026-09-25T22:51:30.229Z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