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ghgcm42w5a24na-oagx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 августа 2025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сервисе "Кабинет избирателя"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 Центральной комиссии по выборам и проведению референдумов Кыргызской Республики 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bgqwdewmc4sqpul4x6b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19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сервисе "Кабинет избирателя" (далее - Положение) регулирует порядок подачи, приема и обработки заявлений избирателями и участниками референдума в электронном формате через сервис "Кабинет избирателя".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</w:t>
      </w:r>
      <w:hyperlink w:history="1" r:id="rIdw3klcszfebhz1zag9ii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 Кыргызской Республики "</w:t>
      </w:r>
      <w:hyperlink w:history="1" r:id="rIdsjtlzvu1j7fv7mkiu3i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cy9etjvn4ein0fdru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Республики", законами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"</w:t>
      </w:r>
      <w:hyperlink w:history="1" r:id="rIdtzdzynpnk4eapwqxq60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i2fbekcuw_qxxxnanu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праве на доступ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  Цифровой </w:t>
      </w:r>
      <w:hyperlink w:history="1" r:id="rIdfy0vtuxdshrul8s3lty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</w:t>
      </w:r>
      <w:hyperlink w:history="1" r:id="rIdxcy7pzmuvnorrr5sdpo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о единой системе идентификации Кыргызской Республики, утвержденным </w:t>
      </w:r>
      <w:hyperlink w:history="1" r:id="rIds9fb3fq4kw8xuiul_r0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2019 года № 748, и другими нормативными правовыми актами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 Центральной комиссии по выборам и проведению референдумов Кыргызской Республики 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klz797sw5ji-oobbrrm2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19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Сервис "Кабинет избирателя" (далее - Кабинет избирателя) - сервис, интегрированный с Единой системой учета избирателей, являющейся компонентом цифровой инфраструктуры Центральной комиссии по выборам и проведению референдумов Кыргызской Республики (далее - Центральная избирательная комиссия), предназначенный для расширения условий реализации активных избирательных прав граждан путем расширения возможности подачи избирателями заявлений в электронном формате об ошибках или неточности в списке избирателей и участников референдума (далее - список избирателей).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 избирателя функционирует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Правообладателем, держателем и техническим оператором Кабинета избирателя является Центральная избирательная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понятия, используемые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авторизация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прав доступа избирателя к Кабинету избирателя;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аутентификация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сведений об избирателе, в том числе с использованием квалифицированных сертификатов ключей проверки электронных подписей, посредством проверки принадлежности избирателю введенного им идентификатора, а также подтверждения подлинности идентификатора;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единая система идентификации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ресурс, обеспечивающий надлежащую идентификацию, аутентификацию и авторизацию в Кабинете избирателя для подачи избирателями заявлений о внесении изменений в список избирателей и об изменении избирательного адреса в электронном формате и доступ к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данных избирателя, в том числе с использованием сертификатов ключей проверки квалифицированной электронной подписи, путем сравнения идентификатора избирателя, включенного в Единую систему идентификации, с данными об избирателе, содержащимися в соответствующем базовом информационном ресурсе, или по биометрическим данным личности избирателя - путем проверки его живости по геометрии лица (Face ID Liveness);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Республики, достигший 18-летнего возраста, обладающий активным избирательным правом, сдавший биометрические данные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квалифицированная 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электронная подпись, полученная в результате криптографического преобразования информации с использованием ключа проверки, указанного в квалифицированном сертификате, для создания и проверки которой используются средства электронной подписи, получившие подтверждение соответствия требованиям, установленным в соответствии с </w:t>
      </w:r>
      <w:hyperlink w:history="1" r:id="rId3--zxt3pxpac_jhx-1b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 для ее создания и проверки;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облачная электронная подпись (ОЭП)</w:t>
      </w:r>
      <w:r>
        <w:rPr>
          <w:rFonts w:ascii="Arial" w:cs="Arial" w:eastAsia="Arial" w:hAnsi="Arial"/>
          <w:sz w:val="24"/>
          <w:szCs w:val="24"/>
        </w:rPr>
        <w:t xml:space="preserve"> - это аналог собственноручной подписи в электронном формате, которая содержит в себе цифровые символы с необходимыми данными о ее владельце;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системный администратор</w:t>
      </w:r>
      <w:r>
        <w:rPr>
          <w:rFonts w:ascii="Arial" w:cs="Arial" w:eastAsia="Arial" w:hAnsi="Arial"/>
          <w:sz w:val="24"/>
          <w:szCs w:val="24"/>
        </w:rPr>
        <w:t xml:space="preserve"> - уполномоченный сотрудник Центральной избирательной комиссии в соответствующей окружной, территориальной избирательной комиссии (далее - ОИК, ТИК).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для авторизации в Кабинете избирателя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Каждый избиратель вправе подать заявление об уточнении данных в списке избирателей в электронном формате посредством Кабинета избирателя.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Доступ в Кабинет избирателя предоставляется после авторизации в установленном порядке посредством единой системы идентификации и аутентификации (ОЭП, eID-карта, QR) или авторизации с помощью биометрии лица Face ID.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идентификации, аутентификации и авторизации избирателя в Кабинете избирателя необходимо наличие ОЭП.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Идентификация, аутентификация и авторизация избирателя посредством квалифицированной электронной подписи осуществляется в порядке, установленном </w:t>
      </w:r>
      <w:hyperlink w:history="1" r:id="rIdqf0l20fnbcguyxhoqdz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идентификации Кыргызской Республики, утвержденным </w:t>
      </w:r>
      <w:hyperlink w:history="1" r:id="rIdce0kbmjzcmblhe6stz0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2019 года № 748.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авторизации и подаче заявления в Кабинете избирателя избиратель дает согласие на сбор и обработку персональных данных по форме, утвержденной постановлением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Возможность подачи заявления об уточнении данных в списке избирателей предоставляется после подтверждения согласия в соответствии с пунктом 9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Кабинете избирателя персональные данные избирателя заполняются автоматически при вводе соответствующих идентификаторов (ПИН, номер и серия паспорта).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отказа избирателя от дачи согласия на сбор и обработку персональных данных возможность подачи заявлений в Кабинете избирателя недоступна.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Избиратели несут персональную ответственность за достоверность представляемых данных, а также за производимые действия в Кабинете избирателя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подачи заявлений в электронном формате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Избиратель в случае обнаружения любой ошибки или неточности вправе подать заявление об уточнении данных в списке избирателей в электронном формате в Кабинете избирателя.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Возможность подачи заявлений в Кабинете избирателя доступна с момента ознакомления с предварительным списком избирателей и не позднее 15 календарных дней до дня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заполнении электронной формы заявления об уточнении данных в списке избирателей избиратель вносит свои персональные данные (ПИН, серия и номер паспорта) с указанием соответствующей избирательной комиссии (ОИК, ТИК, УИК).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внесения персональных данных в Кабинете избирателя автоматически формируется заявление, при этом выдается подтверждение о поданном заявлении с указанием даты и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Электронные заявления и согласие поступают в соответствующую избирательную комиссию в режиме онлайн.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обработки заявлений в электронном формате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Заявления подлежат обработке системным администратором в соответствующей избирательной комиссии с момента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итогам рассмотрения заявлений соответствующая избирательная комиссия направляет уведомление в Кабинет избирателя в течение 7 календарных дней с момента подачи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история поданных избирателем электронных заявлений сохраняется в Кабинете избирателя с указанием даты подачи и даты обработки.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Обеспечение функционирования и безопасности Кабинета избирателя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Организация технической поддержки, функционирования и обеспечения безопасности Кабинета избирателя осуществляется уполномоченным структурным подразделением аппарата Центральной избирательной комиссии (далее - уполномоченное структурное подразделение) в порядке, определяемом настоящим Положением и иными нормативными правовыми актами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Порядок обеспечения защиты персональных данных и информационной безопасности осуществляется в соответствии с внутренней Политикой информационной безопасности и принятым в ее реализацию регламентами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Уполномоченное структурное подразделение совместно с техническим оператором, определенным решением Центральной избирательной комиссии,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приему, регистрации и обработке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программно-технической поддержки Кабинета избирателя;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кибербезопасности Кабинета избирателя;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персональных данных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усовершенствование и модернизация Кабинета избирателя;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действия, определенные внутренним регламентом.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wgotzewfejv_oi4f2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dalil.kg/document/230034478</w:t>
      </w:r>
    </w:hyperlink>
  </w:p>
  <w:p>
    <w:pPr>
      <w:spacing w:after="0" w:before="40"/>
      <w:jc w:val="center"/>
    </w:pPr>
    <w:hyperlink w:history="1" r:id="rId3qhar_7uxlgj4rjj5cv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gcm42w5a24na-oagxch" Type="http://schemas.openxmlformats.org/officeDocument/2006/relationships/hyperlink" Target="https://dalil.kg/document/230034462" TargetMode="External"/><Relationship Id="rIdbgqwdewmc4sqpul4x6bbo" Type="http://schemas.openxmlformats.org/officeDocument/2006/relationships/hyperlink" Target="https://dalil.kg/document/230044585" TargetMode="External"/><Relationship Id="rIdw3klcszfebhz1zag9iieh" Type="http://schemas.openxmlformats.org/officeDocument/2006/relationships/hyperlink" Target="https://dalil.kg/document/112213" TargetMode="External"/><Relationship Id="rIdsjtlzvu1j7fv7mkiu3i2y" Type="http://schemas.openxmlformats.org/officeDocument/2006/relationships/hyperlink" Target="https://dalil.kg/document/203244" TargetMode="External"/><Relationship Id="rIdlcy9etjvn4ein0fdruryl" Type="http://schemas.openxmlformats.org/officeDocument/2006/relationships/hyperlink" Target="https://dalil.kg/document/111452" TargetMode="External"/><Relationship Id="rIdtzdzynpnk4eapwqxq60zt" Type="http://schemas.openxmlformats.org/officeDocument/2006/relationships/hyperlink" Target="https://dalil.kg/document/203103" TargetMode="External"/><Relationship Id="rId8i2fbekcuw_qxxxnanu9_" Type="http://schemas.openxmlformats.org/officeDocument/2006/relationships/hyperlink" Target="https://dalil.kg/document/230009705" TargetMode="External"/><Relationship Id="rIdfy0vtuxdshrul8s3lty3f" Type="http://schemas.openxmlformats.org/officeDocument/2006/relationships/hyperlink" Target="https://dalil.kg/document/230029914" TargetMode="External"/><Relationship Id="rIdxcy7pzmuvnorrr5sdpokt" Type="http://schemas.openxmlformats.org/officeDocument/2006/relationships/hyperlink" Target="https://dalil.kg/document/157373" TargetMode="External"/><Relationship Id="rIds9fb3fq4kw8xuiul_r0n8" Type="http://schemas.openxmlformats.org/officeDocument/2006/relationships/hyperlink" Target="https://dalil.kg/document/157372" TargetMode="External"/><Relationship Id="rIdklz797sw5ji-oobbrrm25" Type="http://schemas.openxmlformats.org/officeDocument/2006/relationships/hyperlink" Target="https://dalil.kg/document/230044585" TargetMode="External"/><Relationship Id="rId3--zxt3pxpac_jhx-1b17" Type="http://schemas.openxmlformats.org/officeDocument/2006/relationships/hyperlink" Target="https://dalil.kg/document/111635" TargetMode="External"/><Relationship Id="rIdqf0l20fnbcguyxhoqdz4s" Type="http://schemas.openxmlformats.org/officeDocument/2006/relationships/hyperlink" Target="https://dalil.kg/document/157373" TargetMode="External"/><Relationship Id="rIdce0kbmjzcmblhe6stz0p7" Type="http://schemas.openxmlformats.org/officeDocument/2006/relationships/hyperlink" Target="https://dalil.kg/document/15737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wgotzewfejv_oi4f2ap" Type="http://schemas.openxmlformats.org/officeDocument/2006/relationships/hyperlink" Target="https://dalil.kg/document/230034478" TargetMode="External"/><Relationship Id="rId3qhar_7uxlgj4rjj5cv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2026-09-27T00:33:35.729Z</dcterms:created>
  <dcterms:modified xsi:type="dcterms:W3CDTF">2026-09-27T00:33:35.729Z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