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15</w:t>
      </w:r>
    </w:p>
    <w:p>
      <w:pPr>
        <w:spacing w:after="120"/>
        <w:jc w:val="center"/>
      </w:pPr>
      <w:r>
        <w:rPr>
          <w:rFonts w:ascii="Arial" w:cs="Arial" w:eastAsia="Arial" w:hAnsi="Arial"/>
          <w:i/>
          <w:iCs/>
          <w:sz w:val="24"/>
          <w:szCs w:val="24"/>
        </w:rPr>
        <w:t xml:space="preserve">(к </w:t>
      </w:r>
      <w:hyperlink w:history="1" r:id="rIdbpu9hfi3dpkhmhephtcoj">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14 ноября 2025 года № 739)</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Государственной службе финансовой разведки при Министерстве финансов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pd0kaivjknxwsvy_h-dzz">
        <w:r>
          <w:rPr>
            <w:rFonts w:ascii="Arial" w:cs="Arial" w:eastAsia="Arial" w:hAnsi="Arial"/>
            <w:i/>
            <w:iCs/>
            <w:color w:val="1D4ED8"/>
            <w:sz w:val="24"/>
            <w:szCs w:val="24"/>
            <w:u w:val="single"/>
          </w:rPr>
          <w:t xml:space="preserve">12 февраля 2026 года № 94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правовые и организационные основы деятельности Государственной службы финансовой разведки при Министерстве финансов Кыргызской Республики (далее - Служба).</w:t>
      </w:r>
    </w:p>
    <w:p>
      <w:pPr>
        <w:spacing w:after="60"/>
        <w:ind w:firstLine="567"/>
        <w:jc w:val="both"/>
      </w:pPr>
      <w:r>
        <w:rPr>
          <w:rFonts w:ascii="Arial" w:cs="Arial" w:eastAsia="Arial" w:hAnsi="Arial"/>
          <w:sz w:val="24"/>
          <w:szCs w:val="24"/>
        </w:rPr>
        <w:t xml:space="preserve">2. Полное наименование Службы:</w:t>
      </w:r>
    </w:p>
    <w:p>
      <w:pPr>
        <w:spacing w:after="60"/>
        <w:ind w:firstLine="567"/>
        <w:jc w:val="both"/>
      </w:pPr>
      <w:r>
        <w:rPr>
          <w:rFonts w:ascii="Arial" w:cs="Arial" w:eastAsia="Arial" w:hAnsi="Arial"/>
          <w:sz w:val="24"/>
          <w:szCs w:val="24"/>
        </w:rPr>
        <w:t xml:space="preserve">- на государственном языке: "Кыргыз Республикасынын Финансы министрлигине караштуу Финансылык чалгындоо мамлекеттик кызматы";</w:t>
      </w:r>
    </w:p>
    <w:p>
      <w:pPr>
        <w:spacing w:after="60"/>
        <w:ind w:firstLine="567"/>
        <w:jc w:val="both"/>
      </w:pPr>
      <w:r>
        <w:rPr>
          <w:rFonts w:ascii="Arial" w:cs="Arial" w:eastAsia="Arial" w:hAnsi="Arial"/>
          <w:sz w:val="24"/>
          <w:szCs w:val="24"/>
        </w:rPr>
        <w:t xml:space="preserve">- на официальном языке: "Государственная служба финансовой разведки при Министерстве финансов Кыргызской Республики".</w:t>
      </w:r>
    </w:p>
    <w:p>
      <w:pPr>
        <w:spacing w:after="60"/>
        <w:ind w:firstLine="567"/>
        <w:jc w:val="both"/>
      </w:pPr>
      <w:r>
        <w:rPr>
          <w:rFonts w:ascii="Arial" w:cs="Arial" w:eastAsia="Arial" w:hAnsi="Arial"/>
          <w:sz w:val="24"/>
          <w:szCs w:val="24"/>
        </w:rPr>
        <w:t xml:space="preserve">3. Сокращенное наименование Службы:</w:t>
      </w:r>
    </w:p>
    <w:p>
      <w:pPr>
        <w:spacing w:after="60"/>
        <w:ind w:firstLine="567"/>
        <w:jc w:val="both"/>
      </w:pPr>
      <w:r>
        <w:rPr>
          <w:rFonts w:ascii="Arial" w:cs="Arial" w:eastAsia="Arial" w:hAnsi="Arial"/>
          <w:sz w:val="24"/>
          <w:szCs w:val="24"/>
        </w:rPr>
        <w:t xml:space="preserve">- на государственном языке: "ФЧМК";</w:t>
      </w:r>
    </w:p>
    <w:p>
      <w:pPr>
        <w:spacing w:after="60"/>
        <w:ind w:firstLine="567"/>
        <w:jc w:val="both"/>
      </w:pPr>
      <w:r>
        <w:rPr>
          <w:rFonts w:ascii="Arial" w:cs="Arial" w:eastAsia="Arial" w:hAnsi="Arial"/>
          <w:sz w:val="24"/>
          <w:szCs w:val="24"/>
        </w:rPr>
        <w:t xml:space="preserve">- на официальном языке: "ГСФР".</w:t>
      </w:r>
    </w:p>
    <w:p>
      <w:pPr>
        <w:spacing w:after="60"/>
        <w:ind w:firstLine="567"/>
        <w:jc w:val="both"/>
      </w:pPr>
      <w:r>
        <w:rPr>
          <w:rFonts w:ascii="Arial" w:cs="Arial" w:eastAsia="Arial" w:hAnsi="Arial"/>
          <w:sz w:val="24"/>
          <w:szCs w:val="24"/>
        </w:rPr>
        <w:t xml:space="preserve">4. Служба является органом финансовой разведки Кыргызской Республики и уполномоченным государственным органом Кыргызской Республики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5. Служба в своей деятельности руководствуется </w:t>
      </w:r>
      <w:hyperlink w:history="1" r:id="rId1dw1etyvpw7e6tsiwazm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указами и распоряжениями Президента Кыргызской Республики, постановлениями и распоряжениями Кабинета Министров Кыргызской Республики, иными нормативными правовыми актами Кыргызской Республики, общепризнанными принципами и нормами международного права, международными договорами, вступившими в установленном законом порядке в силу, участницей которых является Кыргызская Республика (далее - международные договоры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6. Служба самостоятельно организует и осуществляет свою деятельность в пределах полномочий,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Не допускается вмешательство органов государственной власти Кыргызской Республики в деятельность Службы при выполнении ею своих задач и функций.</w:t>
      </w:r>
    </w:p>
    <w:p>
      <w:pPr>
        <w:spacing w:after="60"/>
        <w:ind w:firstLine="567"/>
        <w:jc w:val="both"/>
      </w:pPr>
      <w:r>
        <w:rPr>
          <w:rFonts w:ascii="Arial" w:cs="Arial" w:eastAsia="Arial" w:hAnsi="Arial"/>
          <w:sz w:val="24"/>
          <w:szCs w:val="24"/>
        </w:rPr>
        <w:t xml:space="preserve">7. Служба является юридическим лицом в организационно-правовой форме государственного учреждения.</w:t>
      </w:r>
    </w:p>
    <w:p>
      <w:pPr>
        <w:spacing w:after="60"/>
        <w:ind w:firstLine="567"/>
        <w:jc w:val="both"/>
      </w:pPr>
      <w:r>
        <w:rPr>
          <w:rFonts w:ascii="Arial" w:cs="Arial" w:eastAsia="Arial" w:hAnsi="Arial"/>
          <w:sz w:val="24"/>
          <w:szCs w:val="24"/>
        </w:rPr>
        <w:t xml:space="preserve">Служба имеет самостоятельный баланс, счета, открываемые в установленном порядке, печать с изображением Государственного герба Кыргызской Республики и своим наименованием на государственном и официальном языках, а также иные печати, штампы и бланки установленного образца.</w:t>
      </w:r>
    </w:p>
    <w:p>
      <w:pPr>
        <w:spacing w:after="60"/>
        <w:ind w:firstLine="567"/>
        <w:jc w:val="both"/>
      </w:pPr>
      <w:r>
        <w:rPr>
          <w:rFonts w:ascii="Arial" w:cs="Arial" w:eastAsia="Arial" w:hAnsi="Arial"/>
          <w:sz w:val="24"/>
          <w:szCs w:val="24"/>
        </w:rPr>
        <w:t xml:space="preserve">8. Служба имеет знамя и эмблему, описание и эскизы которых утверждаются решением Кабинета Министров Кыргызской Республики.</w:t>
      </w:r>
    </w:p>
    <w:p>
      <w:pPr>
        <w:spacing w:after="60"/>
        <w:ind w:firstLine="567"/>
        <w:jc w:val="both"/>
      </w:pPr>
      <w:r>
        <w:rPr>
          <w:rFonts w:ascii="Arial" w:cs="Arial" w:eastAsia="Arial" w:hAnsi="Arial"/>
          <w:sz w:val="24"/>
          <w:szCs w:val="24"/>
        </w:rPr>
        <w:t xml:space="preserve">9. Юридический и фактический адреса Службы: Кыргызская Республика, город Бишкек, улица Тоголок Молдо, 21А.</w:t>
      </w:r>
    </w:p>
    <w:p>
      <w:pPr>
        <w:spacing w:after="200" w:before="200"/>
        <w:jc w:val="center"/>
      </w:pPr>
      <w:r>
        <w:rPr>
          <w:rFonts w:ascii="Arial" w:cs="Arial" w:eastAsia="Arial" w:hAnsi="Arial"/>
          <w:b/>
          <w:bCs/>
          <w:sz w:val="24"/>
          <w:szCs w:val="24"/>
        </w:rPr>
        <w:t xml:space="preserve">Глава 2. Цель и задачи Службы</w:t>
      </w:r>
    </w:p>
    <w:p>
      <w:pPr>
        <w:spacing w:after="60"/>
        <w:ind w:firstLine="567"/>
        <w:jc w:val="both"/>
      </w:pPr>
      <w:r>
        <w:rPr>
          <w:rFonts w:ascii="Arial" w:cs="Arial" w:eastAsia="Arial" w:hAnsi="Arial"/>
          <w:sz w:val="24"/>
          <w:szCs w:val="24"/>
        </w:rPr>
        <w:t xml:space="preserve">10. Целью деятельности Службы является снижение уровня финансирования преступной деятельности и легализации (отмывания) преступных доходов.</w:t>
      </w:r>
    </w:p>
    <w:p>
      <w:pPr>
        <w:spacing w:after="60"/>
        <w:ind w:firstLine="567"/>
        <w:jc w:val="both"/>
      </w:pPr>
      <w:r>
        <w:rPr>
          <w:rFonts w:ascii="Arial" w:cs="Arial" w:eastAsia="Arial" w:hAnsi="Arial"/>
          <w:sz w:val="24"/>
          <w:szCs w:val="24"/>
        </w:rPr>
        <w:t xml:space="preserve">11. Задачами Службы являются:</w:t>
      </w:r>
    </w:p>
    <w:p>
      <w:pPr>
        <w:spacing w:after="60"/>
        <w:ind w:firstLine="567"/>
        <w:jc w:val="both"/>
      </w:pPr>
      <w:r>
        <w:rPr>
          <w:rFonts w:ascii="Arial" w:cs="Arial" w:eastAsia="Arial" w:hAnsi="Arial"/>
          <w:sz w:val="24"/>
          <w:szCs w:val="24"/>
        </w:rPr>
        <w:t xml:space="preserve">1) сбор (получение) и хранение сообщений о подозрительных операциях (сделках) и иной информации об операциях (сделках);</w:t>
      </w:r>
    </w:p>
    <w:p>
      <w:pPr>
        <w:spacing w:after="60"/>
        <w:ind w:firstLine="567"/>
        <w:jc w:val="both"/>
      </w:pPr>
      <w:r>
        <w:rPr>
          <w:rFonts w:ascii="Arial" w:cs="Arial" w:eastAsia="Arial" w:hAnsi="Arial"/>
          <w:sz w:val="24"/>
          <w:szCs w:val="24"/>
        </w:rPr>
        <w:t xml:space="preserve">2) проведение оперативного анализа сообщений о подозрительных операциях (сделках) и иной информации об операциях (сделках), а также имеющейся и доступной информации для выявления операций (сделок) или деяний, связанных с финансированием преступной деятельности, легализацией (отмыванием) преступных доходов, предикатными преступлениями;</w:t>
      </w:r>
    </w:p>
    <w:p>
      <w:pPr>
        <w:spacing w:after="60"/>
        <w:ind w:firstLine="567"/>
        <w:jc w:val="both"/>
      </w:pPr>
      <w:r>
        <w:rPr>
          <w:rFonts w:ascii="Arial" w:cs="Arial" w:eastAsia="Arial" w:hAnsi="Arial"/>
          <w:sz w:val="24"/>
          <w:szCs w:val="24"/>
        </w:rPr>
        <w:t xml:space="preserve">3) проведение стратегического анализа имеющейся и доступной информации, в том числе информации, представленной государственными органами, для определения тенденций и схем, связанных с финансированием преступной деятельности, легализацией (отмыванием) преступных доходов;</w:t>
      </w:r>
    </w:p>
    <w:p>
      <w:pPr>
        <w:spacing w:after="60"/>
        <w:ind w:firstLine="567"/>
        <w:jc w:val="both"/>
      </w:pPr>
      <w:r>
        <w:rPr>
          <w:rFonts w:ascii="Arial" w:cs="Arial" w:eastAsia="Arial" w:hAnsi="Arial"/>
          <w:sz w:val="24"/>
          <w:szCs w:val="24"/>
        </w:rPr>
        <w:t xml:space="preserve">4) подготовка обобщенного материала или информации по результатам оперативного или стратегического анализа и направление по собственной инициативе или по запросу в соответствующие государственные органы в рамках их компетенций;</w:t>
      </w:r>
    </w:p>
    <w:p>
      <w:pPr>
        <w:spacing w:after="60"/>
        <w:ind w:firstLine="567"/>
        <w:jc w:val="both"/>
      </w:pPr>
      <w:r>
        <w:rPr>
          <w:rFonts w:ascii="Arial" w:cs="Arial" w:eastAsia="Arial" w:hAnsi="Arial"/>
          <w:sz w:val="24"/>
          <w:szCs w:val="24"/>
        </w:rPr>
        <w:t xml:space="preserve">5) применение целевых финансовых санкций;</w:t>
      </w:r>
    </w:p>
    <w:p>
      <w:pPr>
        <w:spacing w:after="60"/>
        <w:ind w:firstLine="567"/>
        <w:jc w:val="both"/>
      </w:pPr>
      <w:r>
        <w:rPr>
          <w:rFonts w:ascii="Arial" w:cs="Arial" w:eastAsia="Arial" w:hAnsi="Arial"/>
          <w:sz w:val="24"/>
          <w:szCs w:val="24"/>
        </w:rPr>
        <w:t xml:space="preserve">6) осуществление международного сотрудничества в сфере противодействия финансированию преступной деятельности и легализации (отмыванию) преступных доходов (далее - ПФПД/ЛПД).</w:t>
      </w:r>
    </w:p>
    <w:p>
      <w:pPr>
        <w:spacing w:after="200" w:before="200"/>
        <w:jc w:val="center"/>
      </w:pPr>
      <w:r>
        <w:rPr>
          <w:rFonts w:ascii="Arial" w:cs="Arial" w:eastAsia="Arial" w:hAnsi="Arial"/>
          <w:b/>
          <w:bCs/>
          <w:sz w:val="24"/>
          <w:szCs w:val="24"/>
        </w:rPr>
        <w:t xml:space="preserve">Глава 3. Функции Службы</w:t>
      </w:r>
    </w:p>
    <w:p>
      <w:pPr>
        <w:spacing w:after="60"/>
        <w:ind w:firstLine="567"/>
        <w:jc w:val="both"/>
      </w:pPr>
      <w:r>
        <w:rPr>
          <w:rFonts w:ascii="Arial" w:cs="Arial" w:eastAsia="Arial" w:hAnsi="Arial"/>
          <w:sz w:val="24"/>
          <w:szCs w:val="24"/>
        </w:rPr>
        <w:t xml:space="preserve">12. Служба в соответствии с возложенными на нее задачами осуществляет следующие функции:</w:t>
      </w:r>
    </w:p>
    <w:p>
      <w:pPr>
        <w:spacing w:after="60"/>
        <w:ind w:firstLine="567"/>
        <w:jc w:val="both"/>
      </w:pPr>
      <w:r>
        <w:rPr>
          <w:rFonts w:ascii="Arial" w:cs="Arial" w:eastAsia="Arial" w:hAnsi="Arial"/>
          <w:sz w:val="24"/>
          <w:szCs w:val="24"/>
        </w:rPr>
        <w:t xml:space="preserve">1) функции разработки отраслевой политики:</w:t>
      </w:r>
    </w:p>
    <w:p>
      <w:pPr>
        <w:spacing w:after="60"/>
        <w:ind w:firstLine="567"/>
        <w:jc w:val="both"/>
      </w:pPr>
      <w:r>
        <w:rPr>
          <w:rFonts w:ascii="Arial" w:cs="Arial" w:eastAsia="Arial" w:hAnsi="Arial"/>
          <w:sz w:val="24"/>
          <w:szCs w:val="24"/>
        </w:rPr>
        <w:t xml:space="preserve">- устанавливает типовые формы, предназначенные для заполнения финансовыми учреждениями и нефинансовыми категориями лиц при предоставлении сообщений об операциях (сделках), в соответствии с законодательством Кыргызской Республики в сфере ПФПД/ЛПД, а также разрабатывает руководство по их заполнению с учетом характера операций (сделок) и особенностей деятельности финансовых учреждений и нефинансовых категорий лиц;</w:t>
      </w:r>
    </w:p>
    <w:p>
      <w:pPr>
        <w:spacing w:after="60"/>
        <w:ind w:firstLine="567"/>
        <w:jc w:val="both"/>
      </w:pPr>
      <w:r>
        <w:rPr>
          <w:rFonts w:ascii="Arial" w:cs="Arial" w:eastAsia="Arial" w:hAnsi="Arial"/>
          <w:sz w:val="24"/>
          <w:szCs w:val="24"/>
        </w:rPr>
        <w:t xml:space="preserve">- устанавливает и публикует типичные критерии высоких и низких рисков для проведения надлежащей проверки клиентов финансовыми учреждениями и нефинансовыми категориями лиц в целях ПФПД/ЛПД;</w:t>
      </w:r>
    </w:p>
    <w:p>
      <w:pPr>
        <w:spacing w:after="60"/>
        <w:ind w:firstLine="567"/>
        <w:jc w:val="both"/>
      </w:pPr>
      <w:r>
        <w:rPr>
          <w:rFonts w:ascii="Arial" w:cs="Arial" w:eastAsia="Arial" w:hAnsi="Arial"/>
          <w:sz w:val="24"/>
          <w:szCs w:val="24"/>
        </w:rPr>
        <w:t xml:space="preserve">- формирует (вносит поправки) и утверждает справочники, необходимые для заполнения электронного сообщения;</w:t>
      </w:r>
    </w:p>
    <w:p>
      <w:pPr>
        <w:spacing w:after="60"/>
        <w:ind w:firstLine="567"/>
        <w:jc w:val="both"/>
      </w:pPr>
      <w:r>
        <w:rPr>
          <w:rFonts w:ascii="Arial" w:cs="Arial" w:eastAsia="Arial" w:hAnsi="Arial"/>
          <w:sz w:val="24"/>
          <w:szCs w:val="24"/>
        </w:rPr>
        <w:t xml:space="preserve">- разрабатывает и публикует методические указания по выявлению подозрительных операций (сделок);</w:t>
      </w:r>
    </w:p>
    <w:p>
      <w:pPr>
        <w:spacing w:after="60"/>
        <w:ind w:firstLine="567"/>
        <w:jc w:val="both"/>
      </w:pPr>
      <w:r>
        <w:rPr>
          <w:rFonts w:ascii="Arial" w:cs="Arial" w:eastAsia="Arial" w:hAnsi="Arial"/>
          <w:sz w:val="24"/>
          <w:szCs w:val="24"/>
        </w:rPr>
        <w:t xml:space="preserve">- утверждает перечень операций (сделок) с физическими или юридическими лицами из высокорискованных стран, перечень операций (сделок) с наличными и безналичными денежными средствами и их пороговую сумму, подлежащих сообщению в Службу, разрабатываемых по результатам оценки рисков;</w:t>
      </w:r>
    </w:p>
    <w:p>
      <w:pPr>
        <w:spacing w:after="60"/>
        <w:ind w:firstLine="567"/>
        <w:jc w:val="both"/>
      </w:pPr>
      <w:r>
        <w:rPr>
          <w:rFonts w:ascii="Arial" w:cs="Arial" w:eastAsia="Arial" w:hAnsi="Arial"/>
          <w:sz w:val="24"/>
          <w:szCs w:val="24"/>
        </w:rPr>
        <w:t xml:space="preserve">- осуществляет взаимодействие (обмен информацией) с правоохранительными органами и органами национальной безопасности при проведении параллельного финансового расследования на стадиях оперативно-розыскной деятельности, доследственной проверки и следствия;</w:t>
      </w:r>
    </w:p>
    <w:p>
      <w:pPr>
        <w:spacing w:after="60"/>
        <w:ind w:firstLine="567"/>
        <w:jc w:val="both"/>
      </w:pPr>
      <w:r>
        <w:rPr>
          <w:rFonts w:ascii="Arial" w:cs="Arial" w:eastAsia="Arial" w:hAnsi="Arial"/>
          <w:sz w:val="24"/>
          <w:szCs w:val="24"/>
        </w:rPr>
        <w:t xml:space="preserve">- выявляет операции (сделки) или деяния, связанные с финансированием преступной деятельности, легализацией (отмыванием) преступных доходов, предикатными преступлениями, в том числе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 проводит исследование типологий (наиболее распространенных схем) и тенденций финансирования преступной деятельности и легализации (отмывания) преступных доходов, характерных для Кыргызской Республики;</w:t>
      </w:r>
    </w:p>
    <w:p>
      <w:pPr>
        <w:spacing w:after="60"/>
        <w:ind w:firstLine="567"/>
        <w:jc w:val="both"/>
      </w:pPr>
      <w:r>
        <w:rPr>
          <w:rFonts w:ascii="Arial" w:cs="Arial" w:eastAsia="Arial" w:hAnsi="Arial"/>
          <w:sz w:val="24"/>
          <w:szCs w:val="24"/>
        </w:rPr>
        <w:t xml:space="preserve">- подготавливает обобщенный материал или информацию по результатам проведения оперативного или стратегического анализа сообщений об операциях (сделках) и иной доступной информации и по своей инициативе или по запросу направляет обобщенный материал или информацию в соответствующие государственные органы в рамках их компетенций;</w:t>
      </w:r>
    </w:p>
    <w:p>
      <w:pPr>
        <w:spacing w:after="60"/>
        <w:ind w:firstLine="567"/>
        <w:jc w:val="both"/>
      </w:pPr>
      <w:r>
        <w:rPr>
          <w:rFonts w:ascii="Arial" w:cs="Arial" w:eastAsia="Arial" w:hAnsi="Arial"/>
          <w:sz w:val="24"/>
          <w:szCs w:val="24"/>
        </w:rPr>
        <w:t xml:space="preserve">- выявляет и идентифицирует физических и юридических лиц, группы и организации, в отношении которых имеются сведения об их участии в преступной деятельности и легализации (отмывании) преступных доходов;</w:t>
      </w:r>
    </w:p>
    <w:p>
      <w:pPr>
        <w:spacing w:after="60"/>
        <w:ind w:firstLine="567"/>
        <w:jc w:val="both"/>
      </w:pPr>
      <w:r>
        <w:rPr>
          <w:rFonts w:ascii="Arial" w:cs="Arial" w:eastAsia="Arial" w:hAnsi="Arial"/>
          <w:sz w:val="24"/>
          <w:szCs w:val="24"/>
        </w:rPr>
        <w:t xml:space="preserve">- формирует, обновляет и публикует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 публикует соответствующую информацию о внесении изменений и дополнений в Сводный санкционный перечень Совета Безопасности ООН;</w:t>
      </w:r>
    </w:p>
    <w:p>
      <w:pPr>
        <w:spacing w:after="60"/>
        <w:ind w:firstLine="567"/>
        <w:jc w:val="both"/>
      </w:pPr>
      <w:r>
        <w:rPr>
          <w:rFonts w:ascii="Arial" w:cs="Arial" w:eastAsia="Arial" w:hAnsi="Arial"/>
          <w:sz w:val="24"/>
          <w:szCs w:val="24"/>
        </w:rPr>
        <w:t xml:space="preserve">- вносит предложения о включении физического или юридического лица, группы и организации, в отношении которых имеются сведения об их участии в террористической деятельности и распространении оружия массового уничтожения, в соответствующие санкционные перечни Совета Безопасности ООН;</w:t>
      </w:r>
    </w:p>
    <w:p>
      <w:pPr>
        <w:spacing w:after="60"/>
        <w:ind w:firstLine="567"/>
        <w:jc w:val="both"/>
      </w:pPr>
      <w:r>
        <w:rPr>
          <w:rFonts w:ascii="Arial" w:cs="Arial" w:eastAsia="Arial" w:hAnsi="Arial"/>
          <w:sz w:val="24"/>
          <w:szCs w:val="24"/>
        </w:rPr>
        <w:t xml:space="preserve">- формирует, обновляет и публикует перечень физических лиц, отбывших наказание за осуществление легализации (отмывания) преступных доходов, преступной деятельности, а также за финансирование данной деятельности;</w:t>
      </w:r>
    </w:p>
    <w:p>
      <w:pPr>
        <w:spacing w:after="60"/>
        <w:ind w:firstLine="567"/>
        <w:jc w:val="both"/>
      </w:pPr>
      <w:r>
        <w:rPr>
          <w:rFonts w:ascii="Arial" w:cs="Arial" w:eastAsia="Arial" w:hAnsi="Arial"/>
          <w:sz w:val="24"/>
          <w:szCs w:val="24"/>
        </w:rPr>
        <w:t xml:space="preserve">- информирует финансовые учреждения и нефинансовые категории лиц об опубликовании новой редакции Сводного санкционного перечня Кыргызской Республики, Сводного санкционного перечня Совета Безопасности ООН, перечня физических лиц, отбывших наказание за осуществление легализации (отмывания) преступных доходов, преступной деятельности, а также за финансирование данной деятельности;</w:t>
      </w:r>
    </w:p>
    <w:p>
      <w:pPr>
        <w:spacing w:after="60"/>
        <w:ind w:firstLine="567"/>
        <w:jc w:val="both"/>
      </w:pPr>
      <w:r>
        <w:rPr>
          <w:rFonts w:ascii="Arial" w:cs="Arial" w:eastAsia="Arial" w:hAnsi="Arial"/>
          <w:sz w:val="24"/>
          <w:szCs w:val="24"/>
        </w:rPr>
        <w:t xml:space="preserve">- формирует, обновляет и публикует перечень высокорискованных стран, а также направляет государственным органам, финансовым учреждениям и нефинансовым категориям лиц соответствующую информацию о высокорискованной стране (об исключении или включении страны);</w:t>
      </w:r>
    </w:p>
    <w:p>
      <w:pPr>
        <w:spacing w:after="60"/>
        <w:ind w:firstLine="567"/>
        <w:jc w:val="both"/>
      </w:pPr>
      <w:r>
        <w:rPr>
          <w:rFonts w:ascii="Arial" w:cs="Arial" w:eastAsia="Arial" w:hAnsi="Arial"/>
          <w:sz w:val="24"/>
          <w:szCs w:val="24"/>
        </w:rPr>
        <w:t xml:space="preserve">- публикует информацию о недостатках (уязвимости) систем высокорискованных стран в сфере ПФПД/ЛПД;</w:t>
      </w:r>
    </w:p>
    <w:p>
      <w:pPr>
        <w:spacing w:after="60"/>
        <w:ind w:firstLine="567"/>
        <w:jc w:val="both"/>
      </w:pPr>
      <w:r>
        <w:rPr>
          <w:rFonts w:ascii="Arial" w:cs="Arial" w:eastAsia="Arial" w:hAnsi="Arial"/>
          <w:sz w:val="24"/>
          <w:szCs w:val="24"/>
        </w:rPr>
        <w:t xml:space="preserve">- вносит предложения об утверждении перечня высокорискованных стран, в отношении которых применяются меры (санкции), а также публикует и доводит данный перечень до сведения финансовых учреждений и нефинансовых категорий лиц, государственных органов Кыргызской Республики;</w:t>
      </w:r>
    </w:p>
    <w:p>
      <w:pPr>
        <w:spacing w:after="60"/>
        <w:ind w:firstLine="567"/>
        <w:jc w:val="both"/>
      </w:pPr>
      <w:r>
        <w:rPr>
          <w:rFonts w:ascii="Arial" w:cs="Arial" w:eastAsia="Arial" w:hAnsi="Arial"/>
          <w:sz w:val="24"/>
          <w:szCs w:val="24"/>
        </w:rPr>
        <w:t xml:space="preserve">- формирует и обновляет список национальных публичных должностных лиц, членов семей и близких лиц национального публичного должностного лица в виде электронной базы данных;</w:t>
      </w:r>
    </w:p>
    <w:p>
      <w:pPr>
        <w:spacing w:after="60"/>
        <w:ind w:firstLine="567"/>
        <w:jc w:val="both"/>
      </w:pPr>
      <w:r>
        <w:rPr>
          <w:rFonts w:ascii="Arial" w:cs="Arial" w:eastAsia="Arial" w:hAnsi="Arial"/>
          <w:sz w:val="24"/>
          <w:szCs w:val="24"/>
        </w:rPr>
        <w:t xml:space="preserve">- формирует и обновляет базу данных о бенефициарных владельцах юридических лиц, созданных и зарегистрированных на территории Кыргызской Республики;</w:t>
      </w:r>
    </w:p>
    <w:p>
      <w:pPr>
        <w:spacing w:after="60"/>
        <w:ind w:firstLine="567"/>
        <w:jc w:val="both"/>
      </w:pPr>
      <w:r>
        <w:rPr>
          <w:rFonts w:ascii="Arial" w:cs="Arial" w:eastAsia="Arial" w:hAnsi="Arial"/>
          <w:sz w:val="24"/>
          <w:szCs w:val="24"/>
        </w:rPr>
        <w:t xml:space="preserve">- проводит работу для поиска и замораживания средств на основе запросов правоохранительных органов и органов национальной безопасности Кыргызской Республики либо по собственной инициативе;</w:t>
      </w:r>
    </w:p>
    <w:p>
      <w:pPr>
        <w:spacing w:after="60"/>
        <w:ind w:firstLine="567"/>
        <w:jc w:val="both"/>
      </w:pPr>
      <w:r>
        <w:rPr>
          <w:rFonts w:ascii="Arial" w:cs="Arial" w:eastAsia="Arial" w:hAnsi="Arial"/>
          <w:sz w:val="24"/>
          <w:szCs w:val="24"/>
        </w:rPr>
        <w:t xml:space="preserve">- проводит мероприятия по оценке рисков финансирования преступной деятельности и легализации (отмывания) преступных доходов, имеющихся в Кыргызской Республике;</w:t>
      </w:r>
    </w:p>
    <w:p>
      <w:pPr>
        <w:spacing w:after="60"/>
        <w:ind w:firstLine="567"/>
        <w:jc w:val="both"/>
      </w:pPr>
      <w:r>
        <w:rPr>
          <w:rFonts w:ascii="Arial" w:cs="Arial" w:eastAsia="Arial" w:hAnsi="Arial"/>
          <w:sz w:val="24"/>
          <w:szCs w:val="24"/>
        </w:rPr>
        <w:t xml:space="preserve">- проводит оценку рисков финансирования преступной деятельности в секторе некоммерческих организаций, осуществляющих сбор и (или) распределение денежных средств или иного имущества в благотворительных, религиозных, культурных, образовательных, социальных и общественных целях, с участием представителей данных некоммерческих организаций, сотрудников органов национальной безопасности и органов внутренних дел Кыргызской Республики;</w:t>
      </w:r>
    </w:p>
    <w:p>
      <w:pPr>
        <w:spacing w:after="60"/>
        <w:ind w:firstLine="567"/>
        <w:jc w:val="both"/>
      </w:pPr>
      <w:r>
        <w:rPr>
          <w:rFonts w:ascii="Arial" w:cs="Arial" w:eastAsia="Arial" w:hAnsi="Arial"/>
          <w:sz w:val="24"/>
          <w:szCs w:val="24"/>
        </w:rPr>
        <w:t xml:space="preserve">- разрабатывает план действий (стратегию) по снижению выявленных рисков финансирования преступной деятельности и легализации (отмывания) преступных доходов;</w:t>
      </w:r>
    </w:p>
    <w:p>
      <w:pPr>
        <w:spacing w:after="60"/>
        <w:ind w:firstLine="567"/>
        <w:jc w:val="both"/>
      </w:pPr>
      <w:r>
        <w:rPr>
          <w:rFonts w:ascii="Arial" w:cs="Arial" w:eastAsia="Arial" w:hAnsi="Arial"/>
          <w:sz w:val="24"/>
          <w:szCs w:val="24"/>
        </w:rPr>
        <w:t xml:space="preserve">- обеспечивает работу комиссии по вопросам ПФПД/ЛПД, в том числе осуществляет подготовку необходимых документов к заседаниям комиссии, организует проведение заседаний комиссии и осуществляет мониторинг реализации решений комиссии;</w:t>
      </w:r>
    </w:p>
    <w:p>
      <w:pPr>
        <w:spacing w:after="60"/>
        <w:ind w:firstLine="567"/>
        <w:jc w:val="both"/>
      </w:pPr>
      <w:r>
        <w:rPr>
          <w:rFonts w:ascii="Arial" w:cs="Arial" w:eastAsia="Arial" w:hAnsi="Arial"/>
          <w:sz w:val="24"/>
          <w:szCs w:val="24"/>
        </w:rPr>
        <w:t xml:space="preserve">- участвует в разработке и осуществляет разработку проектов нормативных правовых актов, проектов международных договоров и программ международного сотрудничества по вопросам ПФПД/ЛПД;</w:t>
      </w:r>
    </w:p>
    <w:p>
      <w:pPr>
        <w:spacing w:after="60"/>
        <w:ind w:firstLine="567"/>
        <w:jc w:val="both"/>
      </w:pPr>
      <w:r>
        <w:rPr>
          <w:rFonts w:ascii="Arial" w:cs="Arial" w:eastAsia="Arial" w:hAnsi="Arial"/>
          <w:sz w:val="24"/>
          <w:szCs w:val="24"/>
        </w:rPr>
        <w:t xml:space="preserve">- проводит оценку реализации отраслевой политики и вносит предложения руководству Кабинета Министров Кыргызской Республики по вопросам совершенствования системы ПФПД/ЛПД;</w:t>
      </w:r>
    </w:p>
    <w:p>
      <w:pPr>
        <w:spacing w:after="60"/>
        <w:ind w:firstLine="567"/>
        <w:jc w:val="both"/>
      </w:pPr>
      <w:r>
        <w:rPr>
          <w:rFonts w:ascii="Arial" w:cs="Arial" w:eastAsia="Arial" w:hAnsi="Arial"/>
          <w:sz w:val="24"/>
          <w:szCs w:val="24"/>
        </w:rPr>
        <w:t xml:space="preserve">- осуществляет международное сотрудничество с компетентными органами иностранных государств, в том числе подразделениями финансовой разведки и международными организациями;</w:t>
      </w:r>
    </w:p>
    <w:p>
      <w:pPr>
        <w:spacing w:after="60"/>
        <w:ind w:firstLine="567"/>
        <w:jc w:val="both"/>
      </w:pPr>
      <w:r>
        <w:rPr>
          <w:rFonts w:ascii="Arial" w:cs="Arial" w:eastAsia="Arial" w:hAnsi="Arial"/>
          <w:sz w:val="24"/>
          <w:szCs w:val="24"/>
        </w:rPr>
        <w:t xml:space="preserve">- рассматривает проекты нормативных правовых и иных актов на соответствие законодательству и международным договорам Кыргызской Республики в сфере ПФПД/ЛПД, а также международным стандартам в сфере ПФПД/ЛПД;</w:t>
      </w:r>
    </w:p>
    <w:p>
      <w:pPr>
        <w:spacing w:after="60"/>
        <w:ind w:firstLine="567"/>
        <w:jc w:val="both"/>
      </w:pPr>
      <w:r>
        <w:rPr>
          <w:rFonts w:ascii="Arial" w:cs="Arial" w:eastAsia="Arial" w:hAnsi="Arial"/>
          <w:sz w:val="24"/>
          <w:szCs w:val="24"/>
        </w:rPr>
        <w:t xml:space="preserve">- обобщает практику применения законодательства в сфере ПФПД/ЛПД, разрабатывает и вносит в установленном порядке предложения по его совершенствованию;</w:t>
      </w:r>
    </w:p>
    <w:p>
      <w:pPr>
        <w:spacing w:after="60"/>
        <w:ind w:firstLine="567"/>
        <w:jc w:val="both"/>
      </w:pPr>
      <w:r>
        <w:rPr>
          <w:rFonts w:ascii="Arial" w:cs="Arial" w:eastAsia="Arial" w:hAnsi="Arial"/>
          <w:sz w:val="24"/>
          <w:szCs w:val="24"/>
        </w:rPr>
        <w:t xml:space="preserve">- формирует и обновляет рейтинг банков по соблюдению требований ПФПД/ЛПД в целях осуществления риск-ориентированного надзора со стороны Национального банка Кыргызской Республики;</w:t>
      </w:r>
    </w:p>
    <w:p>
      <w:pPr>
        <w:spacing w:after="60"/>
        <w:ind w:firstLine="567"/>
        <w:jc w:val="both"/>
      </w:pPr>
      <w:r>
        <w:rPr>
          <w:rFonts w:ascii="Arial" w:cs="Arial" w:eastAsia="Arial" w:hAnsi="Arial"/>
          <w:sz w:val="24"/>
          <w:szCs w:val="24"/>
        </w:rPr>
        <w:t xml:space="preserve">2) функции регулирования:</w:t>
      </w:r>
    </w:p>
    <w:p>
      <w:pPr>
        <w:spacing w:after="60"/>
        <w:ind w:firstLine="567"/>
        <w:jc w:val="both"/>
      </w:pPr>
      <w:r>
        <w:rPr>
          <w:rFonts w:ascii="Arial" w:cs="Arial" w:eastAsia="Arial" w:hAnsi="Arial"/>
          <w:sz w:val="24"/>
          <w:szCs w:val="24"/>
        </w:rPr>
        <w:t xml:space="preserve">- осуществляет взаимодействие с проверяющими органами по вопросам проверки исполнения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 формирует в электронном виде положительную или отрицательную квитанцию, в зависимости от принятия или непринятия электронного сообщения, обеспечивает направление квитанций не позднее 18:00 часов в день получения электронного сообщения по электронным каналам связи;</w:t>
      </w:r>
    </w:p>
    <w:p>
      <w:pPr>
        <w:spacing w:after="60"/>
        <w:ind w:firstLine="567"/>
        <w:jc w:val="both"/>
      </w:pPr>
      <w:r>
        <w:rPr>
          <w:rFonts w:ascii="Arial" w:cs="Arial" w:eastAsia="Arial" w:hAnsi="Arial"/>
          <w:sz w:val="24"/>
          <w:szCs w:val="24"/>
        </w:rPr>
        <w:t xml:space="preserve">- рассматривает обращение финансового учреждения и нефинансовой категории лиц о корректировке электронного сообщения и направляет уведомление о возможности корректировки (изменения, дополнения) электронного сообщения;</w:t>
      </w:r>
    </w:p>
    <w:p>
      <w:pPr>
        <w:spacing w:after="60"/>
        <w:ind w:firstLine="567"/>
        <w:jc w:val="both"/>
      </w:pPr>
      <w:r>
        <w:rPr>
          <w:rFonts w:ascii="Arial" w:cs="Arial" w:eastAsia="Arial" w:hAnsi="Arial"/>
          <w:sz w:val="24"/>
          <w:szCs w:val="24"/>
        </w:rPr>
        <w:t xml:space="preserve">- рассматривает заявку на получение доступа к информационной системе "Личный кабинет" и регистрационную карточку абонента информационной системы "Личный кабинет", принимает решение о предоставлении доступа к информационной системе "Личный кабинет";</w:t>
      </w:r>
    </w:p>
    <w:p>
      <w:pPr>
        <w:spacing w:after="60"/>
        <w:ind w:firstLine="567"/>
        <w:jc w:val="both"/>
      </w:pPr>
      <w:r>
        <w:rPr>
          <w:rFonts w:ascii="Arial" w:cs="Arial" w:eastAsia="Arial" w:hAnsi="Arial"/>
          <w:sz w:val="24"/>
          <w:szCs w:val="24"/>
        </w:rPr>
        <w:t xml:space="preserve">- осуществляет взаимодействие с судами Кыргызской Республики в целях формирования перечня физических и юридических лиц, групп и организаций, в отношении которых имеются сведения об их участии в преступной деятельности и легализации (отмывании) преступных доходов;</w:t>
      </w:r>
    </w:p>
    <w:p>
      <w:pPr>
        <w:spacing w:after="60"/>
        <w:ind w:firstLine="567"/>
        <w:jc w:val="both"/>
      </w:pPr>
      <w:r>
        <w:rPr>
          <w:rFonts w:ascii="Arial" w:cs="Arial" w:eastAsia="Arial" w:hAnsi="Arial"/>
          <w:sz w:val="24"/>
          <w:szCs w:val="24"/>
        </w:rPr>
        <w:t xml:space="preserve">- осуществляет взаимодействие с государственными органами, финансовыми учреждениями и нефинансовыми категориями лиц по вопросам использования перечней физических и юридических лиц, групп и организаций, в отношении которых имеются сведения об их участии в преступной деятельности и легализации (отмывании) преступных доходов;</w:t>
      </w:r>
    </w:p>
    <w:p>
      <w:pPr>
        <w:spacing w:after="60"/>
        <w:ind w:firstLine="567"/>
        <w:jc w:val="both"/>
      </w:pPr>
      <w:r>
        <w:rPr>
          <w:rFonts w:ascii="Arial" w:cs="Arial" w:eastAsia="Arial" w:hAnsi="Arial"/>
          <w:sz w:val="24"/>
          <w:szCs w:val="24"/>
        </w:rPr>
        <w:t xml:space="preserve">- осуществляет взаимодействие с государственными органами, финансовыми учреждениями и нефинансовыми категориями лиц по вопросам замораживания операций (сделок) и средств;</w:t>
      </w:r>
    </w:p>
    <w:p>
      <w:pPr>
        <w:spacing w:after="60"/>
        <w:ind w:firstLine="567"/>
        <w:jc w:val="both"/>
      </w:pPr>
      <w:r>
        <w:rPr>
          <w:rFonts w:ascii="Arial" w:cs="Arial" w:eastAsia="Arial" w:hAnsi="Arial"/>
          <w:sz w:val="24"/>
          <w:szCs w:val="24"/>
        </w:rPr>
        <w:t xml:space="preserve">- рассматривает письменное обращение физического или юридического лица, группы, организации, включенных в Сводный санкционный перечень Кыргызской Республики, или их законных представителей;</w:t>
      </w:r>
    </w:p>
    <w:p>
      <w:pPr>
        <w:spacing w:after="60"/>
        <w:ind w:firstLine="567"/>
        <w:jc w:val="both"/>
      </w:pPr>
      <w:r>
        <w:rPr>
          <w:rFonts w:ascii="Arial" w:cs="Arial" w:eastAsia="Arial" w:hAnsi="Arial"/>
          <w:sz w:val="24"/>
          <w:szCs w:val="24"/>
        </w:rPr>
        <w:t xml:space="preserve">- направляет соответствующему финансовому учреждению или нефинансовой категории лиц письмо с информацией о принятии или непринятии решения о наложении ареста на имущество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 публикует информацию о размораживании операции (сделки) и (или) средств и направляет ее заинтересованному физическому и юридическому лицу, действующему на территории Кыргызской Республики;</w:t>
      </w:r>
    </w:p>
    <w:p>
      <w:pPr>
        <w:spacing w:after="60"/>
        <w:ind w:firstLine="567"/>
        <w:jc w:val="both"/>
      </w:pPr>
      <w:r>
        <w:rPr>
          <w:rFonts w:ascii="Arial" w:cs="Arial" w:eastAsia="Arial" w:hAnsi="Arial"/>
          <w:sz w:val="24"/>
          <w:szCs w:val="24"/>
        </w:rPr>
        <w:t xml:space="preserve">- направляет заинтересованным лицам заверенную копию распоряжения Службы о размораживании операции (сделки) и (или) средств;</w:t>
      </w:r>
    </w:p>
    <w:p>
      <w:pPr>
        <w:spacing w:after="60"/>
        <w:ind w:firstLine="567"/>
        <w:jc w:val="both"/>
      </w:pPr>
      <w:r>
        <w:rPr>
          <w:rFonts w:ascii="Arial" w:cs="Arial" w:eastAsia="Arial" w:hAnsi="Arial"/>
          <w:sz w:val="24"/>
          <w:szCs w:val="24"/>
        </w:rPr>
        <w:t xml:space="preserve">- рассматривает письменные обращения по факту ошибочного (ложноположительного) замораживания операции (сделки) и (или) средств;</w:t>
      </w:r>
    </w:p>
    <w:p>
      <w:pPr>
        <w:spacing w:after="60"/>
        <w:ind w:firstLine="567"/>
        <w:jc w:val="both"/>
      </w:pPr>
      <w:r>
        <w:rPr>
          <w:rFonts w:ascii="Arial" w:cs="Arial" w:eastAsia="Arial" w:hAnsi="Arial"/>
          <w:sz w:val="24"/>
          <w:szCs w:val="24"/>
        </w:rPr>
        <w:t xml:space="preserve">- предоставляет финансовым учреждениям и нефинансовым категориям лиц доступ к электронной базе данных национальных публичных должностных лиц;</w:t>
      </w:r>
    </w:p>
    <w:p>
      <w:pPr>
        <w:spacing w:after="60"/>
        <w:ind w:firstLine="567"/>
        <w:jc w:val="both"/>
      </w:pPr>
      <w:r>
        <w:rPr>
          <w:rFonts w:ascii="Arial" w:cs="Arial" w:eastAsia="Arial" w:hAnsi="Arial"/>
          <w:sz w:val="24"/>
          <w:szCs w:val="24"/>
        </w:rPr>
        <w:t xml:space="preserve">3) функции мониторинга и контроля:</w:t>
      </w:r>
    </w:p>
    <w:p>
      <w:pPr>
        <w:spacing w:after="60"/>
        <w:ind w:firstLine="567"/>
        <w:jc w:val="both"/>
      </w:pPr>
      <w:r>
        <w:rPr>
          <w:rFonts w:ascii="Arial" w:cs="Arial" w:eastAsia="Arial" w:hAnsi="Arial"/>
          <w:sz w:val="24"/>
          <w:szCs w:val="24"/>
        </w:rPr>
        <w:t xml:space="preserve">- осуществляет контроль подлинности получаемой информации, включая идентификацию отправителя электронного сообщения, соответствие электронной подписи, правильность оформления электронного сообщения;</w:t>
      </w:r>
    </w:p>
    <w:p>
      <w:pPr>
        <w:spacing w:after="60"/>
        <w:ind w:firstLine="567"/>
        <w:jc w:val="both"/>
      </w:pPr>
      <w:r>
        <w:rPr>
          <w:rFonts w:ascii="Arial" w:cs="Arial" w:eastAsia="Arial" w:hAnsi="Arial"/>
          <w:sz w:val="24"/>
          <w:szCs w:val="24"/>
        </w:rPr>
        <w:t xml:space="preserve">- проводит сверку результатов рассмотрения обобщенного материала (информации) и статистических сведений по направленным и рассмотренным обобщенным материалам (информации), а также составляет акт сверки;</w:t>
      </w:r>
    </w:p>
    <w:p>
      <w:pPr>
        <w:spacing w:after="60"/>
        <w:ind w:firstLine="567"/>
        <w:jc w:val="both"/>
      </w:pPr>
      <w:r>
        <w:rPr>
          <w:rFonts w:ascii="Arial" w:cs="Arial" w:eastAsia="Arial" w:hAnsi="Arial"/>
          <w:sz w:val="24"/>
          <w:szCs w:val="24"/>
        </w:rPr>
        <w:t xml:space="preserve">- осуществляет изучение и проверку информации (сообщений) и документов, полученных от запрашиваемой стороны;</w:t>
      </w:r>
    </w:p>
    <w:p>
      <w:pPr>
        <w:spacing w:after="60"/>
        <w:ind w:firstLine="567"/>
        <w:jc w:val="both"/>
      </w:pPr>
      <w:r>
        <w:rPr>
          <w:rFonts w:ascii="Arial" w:cs="Arial" w:eastAsia="Arial" w:hAnsi="Arial"/>
          <w:sz w:val="24"/>
          <w:szCs w:val="24"/>
        </w:rPr>
        <w:t xml:space="preserve">- принимает меры по ПФПД/ЛПД при перемещении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 в соответствии с Договором о противодействии легализации (отмыванию) доходов, полученных преступным путем, и финансированию терроризма при перемещении наличных денежных средств и (или) денежных инструментов через таможенную границу Таможенного союза;</w:t>
      </w:r>
    </w:p>
    <w:p>
      <w:pPr>
        <w:spacing w:after="60"/>
        <w:ind w:firstLine="567"/>
        <w:jc w:val="both"/>
      </w:pPr>
      <w:r>
        <w:rPr>
          <w:rFonts w:ascii="Arial" w:cs="Arial" w:eastAsia="Arial" w:hAnsi="Arial"/>
          <w:sz w:val="24"/>
          <w:szCs w:val="24"/>
        </w:rPr>
        <w:t xml:space="preserve">- осуществляет анализ сообщений таможенного и налогового органа в целях ПФПД/ЛПД;</w:t>
      </w:r>
    </w:p>
    <w:p>
      <w:pPr>
        <w:spacing w:after="60"/>
        <w:ind w:firstLine="567"/>
        <w:jc w:val="both"/>
      </w:pPr>
      <w:r>
        <w:rPr>
          <w:rFonts w:ascii="Arial" w:cs="Arial" w:eastAsia="Arial" w:hAnsi="Arial"/>
          <w:sz w:val="24"/>
          <w:szCs w:val="24"/>
        </w:rPr>
        <w:t xml:space="preserve">- осуществляет мониторинг использования перечней, опубликованных Службой, финансовыми учреждениями и нефинансовыми категориями лиц, другими физическими и юридическими лицами;</w:t>
      </w:r>
    </w:p>
    <w:p>
      <w:pPr>
        <w:spacing w:after="60"/>
        <w:ind w:firstLine="567"/>
        <w:jc w:val="both"/>
      </w:pPr>
      <w:r>
        <w:rPr>
          <w:rFonts w:ascii="Arial" w:cs="Arial" w:eastAsia="Arial" w:hAnsi="Arial"/>
          <w:sz w:val="24"/>
          <w:szCs w:val="24"/>
        </w:rPr>
        <w:t xml:space="preserve">- осуществляет контроль замороженных операций (сделок) и (или) средств;</w:t>
      </w:r>
    </w:p>
    <w:p>
      <w:pPr>
        <w:spacing w:after="60"/>
        <w:ind w:firstLine="567"/>
        <w:jc w:val="both"/>
      </w:pPr>
      <w:r>
        <w:rPr>
          <w:rFonts w:ascii="Arial" w:cs="Arial" w:eastAsia="Arial" w:hAnsi="Arial"/>
          <w:sz w:val="24"/>
          <w:szCs w:val="24"/>
        </w:rPr>
        <w:t xml:space="preserve">- осуществляет контроль за использованием сведений, содержащихся в базе данных о бенефициарных владельцах юридических лиц, созданных и зарегистрированных на территории Кыргызской Республики, а также контроль за деятельностью физических или юридических лиц по вопросам предоставления сведений о бенефициарных владельцах юридических лиц;</w:t>
      </w:r>
    </w:p>
    <w:p>
      <w:pPr>
        <w:spacing w:after="60"/>
        <w:ind w:firstLine="567"/>
        <w:jc w:val="both"/>
      </w:pPr>
      <w:r>
        <w:rPr>
          <w:rFonts w:ascii="Arial" w:cs="Arial" w:eastAsia="Arial" w:hAnsi="Arial"/>
          <w:sz w:val="24"/>
          <w:szCs w:val="24"/>
        </w:rPr>
        <w:t xml:space="preserve">- осуществляет мониторинг официальных сайтов международных организаций и при необходимости издает приказ о внесении изменений или дополнений в перечень высокорискованных стран;</w:t>
      </w:r>
    </w:p>
    <w:p>
      <w:pPr>
        <w:spacing w:after="60"/>
        <w:ind w:firstLine="567"/>
        <w:jc w:val="both"/>
      </w:pPr>
      <w:r>
        <w:rPr>
          <w:rFonts w:ascii="Arial" w:cs="Arial" w:eastAsia="Arial" w:hAnsi="Arial"/>
          <w:sz w:val="24"/>
          <w:szCs w:val="24"/>
        </w:rPr>
        <w:t xml:space="preserve">- осуществляет сбор статистической информации о принятых мерах (санкциях) в отношении высокорискованных стран и ее резидентов от финансовых учреждений и нефинансовых категорий лиц, государственных органов Кыргызской Республики;</w:t>
      </w:r>
    </w:p>
    <w:p>
      <w:pPr>
        <w:spacing w:after="60"/>
        <w:ind w:firstLine="567"/>
        <w:jc w:val="both"/>
      </w:pPr>
      <w:r>
        <w:rPr>
          <w:rFonts w:ascii="Arial" w:cs="Arial" w:eastAsia="Arial" w:hAnsi="Arial"/>
          <w:sz w:val="24"/>
          <w:szCs w:val="24"/>
        </w:rPr>
        <w:t xml:space="preserve">- осуществляет мониторинг качества ответов компетентных органов иностранных государств на международные запросы в рамках своей компетенции;</w:t>
      </w:r>
    </w:p>
    <w:p>
      <w:pPr>
        <w:spacing w:after="60"/>
        <w:ind w:firstLine="567"/>
        <w:jc w:val="both"/>
      </w:pPr>
      <w:r>
        <w:rPr>
          <w:rFonts w:ascii="Arial" w:cs="Arial" w:eastAsia="Arial" w:hAnsi="Arial"/>
          <w:sz w:val="24"/>
          <w:szCs w:val="24"/>
        </w:rPr>
        <w:t xml:space="preserve">- осуществляет мониторинг соблюдения финансовыми учреждениями и нефинансовыми категориями лиц требований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 осуществляет взаимодействие с проверяющими органами по вопросам проверки (надзора) деятельности субъектов ПФПД/ЛПД;</w:t>
      </w:r>
    </w:p>
    <w:p>
      <w:pPr>
        <w:spacing w:after="60"/>
        <w:ind w:firstLine="567"/>
        <w:jc w:val="both"/>
      </w:pPr>
      <w:r>
        <w:rPr>
          <w:rFonts w:ascii="Arial" w:cs="Arial" w:eastAsia="Arial" w:hAnsi="Arial"/>
          <w:sz w:val="24"/>
          <w:szCs w:val="24"/>
        </w:rPr>
        <w:t xml:space="preserve">- рассматривает дела о нарушениях и налагает взыскания в соответствии с Кодексом Кыргызской Республики о нарушениях;</w:t>
      </w:r>
    </w:p>
    <w:p>
      <w:pPr>
        <w:spacing w:after="60"/>
        <w:ind w:firstLine="567"/>
        <w:jc w:val="both"/>
      </w:pPr>
      <w:r>
        <w:rPr>
          <w:rFonts w:ascii="Arial" w:cs="Arial" w:eastAsia="Arial" w:hAnsi="Arial"/>
          <w:sz w:val="24"/>
          <w:szCs w:val="24"/>
        </w:rPr>
        <w:t xml:space="preserve">4) функции поддержки:</w:t>
      </w:r>
    </w:p>
    <w:p>
      <w:pPr>
        <w:spacing w:after="60"/>
        <w:ind w:firstLine="567"/>
        <w:jc w:val="both"/>
      </w:pPr>
      <w:r>
        <w:rPr>
          <w:rFonts w:ascii="Arial" w:cs="Arial" w:eastAsia="Arial" w:hAnsi="Arial"/>
          <w:sz w:val="24"/>
          <w:szCs w:val="24"/>
        </w:rPr>
        <w:t xml:space="preserve">- формирует и публикует список финансовых учреждений и нефинансовых категорий лиц в виде электронной базы данных;</w:t>
      </w:r>
    </w:p>
    <w:p>
      <w:pPr>
        <w:spacing w:after="60"/>
        <w:ind w:firstLine="567"/>
        <w:jc w:val="both"/>
      </w:pPr>
      <w:r>
        <w:rPr>
          <w:rFonts w:ascii="Arial" w:cs="Arial" w:eastAsia="Arial" w:hAnsi="Arial"/>
          <w:sz w:val="24"/>
          <w:szCs w:val="24"/>
        </w:rPr>
        <w:t xml:space="preserve">- обеспечивает регистрацию и хранение информации и документов, полученных в ходе взаимодействия между Службой и запрашиваемой стороной;</w:t>
      </w:r>
    </w:p>
    <w:p>
      <w:pPr>
        <w:spacing w:after="60"/>
        <w:ind w:firstLine="567"/>
        <w:jc w:val="both"/>
      </w:pPr>
      <w:r>
        <w:rPr>
          <w:rFonts w:ascii="Arial" w:cs="Arial" w:eastAsia="Arial" w:hAnsi="Arial"/>
          <w:sz w:val="24"/>
          <w:szCs w:val="24"/>
        </w:rPr>
        <w:t xml:space="preserve">- обеспечивает фиксирование информации относительно направленных обобщенных материалов и состояния их рассмотрения в электронной базе данных;</w:t>
      </w:r>
    </w:p>
    <w:p>
      <w:pPr>
        <w:spacing w:after="60"/>
        <w:ind w:firstLine="567"/>
        <w:jc w:val="both"/>
      </w:pPr>
      <w:r>
        <w:rPr>
          <w:rFonts w:ascii="Arial" w:cs="Arial" w:eastAsia="Arial" w:hAnsi="Arial"/>
          <w:sz w:val="24"/>
          <w:szCs w:val="24"/>
        </w:rPr>
        <w:t xml:space="preserve">- осуществляет эксплуатацию и техническую поддержку информационных систем и базы данных Службы;</w:t>
      </w:r>
    </w:p>
    <w:p>
      <w:pPr>
        <w:spacing w:after="60"/>
        <w:ind w:firstLine="567"/>
        <w:jc w:val="both"/>
      </w:pPr>
      <w:r>
        <w:rPr>
          <w:rFonts w:ascii="Arial" w:cs="Arial" w:eastAsia="Arial" w:hAnsi="Arial"/>
          <w:sz w:val="24"/>
          <w:szCs w:val="24"/>
        </w:rPr>
        <w:t xml:space="preserve">- проводит работу для установления доступа Службы к базам данных и электронным государственным реестрам государственных органов (предприятий) Кыргызской Республики;</w:t>
      </w:r>
    </w:p>
    <w:p>
      <w:pPr>
        <w:spacing w:after="60"/>
        <w:ind w:firstLine="567"/>
        <w:jc w:val="both"/>
      </w:pPr>
      <w:r>
        <w:rPr>
          <w:rFonts w:ascii="Arial" w:cs="Arial" w:eastAsia="Arial" w:hAnsi="Arial"/>
          <w:sz w:val="24"/>
          <w:szCs w:val="24"/>
        </w:rPr>
        <w:t xml:space="preserve">- обеспечивает фиксирование необходимых сведений об объектах и субъектах приостановленной подозрительной операции (сделки) и замороженных операций (сделок) и (или) средств в электронной базе данных в случае получения сообщения о приостановленной операции (сделке) и замороженных операциях (сделках) и (или) средствах;</w:t>
      </w:r>
    </w:p>
    <w:p>
      <w:pPr>
        <w:spacing w:after="60"/>
        <w:ind w:firstLine="567"/>
        <w:jc w:val="both"/>
      </w:pPr>
      <w:r>
        <w:rPr>
          <w:rFonts w:ascii="Arial" w:cs="Arial" w:eastAsia="Arial" w:hAnsi="Arial"/>
          <w:sz w:val="24"/>
          <w:szCs w:val="24"/>
        </w:rPr>
        <w:t xml:space="preserve">- формирует информацию и материалы о замороженных операциях (сделках) и (или) средствах и направляет их в правоохранительные органы и органы национальной безопасности Кыргызской Республики в соответствии с их компетенцией;</w:t>
      </w:r>
    </w:p>
    <w:p>
      <w:pPr>
        <w:spacing w:after="60"/>
        <w:ind w:firstLine="567"/>
        <w:jc w:val="both"/>
      </w:pPr>
      <w:r>
        <w:rPr>
          <w:rFonts w:ascii="Arial" w:cs="Arial" w:eastAsia="Arial" w:hAnsi="Arial"/>
          <w:sz w:val="24"/>
          <w:szCs w:val="24"/>
        </w:rPr>
        <w:t xml:space="preserve">- ведет учет (в электронном формате) по межведомственному и международному сотрудничеству по вопросам замораживания операции (сделки) и (или) средств;</w:t>
      </w:r>
    </w:p>
    <w:p>
      <w:pPr>
        <w:spacing w:after="60"/>
        <w:ind w:firstLine="567"/>
        <w:jc w:val="both"/>
      </w:pPr>
      <w:r>
        <w:rPr>
          <w:rFonts w:ascii="Arial" w:cs="Arial" w:eastAsia="Arial" w:hAnsi="Arial"/>
          <w:sz w:val="24"/>
          <w:szCs w:val="24"/>
        </w:rPr>
        <w:t xml:space="preserve">- осуществляет сбор информации, зафиксированной в анкете национального публичного должностного лица;</w:t>
      </w:r>
    </w:p>
    <w:p>
      <w:pPr>
        <w:spacing w:after="60"/>
        <w:ind w:firstLine="567"/>
        <w:jc w:val="both"/>
      </w:pPr>
      <w:r>
        <w:rPr>
          <w:rFonts w:ascii="Arial" w:cs="Arial" w:eastAsia="Arial" w:hAnsi="Arial"/>
          <w:sz w:val="24"/>
          <w:szCs w:val="24"/>
        </w:rPr>
        <w:t xml:space="preserve">- ведет учет суммы средств, подлежащих возвращению и возвращенных в Кыргызскую Республику, в виде электронной базы данных;</w:t>
      </w:r>
    </w:p>
    <w:p>
      <w:pPr>
        <w:spacing w:after="60"/>
        <w:ind w:firstLine="567"/>
        <w:jc w:val="both"/>
      </w:pPr>
      <w:r>
        <w:rPr>
          <w:rFonts w:ascii="Arial" w:cs="Arial" w:eastAsia="Arial" w:hAnsi="Arial"/>
          <w:sz w:val="24"/>
          <w:szCs w:val="24"/>
        </w:rPr>
        <w:t xml:space="preserve">- осуществляет централизованный электронный учет направленных и полученных международных запросов, а также ответов на них;</w:t>
      </w:r>
    </w:p>
    <w:p>
      <w:pPr>
        <w:spacing w:after="60"/>
        <w:ind w:firstLine="567"/>
        <w:jc w:val="both"/>
      </w:pPr>
      <w:r>
        <w:rPr>
          <w:rFonts w:ascii="Arial" w:cs="Arial" w:eastAsia="Arial" w:hAnsi="Arial"/>
          <w:sz w:val="24"/>
          <w:szCs w:val="24"/>
        </w:rPr>
        <w:t xml:space="preserve">- осуществляет прием, регистрацию и хранение сообщений об операциях (сделках), подлежащих контролю и сообщению, а также иной информации и документов, полученных в рамках деятельности Службы;</w:t>
      </w:r>
    </w:p>
    <w:p>
      <w:pPr>
        <w:spacing w:after="60"/>
        <w:ind w:firstLine="567"/>
        <w:jc w:val="both"/>
      </w:pPr>
      <w:r>
        <w:rPr>
          <w:rFonts w:ascii="Arial" w:cs="Arial" w:eastAsia="Arial" w:hAnsi="Arial"/>
          <w:sz w:val="24"/>
          <w:szCs w:val="24"/>
        </w:rPr>
        <w:t xml:space="preserve">- обеспечивает функционирование внутренней системы информационной безопасности для защиты информации и документов при их обработке, хранении и передаче;</w:t>
      </w:r>
    </w:p>
    <w:p>
      <w:pPr>
        <w:spacing w:after="60"/>
        <w:ind w:firstLine="567"/>
        <w:jc w:val="both"/>
      </w:pPr>
      <w:r>
        <w:rPr>
          <w:rFonts w:ascii="Arial" w:cs="Arial" w:eastAsia="Arial" w:hAnsi="Arial"/>
          <w:sz w:val="24"/>
          <w:szCs w:val="24"/>
        </w:rPr>
        <w:t xml:space="preserve">- обеспечивает соблюдение законности в деятельности Службы и ее должностных лиц;</w:t>
      </w:r>
    </w:p>
    <w:p>
      <w:pPr>
        <w:spacing w:after="60"/>
        <w:ind w:firstLine="567"/>
        <w:jc w:val="both"/>
      </w:pPr>
      <w:r>
        <w:rPr>
          <w:rFonts w:ascii="Arial" w:cs="Arial" w:eastAsia="Arial" w:hAnsi="Arial"/>
          <w:sz w:val="24"/>
          <w:szCs w:val="24"/>
        </w:rPr>
        <w:t xml:space="preserve">- обеспечивает защиту правовыми средствами имущественных и иных законных прав, интересов Службы;</w:t>
      </w:r>
    </w:p>
    <w:p>
      <w:pPr>
        <w:spacing w:after="60"/>
        <w:ind w:firstLine="567"/>
        <w:jc w:val="both"/>
      </w:pPr>
      <w:r>
        <w:rPr>
          <w:rFonts w:ascii="Arial" w:cs="Arial" w:eastAsia="Arial" w:hAnsi="Arial"/>
          <w:sz w:val="24"/>
          <w:szCs w:val="24"/>
        </w:rPr>
        <w:t xml:space="preserve">- осуществляет правовую пропаганду в сфере курируемой отрасли, организацию и проведение правового обучения работников Службы и субъектов ПФПД/ЛПД;</w:t>
      </w:r>
    </w:p>
    <w:p>
      <w:pPr>
        <w:spacing w:after="60"/>
        <w:ind w:firstLine="567"/>
        <w:jc w:val="both"/>
      </w:pPr>
      <w:r>
        <w:rPr>
          <w:rFonts w:ascii="Arial" w:cs="Arial" w:eastAsia="Arial" w:hAnsi="Arial"/>
          <w:sz w:val="24"/>
          <w:szCs w:val="24"/>
        </w:rPr>
        <w:t xml:space="preserve">- организует и проводит обучающие мероприятия для сотрудников правоохранительных органов, органов национальной безопасности, органов прокуратуры и судей Кыргызской Республики по типологиям (схемам), методам выявления и раскрытия финансирования преступной деятельности и легализации (отмывания) преступных доходов, а также по расследованию и рассмотрению уголовных дел по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осуществляет разработку проектов приказов, хозяйственных договоров и других документов юридического характера в соответствии с компетенцией Службы;</w:t>
      </w:r>
    </w:p>
    <w:p>
      <w:pPr>
        <w:spacing w:after="60"/>
        <w:ind w:firstLine="567"/>
        <w:jc w:val="both"/>
      </w:pPr>
      <w:r>
        <w:rPr>
          <w:rFonts w:ascii="Arial" w:cs="Arial" w:eastAsia="Arial" w:hAnsi="Arial"/>
          <w:sz w:val="24"/>
          <w:szCs w:val="24"/>
        </w:rPr>
        <w:t xml:space="preserve">- формирует информацию о финансово-хозяйственной деятельности Службы, ее имущественном положении посредством подготовки финансовой отчетности;</w:t>
      </w:r>
    </w:p>
    <w:p>
      <w:pPr>
        <w:spacing w:after="60"/>
        <w:ind w:firstLine="567"/>
        <w:jc w:val="both"/>
      </w:pPr>
      <w:r>
        <w:rPr>
          <w:rFonts w:ascii="Arial" w:cs="Arial" w:eastAsia="Arial" w:hAnsi="Arial"/>
          <w:sz w:val="24"/>
          <w:szCs w:val="24"/>
        </w:rPr>
        <w:t xml:space="preserve">- осуществляет контроль за соблюдением утвержденных норм при осуществлении хозяйственных операций, сохранностью и целевым использованием активов, имеющихся в распоряжении Службы;</w:t>
      </w:r>
    </w:p>
    <w:p>
      <w:pPr>
        <w:spacing w:after="60"/>
        <w:ind w:firstLine="567"/>
        <w:jc w:val="both"/>
      </w:pPr>
      <w:r>
        <w:rPr>
          <w:rFonts w:ascii="Arial" w:cs="Arial" w:eastAsia="Arial" w:hAnsi="Arial"/>
          <w:sz w:val="24"/>
          <w:szCs w:val="24"/>
        </w:rPr>
        <w:t xml:space="preserve">- осуществляет закупки товаров, работ и услуг в соответствии с законодательством Кыргызской Республики в сфере государственных закупок;</w:t>
      </w:r>
    </w:p>
    <w:p>
      <w:pPr>
        <w:spacing w:after="60"/>
        <w:ind w:firstLine="567"/>
        <w:jc w:val="both"/>
      </w:pPr>
      <w:r>
        <w:rPr>
          <w:rFonts w:ascii="Arial" w:cs="Arial" w:eastAsia="Arial" w:hAnsi="Arial"/>
          <w:sz w:val="24"/>
          <w:szCs w:val="24"/>
        </w:rPr>
        <w:t xml:space="preserve">- осуществляет информационное обеспечение, материально-хозяйственное и организационно-техническое обеспечение деятельности Службы;</w:t>
      </w:r>
    </w:p>
    <w:p>
      <w:pPr>
        <w:spacing w:after="60"/>
        <w:ind w:firstLine="567"/>
        <w:jc w:val="both"/>
      </w:pPr>
      <w:r>
        <w:rPr>
          <w:rFonts w:ascii="Arial" w:cs="Arial" w:eastAsia="Arial" w:hAnsi="Arial"/>
          <w:sz w:val="24"/>
          <w:szCs w:val="24"/>
        </w:rPr>
        <w:t xml:space="preserve">- осуществляет формирование, развитие и профессиональное совершенствование кадрового потенциала Службы;</w:t>
      </w:r>
    </w:p>
    <w:p>
      <w:pPr>
        <w:spacing w:after="60"/>
        <w:ind w:firstLine="567"/>
        <w:jc w:val="both"/>
      </w:pPr>
      <w:r>
        <w:rPr>
          <w:rFonts w:ascii="Arial" w:cs="Arial" w:eastAsia="Arial" w:hAnsi="Arial"/>
          <w:sz w:val="24"/>
          <w:szCs w:val="24"/>
        </w:rPr>
        <w:t xml:space="preserve">- осуществляет развитие государственного языка и совершенствование языковой политики в Службе;</w:t>
      </w:r>
    </w:p>
    <w:p>
      <w:pPr>
        <w:spacing w:after="60"/>
        <w:ind w:firstLine="567"/>
        <w:jc w:val="both"/>
      </w:pPr>
      <w:r>
        <w:rPr>
          <w:rFonts w:ascii="Arial" w:cs="Arial" w:eastAsia="Arial" w:hAnsi="Arial"/>
          <w:sz w:val="24"/>
          <w:szCs w:val="24"/>
        </w:rPr>
        <w:t xml:space="preserve">- принимает меры по повышению уровня информированности общественности по вопросам ПФПД/ЛПД путем опубликования информации в сфере ПФПД/ЛПД;</w:t>
      </w:r>
    </w:p>
    <w:p>
      <w:pPr>
        <w:spacing w:after="60"/>
        <w:ind w:firstLine="567"/>
        <w:jc w:val="both"/>
      </w:pPr>
      <w:r>
        <w:rPr>
          <w:rFonts w:ascii="Arial" w:cs="Arial" w:eastAsia="Arial" w:hAnsi="Arial"/>
          <w:sz w:val="24"/>
          <w:szCs w:val="24"/>
        </w:rPr>
        <w:t xml:space="preserve">- проводит работу по стратегическому и перспективному планированию деятельности Службы;</w:t>
      </w:r>
    </w:p>
    <w:p>
      <w:pPr>
        <w:spacing w:after="60"/>
        <w:ind w:firstLine="567"/>
        <w:jc w:val="both"/>
      </w:pPr>
      <w:r>
        <w:rPr>
          <w:rFonts w:ascii="Arial" w:cs="Arial" w:eastAsia="Arial" w:hAnsi="Arial"/>
          <w:sz w:val="24"/>
          <w:szCs w:val="24"/>
        </w:rPr>
        <w:t xml:space="preserve">- обеспечивает ведение учета информации и статистических сведений для оценки эффективности системы ПФПД/ЛПД.</w:t>
      </w:r>
    </w:p>
    <w:p>
      <w:pPr>
        <w:spacing w:after="200" w:before="200"/>
        <w:jc w:val="center"/>
      </w:pPr>
      <w:r>
        <w:rPr>
          <w:rFonts w:ascii="Arial" w:cs="Arial" w:eastAsia="Arial" w:hAnsi="Arial"/>
          <w:b/>
          <w:bCs/>
          <w:sz w:val="24"/>
          <w:szCs w:val="24"/>
        </w:rPr>
        <w:t xml:space="preserve">Глава 4. Права и обязанности Службы</w:t>
      </w:r>
    </w:p>
    <w:p>
      <w:pPr>
        <w:spacing w:after="60"/>
        <w:ind w:firstLine="567"/>
        <w:jc w:val="both"/>
      </w:pPr>
      <w:r>
        <w:rPr>
          <w:rFonts w:ascii="Arial" w:cs="Arial" w:eastAsia="Arial" w:hAnsi="Arial"/>
          <w:sz w:val="24"/>
          <w:szCs w:val="24"/>
        </w:rPr>
        <w:t xml:space="preserve">13. В целях реализации своих функций Служба вправе:</w:t>
      </w:r>
    </w:p>
    <w:p>
      <w:pPr>
        <w:spacing w:after="60"/>
        <w:ind w:firstLine="567"/>
        <w:jc w:val="both"/>
      </w:pPr>
      <w:r>
        <w:rPr>
          <w:rFonts w:ascii="Arial" w:cs="Arial" w:eastAsia="Arial" w:hAnsi="Arial"/>
          <w:sz w:val="24"/>
          <w:szCs w:val="24"/>
        </w:rPr>
        <w:t xml:space="preserve">1) осуществлять взаимодействие с соответствующими компетентными органами, органами местного самоуправления, общественными объединениями и иными организациями Кыргызской Республики и иностранных государств;</w:t>
      </w:r>
    </w:p>
    <w:p>
      <w:pPr>
        <w:spacing w:after="60"/>
        <w:ind w:firstLine="567"/>
        <w:jc w:val="both"/>
      </w:pPr>
      <w:r>
        <w:rPr>
          <w:rFonts w:ascii="Arial" w:cs="Arial" w:eastAsia="Arial" w:hAnsi="Arial"/>
          <w:sz w:val="24"/>
          <w:szCs w:val="24"/>
        </w:rPr>
        <w:t xml:space="preserve">2) осуществлять обмен информацией с правоохранительными органами, органами национальной безопасности, органами прокуратуры Кыргызской Республики в ходе выявления и расследования уголовных дел по финансированию преступной деятельности, легализации (отмыванию) преступных доходов и связанным с ней предикатным преступлениям;</w:t>
      </w:r>
    </w:p>
    <w:p>
      <w:pPr>
        <w:spacing w:after="60"/>
        <w:ind w:firstLine="567"/>
        <w:jc w:val="both"/>
      </w:pPr>
      <w:r>
        <w:rPr>
          <w:rFonts w:ascii="Arial" w:cs="Arial" w:eastAsia="Arial" w:hAnsi="Arial"/>
          <w:sz w:val="24"/>
          <w:szCs w:val="24"/>
        </w:rPr>
        <w:t xml:space="preserve">3) оказывать содействие в выявлении и расследовании финансирования преступной деятельности, легализации (отмывания) преступных доходов и связанных с ней предикатных преступлений, а также выявлении физических или юридических лиц и бенефициарных владельцев, причастных к данным преступным деяниям;</w:t>
      </w:r>
    </w:p>
    <w:p>
      <w:pPr>
        <w:spacing w:after="60"/>
        <w:ind w:firstLine="567"/>
        <w:jc w:val="both"/>
      </w:pPr>
      <w:r>
        <w:rPr>
          <w:rFonts w:ascii="Arial" w:cs="Arial" w:eastAsia="Arial" w:hAnsi="Arial"/>
          <w:sz w:val="24"/>
          <w:szCs w:val="24"/>
        </w:rPr>
        <w:t xml:space="preserve">4) получать доступ к электронным государственным реестрам и базам данных, формируемым государственными органами, учреждениями и предприятиями Кыргызской Республики, в порядке и объемах, установленных Кабинетом Министров Кыргызской Республики;</w:t>
      </w:r>
    </w:p>
    <w:p>
      <w:pPr>
        <w:spacing w:after="60"/>
        <w:ind w:firstLine="567"/>
        <w:jc w:val="both"/>
      </w:pPr>
      <w:r>
        <w:rPr>
          <w:rFonts w:ascii="Arial" w:cs="Arial" w:eastAsia="Arial" w:hAnsi="Arial"/>
          <w:sz w:val="24"/>
          <w:szCs w:val="24"/>
        </w:rPr>
        <w:t xml:space="preserve">5) запрашивать и безвозмездно получать необходимую информацию и документы или заверенные в установленном порядке копии документов от любых государственных органов, органов местного самоуправления, судов, финансовых учреждений и нефинансовых категорий лиц, физических и юридических лиц, некоммерческих организаций и других организаций, независимо от формы собственности;</w:t>
      </w:r>
    </w:p>
    <w:p>
      <w:pPr>
        <w:spacing w:after="60"/>
        <w:ind w:firstLine="567"/>
        <w:jc w:val="both"/>
      </w:pPr>
      <w:r>
        <w:rPr>
          <w:rFonts w:ascii="Arial" w:cs="Arial" w:eastAsia="Arial" w:hAnsi="Arial"/>
          <w:sz w:val="24"/>
          <w:szCs w:val="24"/>
        </w:rPr>
        <w:t xml:space="preserve">6) запрашивать от компетентных органов иностранных государств и международных организаций необходимую информацию для выполнения задач и функций Службы в соответствии с международными договорами Кыргызской Республики или на принципах взаимности;</w:t>
      </w:r>
    </w:p>
    <w:p>
      <w:pPr>
        <w:spacing w:after="60"/>
        <w:ind w:firstLine="567"/>
        <w:jc w:val="both"/>
      </w:pPr>
      <w:r>
        <w:rPr>
          <w:rFonts w:ascii="Arial" w:cs="Arial" w:eastAsia="Arial" w:hAnsi="Arial"/>
          <w:sz w:val="24"/>
          <w:szCs w:val="24"/>
        </w:rPr>
        <w:t xml:space="preserve">7) определять и устанавливать защищенный электронный канал связи для обмена информацией и документами в электронном виде;</w:t>
      </w:r>
    </w:p>
    <w:p>
      <w:pPr>
        <w:spacing w:after="60"/>
        <w:ind w:firstLine="567"/>
        <w:jc w:val="both"/>
      </w:pPr>
      <w:r>
        <w:rPr>
          <w:rFonts w:ascii="Arial" w:cs="Arial" w:eastAsia="Arial" w:hAnsi="Arial"/>
          <w:sz w:val="24"/>
          <w:szCs w:val="24"/>
        </w:rPr>
        <w:t xml:space="preserve">8) принимать решения по замораживанию средств фигуранта(ов) обобщенного материала;</w:t>
      </w:r>
    </w:p>
    <w:p>
      <w:pPr>
        <w:spacing w:after="60"/>
        <w:ind w:firstLine="567"/>
        <w:jc w:val="both"/>
      </w:pPr>
      <w:r>
        <w:rPr>
          <w:rFonts w:ascii="Arial" w:cs="Arial" w:eastAsia="Arial" w:hAnsi="Arial"/>
          <w:sz w:val="24"/>
          <w:szCs w:val="24"/>
        </w:rPr>
        <w:t xml:space="preserve">9) принимать решение о предоставлении доступа к информации, документам и базам данных Службы и определять перечень доступных сведений базы данных Службы;</w:t>
      </w:r>
    </w:p>
    <w:p>
      <w:pPr>
        <w:spacing w:after="60"/>
        <w:ind w:firstLine="567"/>
        <w:jc w:val="both"/>
      </w:pPr>
      <w:r>
        <w:rPr>
          <w:rFonts w:ascii="Arial" w:cs="Arial" w:eastAsia="Arial" w:hAnsi="Arial"/>
          <w:sz w:val="24"/>
          <w:szCs w:val="24"/>
        </w:rPr>
        <w:t xml:space="preserve">10) принимать решение о включении физического и юридического лица, группы и организации в соответствующие перечни, формируемые Службой;</w:t>
      </w:r>
    </w:p>
    <w:p>
      <w:pPr>
        <w:spacing w:after="60"/>
        <w:ind w:firstLine="567"/>
        <w:jc w:val="both"/>
      </w:pPr>
      <w:r>
        <w:rPr>
          <w:rFonts w:ascii="Arial" w:cs="Arial" w:eastAsia="Arial" w:hAnsi="Arial"/>
          <w:sz w:val="24"/>
          <w:szCs w:val="24"/>
        </w:rPr>
        <w:t xml:space="preserve">11) принимать решение о внесении предложений для включения физического или юридического лица, группы и организации в санкционные перечни Совета Безопасности ООН при наличии обоснованных и достаточных оснований, соответствующих критериям, установленным соответствующими резолюциями Совета Безопасности ООН;</w:t>
      </w:r>
    </w:p>
    <w:p>
      <w:pPr>
        <w:spacing w:after="60"/>
        <w:ind w:firstLine="567"/>
        <w:jc w:val="both"/>
      </w:pPr>
      <w:r>
        <w:rPr>
          <w:rFonts w:ascii="Arial" w:cs="Arial" w:eastAsia="Arial" w:hAnsi="Arial"/>
          <w:sz w:val="24"/>
          <w:szCs w:val="24"/>
        </w:rPr>
        <w:t xml:space="preserve">12) предоставлять разъяснения по вопросам использования перечней, формируемых Службой, замораживания и размораживания операций (сделок) и (или) средств, а также использования защищенных каналов связи и установленных электронных форм взаимодействия;</w:t>
      </w:r>
    </w:p>
    <w:p>
      <w:pPr>
        <w:spacing w:after="60"/>
        <w:ind w:firstLine="567"/>
        <w:jc w:val="both"/>
      </w:pPr>
      <w:r>
        <w:rPr>
          <w:rFonts w:ascii="Arial" w:cs="Arial" w:eastAsia="Arial" w:hAnsi="Arial"/>
          <w:sz w:val="24"/>
          <w:szCs w:val="24"/>
        </w:rPr>
        <w:t xml:space="preserve">13) принимать решение о предоставлении доступа к замороженным средствам, о дальнейшем проведении приостановленной операции (сделки);</w:t>
      </w:r>
    </w:p>
    <w:p>
      <w:pPr>
        <w:spacing w:after="60"/>
        <w:ind w:firstLine="567"/>
        <w:jc w:val="both"/>
      </w:pPr>
      <w:r>
        <w:rPr>
          <w:rFonts w:ascii="Arial" w:cs="Arial" w:eastAsia="Arial" w:hAnsi="Arial"/>
          <w:sz w:val="24"/>
          <w:szCs w:val="24"/>
        </w:rPr>
        <w:t xml:space="preserve">14) принимать распоряжение о размораживании операции (сделки) и (или) средств после подтверждения того, что установленное лицо или организация (заявитель) не является лицом или организацией, предусмотренными в санкционных перечнях;</w:t>
      </w:r>
    </w:p>
    <w:p>
      <w:pPr>
        <w:spacing w:after="60"/>
        <w:ind w:firstLine="567"/>
        <w:jc w:val="both"/>
      </w:pPr>
      <w:r>
        <w:rPr>
          <w:rFonts w:ascii="Arial" w:cs="Arial" w:eastAsia="Arial" w:hAnsi="Arial"/>
          <w:sz w:val="24"/>
          <w:szCs w:val="24"/>
        </w:rPr>
        <w:t xml:space="preserve">15) устанавливать дополнительные требования к программам внутреннего контроля по ПФПД/ЛПД для финансовых учреждений и нефинансовых категорий лиц;</w:t>
      </w:r>
    </w:p>
    <w:p>
      <w:pPr>
        <w:spacing w:after="60"/>
        <w:ind w:firstLine="567"/>
        <w:jc w:val="both"/>
      </w:pPr>
      <w:r>
        <w:rPr>
          <w:rFonts w:ascii="Arial" w:cs="Arial" w:eastAsia="Arial" w:hAnsi="Arial"/>
          <w:sz w:val="24"/>
          <w:szCs w:val="24"/>
        </w:rPr>
        <w:t xml:space="preserve">16) запрашивать необходимую информацию для осуществления мониторинга соблюдения финансовыми учреждениями и нефинансовыми категориями лиц требований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17) по согласованию с соответствующими проверяющими органами принимать участие в подготовке к проведению проверок финансовых учреждений и нефинансовых категорий лиц по соблюдению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18) представлять проверяющим органам статистическую и иную информацию для использования в подготовке и (или) проведении проверок финансовых учреждений и нефинансовых категорий лиц по вопросам соблюдения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19) обращаться в соответствующие проверяющие органы и к представителям юридических лиц с предложениями о привлечении к ответственности лиц, допустивших нарушение законодательства о ПФПД/ЛПД, о приостановлении или об отзыве лицензий подконтрольных лиц за грубое и неоднократное нарушение требований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20) участвовать в установленном порядке в разработке и заключении международных договоров, а также заключать меморандумы и соглашения о сотрудничестве с компетентными органами иностранных государств и международными организациями по вопросам сотрудничества в сфере ПФПД/ЛПД;</w:t>
      </w:r>
    </w:p>
    <w:p>
      <w:pPr>
        <w:spacing w:after="60"/>
        <w:ind w:firstLine="567"/>
        <w:jc w:val="both"/>
      </w:pPr>
      <w:r>
        <w:rPr>
          <w:rFonts w:ascii="Arial" w:cs="Arial" w:eastAsia="Arial" w:hAnsi="Arial"/>
          <w:sz w:val="24"/>
          <w:szCs w:val="24"/>
        </w:rPr>
        <w:t xml:space="preserve">21) участвовать в деятельности международных организаций в области ПФПД/ЛПД от имени Кыргызской Республики и других мероприятиях по вопросам ПФПД/ЛПД, проводимых в Кыргызской Республике и за рубежом;</w:t>
      </w:r>
    </w:p>
    <w:p>
      <w:pPr>
        <w:spacing w:after="60"/>
        <w:ind w:firstLine="567"/>
        <w:jc w:val="both"/>
      </w:pPr>
      <w:r>
        <w:rPr>
          <w:rFonts w:ascii="Arial" w:cs="Arial" w:eastAsia="Arial" w:hAnsi="Arial"/>
          <w:sz w:val="24"/>
          <w:szCs w:val="24"/>
        </w:rPr>
        <w:t xml:space="preserve">22) представлять информацию в сфере ПФПД/ЛПД компетентным органам иностранных государств по их запросам или по собственной инициативе;</w:t>
      </w:r>
    </w:p>
    <w:p>
      <w:pPr>
        <w:spacing w:after="60"/>
        <w:ind w:firstLine="567"/>
        <w:jc w:val="both"/>
      </w:pPr>
      <w:r>
        <w:rPr>
          <w:rFonts w:ascii="Arial" w:cs="Arial" w:eastAsia="Arial" w:hAnsi="Arial"/>
          <w:sz w:val="24"/>
          <w:szCs w:val="24"/>
        </w:rPr>
        <w:t xml:space="preserve">23) привлекать на договорной основе (при условии соблюдения государственной и иной охраняемой законом тайны) научно-исследовательские и другие организации, а также отдельных специалистов для проведения экспертиз, разработки программ обучения, методических материалов, программного и информационного обеспечения, создания информационных систем, получения консультаций и заключений по вопросам, требующим специальных знаний;</w:t>
      </w:r>
    </w:p>
    <w:p>
      <w:pPr>
        <w:spacing w:after="60"/>
        <w:ind w:firstLine="567"/>
        <w:jc w:val="both"/>
      </w:pPr>
      <w:r>
        <w:rPr>
          <w:rFonts w:ascii="Arial" w:cs="Arial" w:eastAsia="Arial" w:hAnsi="Arial"/>
          <w:sz w:val="24"/>
          <w:szCs w:val="24"/>
        </w:rPr>
        <w:t xml:space="preserve">24) координировать мероприятия по переподготовке и повышению квалификации сотрудников Службы, правоохранительных и проверяющих органов, а также работников финансовых учреждений и нефинансовых категорий лиц в сфере ПФПД/ЛПД;</w:t>
      </w:r>
    </w:p>
    <w:p>
      <w:pPr>
        <w:spacing w:after="60"/>
        <w:ind w:firstLine="567"/>
        <w:jc w:val="both"/>
      </w:pPr>
      <w:r>
        <w:rPr>
          <w:rFonts w:ascii="Arial" w:cs="Arial" w:eastAsia="Arial" w:hAnsi="Arial"/>
          <w:sz w:val="24"/>
          <w:szCs w:val="24"/>
        </w:rPr>
        <w:t xml:space="preserve">25) издавать в пределах своей компетенции информационно-печатные и методические материалы, программы и рекомендации в сфере ПФПД/ЛПД, а также принимать внутренние акты, регулирующие деятельность Службы;</w:t>
      </w:r>
    </w:p>
    <w:p>
      <w:pPr>
        <w:spacing w:after="60"/>
        <w:ind w:firstLine="567"/>
        <w:jc w:val="both"/>
      </w:pPr>
      <w:r>
        <w:rPr>
          <w:rFonts w:ascii="Arial" w:cs="Arial" w:eastAsia="Arial" w:hAnsi="Arial"/>
          <w:sz w:val="24"/>
          <w:szCs w:val="24"/>
        </w:rPr>
        <w:t xml:space="preserve">26) образовывать консультативно-совещательные органы и коллегию Службы;</w:t>
      </w:r>
    </w:p>
    <w:p>
      <w:pPr>
        <w:spacing w:after="60"/>
        <w:ind w:firstLine="567"/>
        <w:jc w:val="both"/>
      </w:pPr>
      <w:r>
        <w:rPr>
          <w:rFonts w:ascii="Arial" w:cs="Arial" w:eastAsia="Arial" w:hAnsi="Arial"/>
          <w:sz w:val="24"/>
          <w:szCs w:val="24"/>
        </w:rPr>
        <w:t xml:space="preserve">27) создавать межведомственные комиссии и рабочие группы по вопросам ПФПД/ЛПД;</w:t>
      </w:r>
    </w:p>
    <w:p>
      <w:pPr>
        <w:spacing w:after="60"/>
        <w:ind w:firstLine="567"/>
        <w:jc w:val="both"/>
      </w:pPr>
      <w:r>
        <w:rPr>
          <w:rFonts w:ascii="Arial" w:cs="Arial" w:eastAsia="Arial" w:hAnsi="Arial"/>
          <w:sz w:val="24"/>
          <w:szCs w:val="24"/>
        </w:rPr>
        <w:t xml:space="preserve">28) учреждать ведомственные награды Службы и утверждать положения об этих наградах и их описание;</w:t>
      </w:r>
    </w:p>
    <w:p>
      <w:pPr>
        <w:spacing w:after="60"/>
        <w:ind w:firstLine="567"/>
        <w:jc w:val="both"/>
      </w:pPr>
      <w:r>
        <w:rPr>
          <w:rFonts w:ascii="Arial" w:cs="Arial" w:eastAsia="Arial" w:hAnsi="Arial"/>
          <w:sz w:val="24"/>
          <w:szCs w:val="24"/>
        </w:rPr>
        <w:t xml:space="preserve">29) открывать расчетные и иные счета в установленном порядке;</w:t>
      </w:r>
    </w:p>
    <w:p>
      <w:pPr>
        <w:spacing w:after="60"/>
        <w:ind w:firstLine="567"/>
        <w:jc w:val="both"/>
      </w:pPr>
      <w:r>
        <w:rPr>
          <w:rFonts w:ascii="Arial" w:cs="Arial" w:eastAsia="Arial" w:hAnsi="Arial"/>
          <w:sz w:val="24"/>
          <w:szCs w:val="24"/>
        </w:rPr>
        <w:t xml:space="preserve">30) владеть, пользоваться, распоряжаться обособленным имуществом на праве оперативного управления;</w:t>
      </w:r>
    </w:p>
    <w:p>
      <w:pPr>
        <w:spacing w:after="60"/>
        <w:ind w:firstLine="567"/>
        <w:jc w:val="both"/>
      </w:pPr>
      <w:r>
        <w:rPr>
          <w:rFonts w:ascii="Arial" w:cs="Arial" w:eastAsia="Arial" w:hAnsi="Arial"/>
          <w:sz w:val="24"/>
          <w:szCs w:val="24"/>
        </w:rPr>
        <w:t xml:space="preserve">31) выступать стороной гражданско-правовых отношений от своего имени или от имени государства, если Служба уполномочена на это в соответствии с решением Кабинета Министров Кыргызской Республики;</w:t>
      </w:r>
    </w:p>
    <w:p>
      <w:pPr>
        <w:spacing w:after="60"/>
        <w:ind w:firstLine="567"/>
        <w:jc w:val="both"/>
      </w:pPr>
      <w:r>
        <w:rPr>
          <w:rFonts w:ascii="Arial" w:cs="Arial" w:eastAsia="Arial" w:hAnsi="Arial"/>
          <w:sz w:val="24"/>
          <w:szCs w:val="24"/>
        </w:rPr>
        <w:t xml:space="preserve">32) осуществлять иные права в соответствии с законодательством Кыргызской Республики в сфере ПФПД/ЛПД и регулирующим деятельность Службы.</w:t>
      </w:r>
    </w:p>
    <w:p>
      <w:pPr>
        <w:spacing w:after="60"/>
        <w:ind w:firstLine="567"/>
        <w:jc w:val="both"/>
      </w:pPr>
      <w:r>
        <w:rPr>
          <w:rFonts w:ascii="Arial" w:cs="Arial" w:eastAsia="Arial" w:hAnsi="Arial"/>
          <w:sz w:val="24"/>
          <w:szCs w:val="24"/>
        </w:rPr>
        <w:t xml:space="preserve">14. Служба обязана:</w:t>
      </w:r>
    </w:p>
    <w:p>
      <w:pPr>
        <w:spacing w:after="60"/>
        <w:ind w:firstLine="567"/>
        <w:jc w:val="both"/>
      </w:pPr>
      <w:r>
        <w:rPr>
          <w:rFonts w:ascii="Arial" w:cs="Arial" w:eastAsia="Arial" w:hAnsi="Arial"/>
          <w:sz w:val="24"/>
          <w:szCs w:val="24"/>
        </w:rPr>
        <w:t xml:space="preserve">1) обеспечивать соблюдение прав и законных интересов человека и гражданина, юридических лиц и государства при выполнении своих задач и функций;</w:t>
      </w:r>
    </w:p>
    <w:p>
      <w:pPr>
        <w:spacing w:after="60"/>
        <w:ind w:firstLine="567"/>
        <w:jc w:val="both"/>
      </w:pPr>
      <w:r>
        <w:rPr>
          <w:rFonts w:ascii="Arial" w:cs="Arial" w:eastAsia="Arial" w:hAnsi="Arial"/>
          <w:sz w:val="24"/>
          <w:szCs w:val="24"/>
        </w:rPr>
        <w:t xml:space="preserve">2) обеспечивать конфиденциальность (не передавать и не разглашать третьим лицам) информации и документов, полученных и направленных в ходе взаимодействия между Службой и запрашиваемой стороной;</w:t>
      </w:r>
    </w:p>
    <w:p>
      <w:pPr>
        <w:spacing w:after="60"/>
        <w:ind w:firstLine="567"/>
        <w:jc w:val="both"/>
      </w:pPr>
      <w:r>
        <w:rPr>
          <w:rFonts w:ascii="Arial" w:cs="Arial" w:eastAsia="Arial" w:hAnsi="Arial"/>
          <w:sz w:val="24"/>
          <w:szCs w:val="24"/>
        </w:rPr>
        <w:t xml:space="preserve">3) обеспечивать сохранность и защиту полученной информации и документов от несанкционированного доступа, а также их использование только в пределах своей компетенции;</w:t>
      </w:r>
    </w:p>
    <w:p>
      <w:pPr>
        <w:spacing w:after="60"/>
        <w:ind w:firstLine="567"/>
        <w:jc w:val="both"/>
      </w:pPr>
      <w:r>
        <w:rPr>
          <w:rFonts w:ascii="Arial" w:cs="Arial" w:eastAsia="Arial" w:hAnsi="Arial"/>
          <w:sz w:val="24"/>
          <w:szCs w:val="24"/>
        </w:rPr>
        <w:t xml:space="preserve">4) обеспечивать соответствующий режим секретности, хранения и защиты сведений и информации, полученных в процессе своей деятельности и составляющих служебную, банковскую, коммерческую тайну, тайну связи или иную тайну, охраняемую законодательством Кыргызской Республики.</w:t>
      </w:r>
    </w:p>
    <w:p>
      <w:pPr>
        <w:spacing w:after="60"/>
        <w:ind w:firstLine="567"/>
        <w:jc w:val="both"/>
      </w:pPr>
      <w:r>
        <w:rPr>
          <w:rFonts w:ascii="Arial" w:cs="Arial" w:eastAsia="Arial" w:hAnsi="Arial"/>
          <w:sz w:val="24"/>
          <w:szCs w:val="24"/>
        </w:rPr>
        <w:t xml:space="preserve">15. Служба в пределах своих полномочий на основе и в целях реализации нормативных правовых актов Кыргызской Республики издает приказы и распоряжения, организует и контролирует их исполнение.</w:t>
      </w:r>
    </w:p>
    <w:p>
      <w:pPr>
        <w:spacing w:after="200" w:before="200"/>
        <w:jc w:val="center"/>
      </w:pPr>
      <w:r>
        <w:rPr>
          <w:rFonts w:ascii="Arial" w:cs="Arial" w:eastAsia="Arial" w:hAnsi="Arial"/>
          <w:b/>
          <w:bCs/>
          <w:sz w:val="24"/>
          <w:szCs w:val="24"/>
        </w:rPr>
        <w:t xml:space="preserve">Глава 5. Организация деятельности Службы</w:t>
      </w:r>
    </w:p>
    <w:p>
      <w:pPr>
        <w:spacing w:after="60"/>
        <w:ind w:firstLine="567"/>
        <w:jc w:val="both"/>
      </w:pPr>
      <w:r>
        <w:rPr>
          <w:rFonts w:ascii="Arial" w:cs="Arial" w:eastAsia="Arial" w:hAnsi="Arial"/>
          <w:sz w:val="24"/>
          <w:szCs w:val="24"/>
        </w:rPr>
        <w:t xml:space="preserve">16. Руководство деятельностью Службы осуществляет председатель Службы, который несет персональную ответственность за выполнение задач и функций, возложенных на Службу.</w:t>
      </w:r>
    </w:p>
    <w:p>
      <w:pPr>
        <w:spacing w:after="60"/>
        <w:ind w:firstLine="567"/>
        <w:jc w:val="both"/>
      </w:pPr>
      <w:r>
        <w:rPr>
          <w:rFonts w:ascii="Arial" w:cs="Arial" w:eastAsia="Arial" w:hAnsi="Arial"/>
          <w:sz w:val="24"/>
          <w:szCs w:val="24"/>
        </w:rPr>
        <w:t xml:space="preserve">Председатель Службы назначается на должность и освобождается от должности Председателем Кабинета Министров Кыргызской Республики по представлению министра финансов Кыргызской Республики.</w:t>
      </w:r>
    </w:p>
    <w:p>
      <w:pPr>
        <w:spacing w:after="60"/>
        <w:ind w:firstLine="567"/>
        <w:jc w:val="both"/>
      </w:pPr>
      <w:r>
        <w:rPr>
          <w:rFonts w:ascii="Arial" w:cs="Arial" w:eastAsia="Arial" w:hAnsi="Arial"/>
          <w:sz w:val="24"/>
          <w:szCs w:val="24"/>
        </w:rPr>
        <w:t xml:space="preserve">17. Председатель Службы:</w:t>
      </w:r>
    </w:p>
    <w:p>
      <w:pPr>
        <w:spacing w:after="60"/>
        <w:ind w:firstLine="567"/>
        <w:jc w:val="both"/>
      </w:pPr>
      <w:r>
        <w:rPr>
          <w:rFonts w:ascii="Arial" w:cs="Arial" w:eastAsia="Arial" w:hAnsi="Arial"/>
          <w:sz w:val="24"/>
          <w:szCs w:val="24"/>
        </w:rPr>
        <w:t xml:space="preserve">1) представляет Службу в отношениях с государственными органами, органами местного самоуправления, предприятиями, учреждениями и организациями Кыргызской Республики и иностранных государств;</w:t>
      </w:r>
    </w:p>
    <w:p>
      <w:pPr>
        <w:spacing w:after="60"/>
        <w:ind w:firstLine="567"/>
        <w:jc w:val="both"/>
      </w:pPr>
      <w:r>
        <w:rPr>
          <w:rFonts w:ascii="Arial" w:cs="Arial" w:eastAsia="Arial" w:hAnsi="Arial"/>
          <w:sz w:val="24"/>
          <w:szCs w:val="24"/>
        </w:rPr>
        <w:t xml:space="preserve">2) ведет в пределах своих полномочий переговоры и в установленном порядке подписывает международные договоры Кыргызской Республики, меморандумы и планы о сотрудничестве по вопросам, отнесенным к компетенции Службы;</w:t>
      </w:r>
    </w:p>
    <w:p>
      <w:pPr>
        <w:spacing w:after="60"/>
        <w:ind w:firstLine="567"/>
        <w:jc w:val="both"/>
      </w:pPr>
      <w:r>
        <w:rPr>
          <w:rFonts w:ascii="Arial" w:cs="Arial" w:eastAsia="Arial" w:hAnsi="Arial"/>
          <w:sz w:val="24"/>
          <w:szCs w:val="24"/>
        </w:rPr>
        <w:t xml:space="preserve">3) вносит предложения о финансировании расходов на содержание Службы за счет республиканского бюджета и иных, не противоречащих законодательству источников финансирования;</w:t>
      </w:r>
    </w:p>
    <w:p>
      <w:pPr>
        <w:spacing w:after="60"/>
        <w:ind w:firstLine="567"/>
        <w:jc w:val="both"/>
      </w:pPr>
      <w:r>
        <w:rPr>
          <w:rFonts w:ascii="Arial" w:cs="Arial" w:eastAsia="Arial" w:hAnsi="Arial"/>
          <w:sz w:val="24"/>
          <w:szCs w:val="24"/>
        </w:rPr>
        <w:t xml:space="preserve">4) назначает на должность и освобождает от должности сотрудников Службы в порядке, установленном законодательством Кыргызской Республики в сфере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5) осуществляет прием на работу и увольнение с работы обслуживающего персонала Службы в соответствии с Трудовым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6) устанавливает должностные полномочия руководства и сотрудников Службы;</w:t>
      </w:r>
    </w:p>
    <w:p>
      <w:pPr>
        <w:spacing w:after="60"/>
        <w:ind w:firstLine="567"/>
        <w:jc w:val="both"/>
      </w:pPr>
      <w:r>
        <w:rPr>
          <w:rFonts w:ascii="Arial" w:cs="Arial" w:eastAsia="Arial" w:hAnsi="Arial"/>
          <w:sz w:val="24"/>
          <w:szCs w:val="24"/>
        </w:rPr>
        <w:t xml:space="preserve">7) применяет меры поощрения и дисциплинарной ответственности в отношении сотрудников Службы;</w:t>
      </w:r>
    </w:p>
    <w:p>
      <w:pPr>
        <w:spacing w:after="60"/>
        <w:ind w:firstLine="567"/>
        <w:jc w:val="both"/>
      </w:pPr>
      <w:r>
        <w:rPr>
          <w:rFonts w:ascii="Arial" w:cs="Arial" w:eastAsia="Arial" w:hAnsi="Arial"/>
          <w:sz w:val="24"/>
          <w:szCs w:val="24"/>
        </w:rPr>
        <w:t xml:space="preserve">8) вносит в установленном порядке министру финансов Кыргызской Республики представления о награждении отличившихся сотрудников Службы государственными наградами, а также награждает ведомственными и иными наградами, представляет к наградам международных организаций;</w:t>
      </w:r>
    </w:p>
    <w:p>
      <w:pPr>
        <w:spacing w:after="60"/>
        <w:ind w:firstLine="567"/>
        <w:jc w:val="both"/>
      </w:pPr>
      <w:r>
        <w:rPr>
          <w:rFonts w:ascii="Arial" w:cs="Arial" w:eastAsia="Arial" w:hAnsi="Arial"/>
          <w:sz w:val="24"/>
          <w:szCs w:val="24"/>
        </w:rPr>
        <w:t xml:space="preserve">9) подписывает приказы и распоряжения по вопросам, отнесенным к компетенции Службы;</w:t>
      </w:r>
    </w:p>
    <w:p>
      <w:pPr>
        <w:spacing w:after="60"/>
        <w:ind w:firstLine="567"/>
        <w:jc w:val="both"/>
      </w:pPr>
      <w:r>
        <w:rPr>
          <w:rFonts w:ascii="Arial" w:cs="Arial" w:eastAsia="Arial" w:hAnsi="Arial"/>
          <w:sz w:val="24"/>
          <w:szCs w:val="24"/>
        </w:rPr>
        <w:t xml:space="preserve">10) осуществляет перспективное и текущее планирование работы Службы, контролирует своевременное и полное выполнение планов;</w:t>
      </w:r>
    </w:p>
    <w:p>
      <w:pPr>
        <w:spacing w:after="60"/>
        <w:ind w:firstLine="567"/>
        <w:jc w:val="both"/>
      </w:pPr>
      <w:r>
        <w:rPr>
          <w:rFonts w:ascii="Arial" w:cs="Arial" w:eastAsia="Arial" w:hAnsi="Arial"/>
          <w:sz w:val="24"/>
          <w:szCs w:val="24"/>
        </w:rPr>
        <w:t xml:space="preserve">11) представляет отчеты о деятельности Службы Комиссии по вопросам противодействия финансированию преступной деятельности и легализации (отмыванию) преступных доходов, действующей при Кабинете Министров Кыргызской Республики, и Президенту Кыргызской Республики;</w:t>
      </w:r>
    </w:p>
    <w:p>
      <w:pPr>
        <w:spacing w:after="60"/>
        <w:ind w:firstLine="567"/>
        <w:jc w:val="both"/>
      </w:pPr>
      <w:r>
        <w:rPr>
          <w:rFonts w:ascii="Arial" w:cs="Arial" w:eastAsia="Arial" w:hAnsi="Arial"/>
          <w:sz w:val="24"/>
          <w:szCs w:val="24"/>
        </w:rPr>
        <w:t xml:space="preserve">12) организует своевременное принятие мер в рамках выполнения задач и функций Службы;</w:t>
      </w:r>
    </w:p>
    <w:p>
      <w:pPr>
        <w:spacing w:after="60"/>
        <w:ind w:firstLine="567"/>
        <w:jc w:val="both"/>
      </w:pPr>
      <w:r>
        <w:rPr>
          <w:rFonts w:ascii="Arial" w:cs="Arial" w:eastAsia="Arial" w:hAnsi="Arial"/>
          <w:sz w:val="24"/>
          <w:szCs w:val="24"/>
        </w:rPr>
        <w:t xml:space="preserve">13) распоряжается финансовыми средствами, выделяемыми на содержание Службы из республиканского бюджета и иных источников финансирования;</w:t>
      </w:r>
    </w:p>
    <w:p>
      <w:pPr>
        <w:spacing w:after="60"/>
        <w:ind w:firstLine="567"/>
        <w:jc w:val="both"/>
      </w:pPr>
      <w:r>
        <w:rPr>
          <w:rFonts w:ascii="Arial" w:cs="Arial" w:eastAsia="Arial" w:hAnsi="Arial"/>
          <w:sz w:val="24"/>
          <w:szCs w:val="24"/>
        </w:rPr>
        <w:t xml:space="preserve">14) утверждает структуру и штатное расписание Службы в пределах фонда оплаты труда и предельной штатной численности Службы. Изменение структуры Службы возможно только в связи с изменением задач и функций Службы. При этом назначение председателя Службы не является основанием для изменения структуры Службы;</w:t>
      </w:r>
    </w:p>
    <w:p>
      <w:pPr>
        <w:spacing w:after="60"/>
        <w:ind w:firstLine="567"/>
        <w:jc w:val="both"/>
      </w:pPr>
      <w:r>
        <w:rPr>
          <w:rFonts w:ascii="Arial" w:cs="Arial" w:eastAsia="Arial" w:hAnsi="Arial"/>
          <w:sz w:val="24"/>
          <w:szCs w:val="24"/>
        </w:rPr>
        <w:t xml:space="preserve">15) утверждает положения о структурных подразделениях центрального аппарата Службы, другие внутренние акты по вопросам, отнесенным к деятельности Службы;</w:t>
      </w:r>
    </w:p>
    <w:p>
      <w:pPr>
        <w:spacing w:after="60"/>
        <w:ind w:firstLine="567"/>
        <w:jc w:val="both"/>
      </w:pPr>
      <w:r>
        <w:rPr>
          <w:rFonts w:ascii="Arial" w:cs="Arial" w:eastAsia="Arial" w:hAnsi="Arial"/>
          <w:sz w:val="24"/>
          <w:szCs w:val="24"/>
        </w:rPr>
        <w:t xml:space="preserve">16) вносит предложения по совершенствованию деятельности Службы, включая вопросы изменения Положения о Службе, штатной численности и условий оплаты труда сотрудников Службы;</w:t>
      </w:r>
    </w:p>
    <w:p>
      <w:pPr>
        <w:spacing w:after="60"/>
        <w:ind w:firstLine="567"/>
        <w:jc w:val="both"/>
      </w:pPr>
      <w:r>
        <w:rPr>
          <w:rFonts w:ascii="Arial" w:cs="Arial" w:eastAsia="Arial" w:hAnsi="Arial"/>
          <w:sz w:val="24"/>
          <w:szCs w:val="24"/>
        </w:rPr>
        <w:t xml:space="preserve">17) вносит министру финансов Кыргызской Республики кандидатуру для представления на назначение на должность заместителя председателя Службы;</w:t>
      </w:r>
    </w:p>
    <w:p>
      <w:pPr>
        <w:spacing w:after="60"/>
        <w:ind w:firstLine="567"/>
        <w:jc w:val="both"/>
      </w:pPr>
      <w:r>
        <w:rPr>
          <w:rFonts w:ascii="Arial" w:cs="Arial" w:eastAsia="Arial" w:hAnsi="Arial"/>
          <w:sz w:val="24"/>
          <w:szCs w:val="24"/>
        </w:rPr>
        <w:t xml:space="preserve">17</w:t>
      </w:r>
      <w:r>
        <w:rPr>
          <w:rFonts w:ascii="Arial" w:cs="Arial" w:eastAsia="Arial" w:hAnsi="Arial"/>
          <w:sz w:val="24"/>
          <w:szCs w:val="24"/>
        </w:rPr>
        <w:t xml:space="preserve">1</w:t>
      </w:r>
      <w:r>
        <w:rPr>
          <w:rFonts w:ascii="Arial" w:cs="Arial" w:eastAsia="Arial" w:hAnsi="Arial"/>
          <w:sz w:val="24"/>
          <w:szCs w:val="24"/>
        </w:rPr>
        <w:t xml:space="preserve">) несет ответственность за непринятие либо ненадлежащее принятие мер, направленных на создание и эффективное функционирование внутренней системы предупреждения коррупции, и за несоблюдение законодательства в сфере противодействия коррупции;</w:t>
      </w:r>
    </w:p>
    <w:p>
      <w:pPr>
        <w:spacing w:after="60"/>
        <w:ind w:firstLine="567"/>
        <w:jc w:val="both"/>
      </w:pPr>
      <w:r>
        <w:rPr>
          <w:rFonts w:ascii="Arial" w:cs="Arial" w:eastAsia="Arial" w:hAnsi="Arial"/>
          <w:sz w:val="24"/>
          <w:szCs w:val="24"/>
        </w:rPr>
        <w:t xml:space="preserve">18) осуществляет иные полномочия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y2mppqyqqexofyh2wotoe">
        <w:r>
          <w:rPr>
            <w:rFonts w:ascii="Arial" w:cs="Arial" w:eastAsia="Arial" w:hAnsi="Arial"/>
            <w:i/>
            <w:iCs/>
            <w:color w:val="1D4ED8"/>
            <w:sz w:val="24"/>
            <w:szCs w:val="24"/>
            <w:u w:val="single"/>
          </w:rPr>
          <w:t xml:space="preserve">12 февраля 2026 года № 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В Службе предусматриваются должности двух заместителей председателя, которые подчиняются непосредственно председателю Службы и организуют деятельность Службы в пределах возложенных на них обязанностей.</w:t>
      </w:r>
    </w:p>
    <w:p>
      <w:pPr>
        <w:spacing w:after="60"/>
        <w:ind w:firstLine="567"/>
        <w:jc w:val="both"/>
      </w:pPr>
      <w:r>
        <w:rPr>
          <w:rFonts w:ascii="Arial" w:cs="Arial" w:eastAsia="Arial" w:hAnsi="Arial"/>
          <w:sz w:val="24"/>
          <w:szCs w:val="24"/>
        </w:rPr>
        <w:t xml:space="preserve">Заместители председателя Службы назначаются на должность и освобождаются от должности Председателем Кабинета Министров Кыргызской Республики по представлению министра финансов Кыргызской Республики.</w:t>
      </w:r>
    </w:p>
    <w:p>
      <w:pPr>
        <w:spacing w:after="60"/>
        <w:ind w:firstLine="567"/>
        <w:jc w:val="both"/>
      </w:pPr>
      <w:r>
        <w:rPr>
          <w:rFonts w:ascii="Arial" w:cs="Arial" w:eastAsia="Arial" w:hAnsi="Arial"/>
          <w:sz w:val="24"/>
          <w:szCs w:val="24"/>
        </w:rPr>
        <w:t xml:space="preserve">19. Поступление на службу и прохождение службы в Службе осуществляется в соответствии с законодательством Кыргызской Республики в сфере государственной гражданской службы и муниципальной службы.</w:t>
      </w:r>
    </w:p>
    <w:p>
      <w:pPr>
        <w:spacing w:after="200" w:before="200"/>
        <w:jc w:val="center"/>
      </w:pPr>
      <w:r>
        <w:rPr>
          <w:rFonts w:ascii="Arial" w:cs="Arial" w:eastAsia="Arial" w:hAnsi="Arial"/>
          <w:b/>
          <w:bCs/>
          <w:sz w:val="24"/>
          <w:szCs w:val="24"/>
        </w:rPr>
        <w:t xml:space="preserve">Глава 6. Имущество и финансирование деятельности Службы</w:t>
      </w:r>
    </w:p>
    <w:p>
      <w:pPr>
        <w:spacing w:after="60"/>
        <w:ind w:firstLine="567"/>
        <w:jc w:val="both"/>
      </w:pPr>
      <w:r>
        <w:rPr>
          <w:rFonts w:ascii="Arial" w:cs="Arial" w:eastAsia="Arial" w:hAnsi="Arial"/>
          <w:sz w:val="24"/>
          <w:szCs w:val="24"/>
        </w:rPr>
        <w:t xml:space="preserve">20. Имущество Службы формируется за счет имущества, переданного государством, и имущества (включая денежные средства), приобретенного в результате собственной деятельности Службы, в том числе в рамках грантов и донорской помощи международных организаций и иностранных государств.</w:t>
      </w:r>
    </w:p>
    <w:p>
      <w:pPr>
        <w:spacing w:after="60"/>
        <w:ind w:firstLine="567"/>
        <w:jc w:val="both"/>
      </w:pPr>
      <w:r>
        <w:rPr>
          <w:rFonts w:ascii="Arial" w:cs="Arial" w:eastAsia="Arial" w:hAnsi="Arial"/>
          <w:sz w:val="24"/>
          <w:szCs w:val="24"/>
        </w:rPr>
        <w:t xml:space="preserve">Имущество, закрепленное за Службой, относится к государственной собственности.</w:t>
      </w:r>
    </w:p>
    <w:p>
      <w:pPr>
        <w:spacing w:after="60"/>
        <w:ind w:firstLine="567"/>
        <w:jc w:val="both"/>
      </w:pPr>
      <w:r>
        <w:rPr>
          <w:rFonts w:ascii="Arial" w:cs="Arial" w:eastAsia="Arial" w:hAnsi="Arial"/>
          <w:sz w:val="24"/>
          <w:szCs w:val="24"/>
        </w:rPr>
        <w:t xml:space="preserve">21. Финансирование деятельности Службы производится за счет средств республиканского бюджета Кыргызской Республики и других не противоречащих законодательству источников финансирования, в том числе грантов и донорской помощи международных организаций и иностранных государств.</w:t>
      </w:r>
    </w:p>
    <w:p>
      <w:pPr>
        <w:spacing w:after="200" w:before="200"/>
        <w:jc w:val="center"/>
      </w:pPr>
      <w:r>
        <w:rPr>
          <w:rFonts w:ascii="Arial" w:cs="Arial" w:eastAsia="Arial" w:hAnsi="Arial"/>
          <w:b/>
          <w:bCs/>
          <w:sz w:val="24"/>
          <w:szCs w:val="24"/>
        </w:rPr>
        <w:t xml:space="preserve">Глава 7. Заключительные положения</w:t>
      </w:r>
    </w:p>
    <w:p>
      <w:pPr>
        <w:spacing w:after="60"/>
        <w:ind w:firstLine="567"/>
        <w:jc w:val="both"/>
      </w:pPr>
      <w:r>
        <w:rPr>
          <w:rFonts w:ascii="Arial" w:cs="Arial" w:eastAsia="Arial" w:hAnsi="Arial"/>
          <w:sz w:val="24"/>
          <w:szCs w:val="24"/>
        </w:rPr>
        <w:t xml:space="preserve">22. Реорганизация и ликвидация Службы осуществляются в порядке, установленном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23. В случае прекращения деятельности Службы ее документы хранятся и используются в соответствии с </w:t>
      </w:r>
      <w:hyperlink w:history="1" r:id="rIdmtp4vchtnpvzinjhbph8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hiwinwhhm7tk2gjr51rl">
      <w:r>
        <w:rPr>
          <w:rFonts w:ascii="Arial" w:cs="Arial" w:eastAsia="Arial" w:hAnsi="Arial"/>
          <w:color w:val="132D3F"/>
          <w:sz w:val="16"/>
          <w:szCs w:val="16"/>
          <w:u w:val="single"/>
        </w:rPr>
        <w:t xml:space="preserve">dalil.kg/document/230035231</w:t>
      </w:r>
    </w:hyperlink>
  </w:p>
  <w:p>
    <w:pPr>
      <w:spacing w:after="0" w:before="40"/>
      <w:jc w:val="center"/>
    </w:pPr>
    <w:hyperlink w:history="1" r:id="rIdy5ll1yvpmaxhmg6kvixu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pu9hfi3dpkhmhephtcoj" Type="http://schemas.openxmlformats.org/officeDocument/2006/relationships/hyperlink" Target="https://dalil.kg/document/230035187" TargetMode="External"/><Relationship Id="rIdpd0kaivjknxwsvy_h-dzz" Type="http://schemas.openxmlformats.org/officeDocument/2006/relationships/hyperlink" Target="https://dalil.kg/document/230041244" TargetMode="External"/><Relationship Id="rId1dw1etyvpw7e6tsiwazmx" Type="http://schemas.openxmlformats.org/officeDocument/2006/relationships/hyperlink" Target="https://dalil.kg/document/112213" TargetMode="External"/><Relationship Id="rIdy2mppqyqqexofyh2wotoe" Type="http://schemas.openxmlformats.org/officeDocument/2006/relationships/hyperlink" Target="https://dalil.kg/document/230041244" TargetMode="External"/><Relationship Id="rIdmtp4vchtnpvzinjhbph8h"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hiwinwhhm7tk2gjr51rl" Type="http://schemas.openxmlformats.org/officeDocument/2006/relationships/hyperlink" Target="https://dalil.kg/document/230035231" TargetMode="External"/><Relationship Id="rIdy5ll1yvpmaxhmg6kvixu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2026-09-24T01:49:47.718Z</dcterms:created>
  <dcterms:modified xsi:type="dcterms:W3CDTF">2026-09-24T01:49:47.718Z</dcterms:modified>
</cp:coreProperties>
</file>

<file path=docProps/custom.xml><?xml version="1.0" encoding="utf-8"?>
<Properties xmlns="http://schemas.openxmlformats.org/officeDocument/2006/custom-properties" xmlns:vt="http://schemas.openxmlformats.org/officeDocument/2006/docPropsVTypes"/>
</file>