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21 ноября 2025 года № 152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изменении адресов некоторых избирательных участков в городе Ош и в Чон-Алайском районе Ошской области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r>
        <w:rPr>
          <w:rFonts w:ascii="Arial" w:cs="Arial" w:eastAsia="Arial" w:hAnsi="Arial"/>
          <w:sz w:val="24"/>
          <w:szCs w:val="24"/>
        </w:rPr>
        <w:t xml:space="preserve">статьей 13-1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главой 5</w:t>
      </w:r>
      <w:r>
        <w:rPr>
          <w:rFonts w:ascii="Arial" w:cs="Arial" w:eastAsia="Arial" w:hAnsi="Arial"/>
          <w:sz w:val="24"/>
          <w:szCs w:val="24"/>
        </w:rPr>
        <w:t xml:space="preserve"> Положения о порядке управления схемами и границами избирательных округов и избирательных участков,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июня 2025 года № 41,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Изменить адрес избирательного участка № 5551, расположенного в здании стоматологической клиники "Стомклиника" в городе Ош, с улицы М.Куренкеева на улицу Р.Юнусова в здание чайханы "Терекзар".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Изменить адрес избирательного участка № 5165, расположенного в старой здании средней школы имени Ж.Боконбаева в селе Ачык-Суу Кашка-Суйского айылного аймака Чон-Алайского района Ошской области, с улицы Кожомуратова, 5 на улицу Мураса, 15 в здание новой средней школы имени Ж.Боконбаева.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Ошской территориальной избирательной комиссии совместно с мэрией города Ош, Чон-Алайской территориальной избирательной комиссии совместно с Кашка-Суйским айыл окмоту провести разъяснительную работу среди избирателей об изменении адресов избирательных участков.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опубликовать в государственной официальной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kzk4tq1b8ru0gxwnuma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dalil.kg/document/230035265</w:t>
      </w:r>
    </w:hyperlink>
  </w:p>
  <w:p>
    <w:pPr>
      <w:spacing w:after="0" w:before="40"/>
      <w:jc w:val="center"/>
    </w:pPr>
    <w:hyperlink w:history="1" r:id="rIdtidbvk5gjalg17i8qkj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kzk4tq1b8ru0gxwnumao" Type="http://schemas.openxmlformats.org/officeDocument/2006/relationships/hyperlink" Target="https://dalil.kg/document/230035265" TargetMode="External"/><Relationship Id="rIdtidbvk5gjalg17i8qkjl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2026-09-27T06:42:06.172Z</dcterms:created>
  <dcterms:modified xsi:type="dcterms:W3CDTF">2026-09-27T06:42:06.172Z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