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2025 года № 794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«Об утверждении Порядка осуществления контроля уполномоченным государственным органом по регулированию и надзору в области антимонопольного законодательства Кыргызской Республики» от 25 ноября 2024 года № 713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наделения </w:t>
      </w:r>
      <w:r>
        <w:rPr>
          <w:rFonts w:ascii="Arial" w:cs="Arial" w:eastAsia="Arial" w:hAnsi="Arial"/>
          <w:sz w:val="24"/>
          <w:szCs w:val="24"/>
        </w:rPr>
        <w:t xml:space="preserve">уполномоченного государственного органа по регулированию и надзору в области антимонопольного законодательства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дополнительными полномочиями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ценообразовании»,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t1yad5vuzoras9awelk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Порядка осуществления контроля уполномоченным государственным органом по регулированию и надзору в области антимонопольного законодательства Кыргызской Республики» от 25 ноября 2024 года № 713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осуществления контроля уполномоченным государственным органом по регулированию и надзору в области антимонопольного законодательства Кыргызской Республики,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подпункт 6 пункта 31 изложить в следующей редакции: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«6) выявление уполномоченным органом признаков нарушения антимонопольного законодательства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 том числе в период действия государственного регулирования цен.».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декабря 2025 года № 98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_civylbwx4eyyqrts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dalil.kg/document/230035618</w:t>
      </w:r>
    </w:hyperlink>
  </w:p>
  <w:p>
    <w:pPr>
      <w:spacing w:after="0" w:before="40"/>
      <w:jc w:val="center"/>
    </w:pPr>
    <w:hyperlink w:history="1" r:id="rIddpkmqhhgcq6__7-hmw2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1yad5vuzoras9awelkxm" Type="http://schemas.openxmlformats.org/officeDocument/2006/relationships/hyperlink" Target="https://dalil.kg/document/230018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_civylbwx4eyyqrtszo" Type="http://schemas.openxmlformats.org/officeDocument/2006/relationships/hyperlink" Target="https://dalil.kg/document/230035618" TargetMode="External"/><Relationship Id="rIddpkmqhhgcq6__7-hmw2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2026-09-27T05:42:44.481Z</dcterms:created>
  <dcterms:modified xsi:type="dcterms:W3CDTF">2026-09-27T05:42:44.481Z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