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2025 года УП № 353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284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я в Указ Президента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  <w:r>
        <w:rPr>
          <w:rFonts w:ascii="Arial" w:cs="Arial" w:eastAsia="Arial" w:hAnsi="Arial"/>
          <w:sz w:val="28"/>
          <w:szCs w:val="28"/>
        </w:rPr>
        <w:t xml:space="preserve">"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Кабинете Министров Кыргызской Республики</w:t>
      </w:r>
      <w:r>
        <w:rPr>
          <w:rFonts w:ascii="Arial" w:cs="Arial" w:eastAsia="Arial" w:hAnsi="Arial"/>
          <w:sz w:val="28"/>
          <w:szCs w:val="28"/>
        </w:rPr>
        <w:t xml:space="preserve">"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от 5 мая 2021 года № 114 и признании утратившим силу Указа Президента Кыргызской Республики </w:t>
      </w:r>
      <w:r>
        <w:rPr>
          <w:rFonts w:ascii="Arial" w:cs="Arial" w:eastAsia="Arial" w:hAnsi="Arial"/>
          <w:sz w:val="28"/>
          <w:szCs w:val="28"/>
        </w:rPr>
        <w:t xml:space="preserve">"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Государственного агентства по регистрации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транспортных средств и водительского состава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 Кабинете Министров Кыргызской Республики</w:t>
      </w:r>
      <w:r>
        <w:rPr>
          <w:rFonts w:ascii="Arial" w:cs="Arial" w:eastAsia="Arial" w:hAnsi="Arial"/>
          <w:sz w:val="28"/>
          <w:szCs w:val="28"/>
        </w:rPr>
        <w:t xml:space="preserve">"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от 25 сентября 2023 года № 240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08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</w:t>
      </w:r>
      <w:r>
        <w:rPr>
          <w:rFonts w:ascii="Arial" w:cs="Arial" w:eastAsia="Arial" w:hAnsi="Arial"/>
          <w:sz w:val="24"/>
          <w:szCs w:val="24"/>
        </w:rPr>
        <w:t xml:space="preserve">систематизации законодательства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Республики,</w:t>
      </w:r>
      <w:r>
        <w:rPr>
          <w:rFonts w:ascii="Arial" w:cs="Arial" w:eastAsia="Arial" w:hAnsi="Arial"/>
          <w:sz w:val="24"/>
          <w:szCs w:val="24"/>
        </w:rPr>
        <w:t xml:space="preserve"> в соответствии со</w:t>
      </w:r>
      <w:r>
        <w:rPr>
          <w:rFonts w:ascii="Arial" w:cs="Arial" w:eastAsia="Arial" w:hAnsi="Arial"/>
          <w:sz w:val="24"/>
          <w:szCs w:val="24"/>
        </w:rPr>
        <w:t xml:space="preserve"> статьями </w:t>
      </w:r>
      <w:hyperlink w:history="1" r:id="rIdnokuvgeoxbheau40wkq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51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gk58zxesgbu968twro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от 5 мая 2021 года № 114 следующее изменение:</w:t>
      </w:r>
    </w:p>
    <w:p>
      <w:pPr>
        <w:spacing w:after="51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шестой пункта 5 признать утратившим силу.</w:t>
      </w:r>
    </w:p>
    <w:p>
      <w:pPr>
        <w:spacing w:after="51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a7-vibs0zxz5nznsti2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Об образовании Государственного агентства по регистрации транспортных средств и водительского состава при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от 25 сентября 2023 года № 240.</w:t>
      </w:r>
    </w:p>
    <w:p>
      <w:pPr>
        <w:spacing w:after="51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</w:t>
      </w:r>
      <w:r>
        <w:rPr>
          <w:rFonts w:ascii="Arial" w:cs="Arial" w:eastAsia="Arial" w:hAnsi="Arial"/>
          <w:sz w:val="24"/>
          <w:szCs w:val="24"/>
        </w:rPr>
        <w:t xml:space="preserve"> по истечении десяти дней </w:t>
      </w:r>
      <w:r>
        <w:rPr>
          <w:rFonts w:ascii="Arial" w:cs="Arial" w:eastAsia="Arial" w:hAnsi="Arial"/>
          <w:sz w:val="24"/>
          <w:szCs w:val="24"/>
        </w:rPr>
        <w:t xml:space="preserve">со дня официального опубликования.</w:t>
      </w:r>
    </w:p>
    <w:p>
      <w:pPr>
        <w:spacing w:after="51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12 декабря 2025 года № 98 (3755)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0aanj6amq4c_loegur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dalil.kg/document/230035696</w:t>
      </w:r>
    </w:hyperlink>
  </w:p>
  <w:p>
    <w:pPr>
      <w:spacing w:after="0" w:before="40"/>
      <w:jc w:val="center"/>
    </w:pPr>
    <w:hyperlink w:history="1" r:id="rIdvalxtdlulqfhuxwmuwx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kuvgeoxbheau40wkqv0" Type="http://schemas.openxmlformats.org/officeDocument/2006/relationships/hyperlink" Target="https://dalil.kg/document/112213#st_66" TargetMode="External"/><Relationship Id="rIdigk58zxesgbu968twrowo" Type="http://schemas.openxmlformats.org/officeDocument/2006/relationships/hyperlink" Target="https://dalil.kg/document/218513" TargetMode="External"/><Relationship Id="rIda7-vibs0zxz5nznsti2ed" Type="http://schemas.openxmlformats.org/officeDocument/2006/relationships/hyperlink" Target="https://dalil.kg/document/43512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0aanj6amq4c_loegur1" Type="http://schemas.openxmlformats.org/officeDocument/2006/relationships/hyperlink" Target="https://dalil.kg/document/230035696" TargetMode="External"/><Relationship Id="rIdvalxtdlulqfhuxwmuwx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2026-09-24T09:00:52.614Z</dcterms:created>
  <dcterms:modified xsi:type="dcterms:W3CDTF">2026-09-24T09:00:52.614Z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