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ПОСТАНОВЛЕНИЕ ЦЕНТРАЛЬНОЙ КОМИССИИ ПО ВЫБОРАМ И ПРОВЕДЕНИЮ РЕФЕРЕНДУМОВ КЫРГЫЗСКОЙ РЕСПУБЛИКИ</w:t>
      </w:r>
    </w:p>
    <w:p>
      <w:pPr>
        <w:spacing w:after="200" w:before="200"/>
        <w:jc w:val="left"/>
      </w:pPr>
      <w:r>
        <w:rPr>
          <w:rFonts w:ascii="Arial" w:cs="Arial" w:eastAsia="Arial" w:hAnsi="Arial"/>
          <w:sz w:val="24"/>
          <w:szCs w:val="24"/>
        </w:rPr>
        <w:t xml:space="preserve">от 19 ноября 2025 года № 148</w:t>
      </w:r>
    </w:p>
    <w:p>
      <w:pPr>
        <w:spacing w:after="400" w:before="400"/>
        <w:jc w:val="center"/>
      </w:pPr>
      <w:r>
        <w:rPr>
          <w:rFonts w:ascii="Arial" w:cs="Arial" w:eastAsia="Arial" w:hAnsi="Arial"/>
          <w:b/>
          <w:bCs/>
          <w:sz w:val="28"/>
          <w:szCs w:val="28"/>
        </w:rPr>
        <w:t xml:space="preserve">Об аккредитации международных наблюдателей на досрочных выборах депутатов Жогорку Кенеша Кыргызской Республики, назначенных на 30 ноября 2025 года</w:t>
      </w:r>
    </w:p>
    <w:p>
      <w:pPr>
        <w:spacing w:after="60"/>
        <w:ind w:firstLine="567"/>
        <w:jc w:val="both"/>
      </w:pPr>
      <w:r>
        <w:rPr>
          <w:rFonts w:ascii="Arial" w:cs="Arial" w:eastAsia="Arial" w:hAnsi="Arial"/>
          <w:sz w:val="24"/>
          <w:szCs w:val="24"/>
        </w:rPr>
        <w:t xml:space="preserve">В соответствии с </w:t>
      </w:r>
      <w:hyperlink w:history="1" r:id="rId_68x4lxpk2jfkbxsy9ky6">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назначении выборов депутатов Жогорку Кенеша Кыргызской Республики" от 30 сентября 2025 года УП № 272, руководствуясь </w:t>
      </w:r>
      <w:hyperlink w:history="1" r:id="rIdumabkvjz1paxll4dhvmgt">
        <w:r>
          <w:rPr>
            <w:rFonts w:ascii="Arial" w:cs="Arial" w:eastAsia="Arial" w:hAnsi="Arial"/>
            <w:color w:val="1D4ED8"/>
            <w:sz w:val="24"/>
            <w:szCs w:val="24"/>
            <w:u w:val="single"/>
          </w:rPr>
          <w:t xml:space="preserve">статьей 10</w:t>
        </w:r>
      </w:hyperlink>
      <w:r>
        <w:rPr>
          <w:rFonts w:ascii="Arial" w:cs="Arial" w:eastAsia="Arial" w:hAnsi="Arial"/>
          <w:sz w:val="24"/>
          <w:szCs w:val="24"/>
        </w:rPr>
        <w:t xml:space="preserve"> конституционного Закона Кыргызской Республики "О выборах Президента Кыргызской Республики и депутатов Жогорку Кенеша Кыргызской Республики", статьями </w:t>
      </w:r>
      <w:hyperlink w:history="1" r:id="rIdq6tz2bcga6kpuirrdb2je">
        <w:r>
          <w:rPr>
            <w:rFonts w:ascii="Arial" w:cs="Arial" w:eastAsia="Arial" w:hAnsi="Arial"/>
            <w:color w:val="1D4ED8"/>
            <w:sz w:val="24"/>
            <w:szCs w:val="24"/>
            <w:u w:val="single"/>
          </w:rPr>
          <w:t xml:space="preserve">4</w:t>
        </w:r>
      </w:hyperlink>
      <w:r>
        <w:rPr>
          <w:rFonts w:ascii="Arial" w:cs="Arial" w:eastAsia="Arial" w:hAnsi="Arial"/>
          <w:sz w:val="24"/>
          <w:szCs w:val="24"/>
        </w:rPr>
        <w:t xml:space="preserve">, </w:t>
      </w:r>
      <w:hyperlink w:history="1" r:id="rIdndpcnwsebz6gms8cyteh9">
        <w:r>
          <w:rPr>
            <w:rFonts w:ascii="Arial" w:cs="Arial" w:eastAsia="Arial" w:hAnsi="Arial"/>
            <w:color w:val="1D4ED8"/>
            <w:sz w:val="24"/>
            <w:szCs w:val="24"/>
            <w:u w:val="single"/>
          </w:rPr>
          <w:t xml:space="preserve">8</w:t>
        </w:r>
      </w:hyperlink>
      <w:r>
        <w:rPr>
          <w:rFonts w:ascii="Arial" w:cs="Arial" w:eastAsia="Arial" w:hAnsi="Arial"/>
          <w:sz w:val="24"/>
          <w:szCs w:val="24"/>
        </w:rPr>
        <w:t xml:space="preserve"> конституционного Закона Кыргызской Республики "О Центральной комиссии по выборам и проведению референдумов Кыргызской Республики", </w:t>
      </w:r>
      <w:hyperlink w:history="1" r:id="rId_nedpjr8me250ba7pzeot">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деятельности, статусе и полномочиях международных (иностранных) наблюдателей на выборах и референдумах Кыргызской Республики", утвержденным </w:t>
      </w:r>
      <w:hyperlink w:history="1" r:id="rId1tvnrqwr4wkxjbmp2q87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Центральной комиссии по выборам и проведению референдумов Кыргызской Республики от 9 ноября 2016 года № 197, на основании уведомлений, поступивших от международных организаций, Центральная комиссия по выборам и проведению референдумов Кыргызской Республики </w:t>
      </w:r>
      <w:r>
        <w:rPr>
          <w:rFonts w:ascii="Arial" w:cs="Arial" w:eastAsia="Arial" w:hAnsi="Arial"/>
          <w:b/>
          <w:bCs/>
          <w:sz w:val="24"/>
          <w:szCs w:val="24"/>
        </w:rPr>
        <w:t xml:space="preserve">постановляет:</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Аккредитовать представителей Генеральной избирательной комиссии Монголии, Центральной избирательной комиссии Республики Узбекистан, Национального избирательного органа Боливарианской Республики Венесуэлы, Избирательной комиссии Индонезии, Общественной Палаты Российской Федерации, Миссии наблюдателей Содружества Независимых Государств, Организации Тюркских государств и Шанхайской организации Сотрудничества в качестве международных наблюдателей на досрочных выборах депутатов Жогорку Кенеша Кыргызской Республики, согласно</w:t>
      </w:r>
      <w:hyperlink w:history="1" r:id="rId8oa2vjcyypzvpd1nyqdy6">
        <w:r>
          <w:rPr>
            <w:rFonts w:ascii="Arial" w:cs="Arial" w:eastAsia="Arial" w:hAnsi="Arial"/>
            <w:color w:val="1D4ED8"/>
            <w:sz w:val="24"/>
            <w:szCs w:val="24"/>
            <w:u w:val="single"/>
          </w:rPr>
          <w:t xml:space="preserve"> приложению</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Выдать аккредитованным международным наблюдателям, указанным в пункте 1 настоящего постановления, удостоверения установленного образца.</w:t>
      </w:r>
    </w:p>
    <w:p>
      <w:pPr>
        <w:spacing w:after="60"/>
        <w:ind w:firstLine="567"/>
        <w:jc w:val="both"/>
      </w:pPr>
      <w:r>
        <w:rPr>
          <w:rFonts w:ascii="Arial" w:cs="Arial" w:eastAsia="Arial" w:hAnsi="Arial"/>
          <w:sz w:val="24"/>
          <w:szCs w:val="24"/>
        </w:rPr>
        <w:t xml:space="preserve">3. Настоящее постановление опубликовать в государственной официальной газете "Эркин Тоо" и на официальном сайте Центральной комиссии по выборам и проведению референдумов Кыргызской Республики.</w:t>
      </w:r>
    </w:p>
    <w:p>
      <w:pPr>
        <w:spacing w:after="60"/>
        <w:ind w:firstLine="567"/>
        <w:jc w:val="both"/>
      </w:pPr>
      <w:r>
        <w:rPr>
          <w:rFonts w:ascii="Arial" w:cs="Arial" w:eastAsia="Arial" w:hAnsi="Arial"/>
          <w:sz w:val="24"/>
          <w:szCs w:val="24"/>
        </w:rPr>
        <w:t xml:space="preserve">4.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А.С.Жупуеву.</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w:t>
      </w:r>
      <w:r>
        <w:rPr>
          <w:rFonts w:ascii="Arial" w:cs="Arial" w:eastAsia="Arial" w:hAnsi="Arial"/>
          <w:sz w:val="24"/>
          <w:szCs w:val="24"/>
        </w:rPr>
        <w:t xml:space="preserve">	</w:t>
      </w:r>
      <w:r>
        <w:rPr>
          <w:rFonts w:ascii="Arial" w:cs="Arial" w:eastAsia="Arial" w:hAnsi="Arial"/>
          <w:b/>
          <w:bCs/>
          <w:sz w:val="24"/>
          <w:szCs w:val="24"/>
        </w:rPr>
        <w:t xml:space="preserve">Т.Шайназаров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before="120"/>
        <w:jc w:val="lef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к постановлению Центральной комиссии по выборам и проведению референдумов Кыргызской Республики
 от 19 ноября 2025 года № 148</w:t>
      </w:r>
    </w:p>
    <w:p>
      <w:pPr>
        <w:spacing w:after="400" w:before="400"/>
        <w:jc w:val="center"/>
      </w:pPr>
      <w:r>
        <w:rPr>
          <w:rFonts w:ascii="Arial" w:cs="Arial" w:eastAsia="Arial" w:hAnsi="Arial"/>
          <w:b/>
          <w:bCs/>
          <w:sz w:val="32"/>
          <w:szCs w:val="32"/>
        </w:rPr>
        <w:t xml:space="preserve">СПИСОК
 аккредитованных международных наблюдателей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9"/>
        <w:gridCol w:w="295"/>
        <w:gridCol w:w="2233"/>
        <w:gridCol w:w="1655"/>
        <w:gridCol w:w="1480"/>
        <w:gridCol w:w="4236"/>
      </w:tblGrid>
      <w:tr>
        <w:tc>
          <w:tcPr>
            <w:tcW w:type="dxa" w:w="27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29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уд.</w:t>
            </w:r>
          </w:p>
        </w:tc>
        <w:tc>
          <w:tcPr>
            <w:tcW w:type="dxa" w:w="223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Организация</w:t>
            </w:r>
          </w:p>
        </w:tc>
        <w:tc>
          <w:tcPr>
            <w:tcW w:type="dxa" w:w="16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w:t>
            </w:r>
          </w:p>
        </w:tc>
        <w:tc>
          <w:tcPr>
            <w:tcW w:type="dxa" w:w="148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Страна</w:t>
            </w:r>
          </w:p>
        </w:tc>
        <w:tc>
          <w:tcPr>
            <w:tcW w:type="dxa" w:w="42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Занимаемая должность</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298</w:t>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Генеральная избирательная комиссия</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Баттумур Чимэддорж</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Монголия</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Советник по внешним связям и сотрудничеству ГИК Монголии</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299</w:t>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Генеральная избирательная комиссия</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Батмунх Догсом</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Монголия</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Информационного технологического центра ГИК Монголии</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Центральная избирательная комиссия Республики Узбекистан</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Низамходжаев Зайниддин Махаматович</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Узбекистан</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Председатель Центральной избирательной комиссии Республики Узбекистан</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301</w:t>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Центральная избирательная комиссия Республики Узбекистан</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Фарманов Александр Касимович</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Узбекистан</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ЦИК Республики Узбекистан</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302</w:t>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избирательный орган Боливарианской Республики Венесуэла</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Розальба Хиль Пачеко
 (ROSALBA GIL PACHECO)</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Боливарианская Республика Венесуэла</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Глава делегации, Главный ректор избирательного управления Национального избирательного органа Боливарианской Республики Венесуэла</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303</w:t>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избирательный орган Боливарианской Республики Венесуэла</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Верасиерта Хименес Марбелис Лурдес
 (VERACDIERTA JIMENEZ MARBELYS LOURDES)</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Боливарианская Республика Венесуэла</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Заведующая отделом Национального избирательного органа Боливарианской Республики Венесуэла</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304</w:t>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избирательный орган Боливарианской Республики Венесуэла</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Матос Хуарес Лилиана Жозефина
 (MATOS JUAREZ LILIANA JOZEFINA)</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Боливарианская Республика Венесуэла</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Консультант по международным вопросам Национального избирательного органа Боливарианской Республики Венесуэла</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305</w:t>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Генеральная избирательная комиссия Республики Индонезия</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 Парсадаан Харахап</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Индонезия</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Генеральной избирательной комиссии Республики Индонезия</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306</w:t>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Генеральная избирательная комиссия Республики Индонезия</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Г-жа Иффа Розита</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Индонезия</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Генеральной избирательной комиссии Республики Индонезия</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307</w:t>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Генеральная избирательная комиссия Республики Индонезия</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 Уахди Хафизи</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Индонезия</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отдела кадров Генеральной избирательной комиссии Республики Индонезия</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308</w:t>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Общественная палата Российской Федерации</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Волков Никита Станиславович</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Российская Федерация</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начальника отдела международных связей Общественной палаты Российской Федерации</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309</w:t>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Миссия Содружества Независимых Государств (СНГ)</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Гурбанлы Мубариз Гахраман оглу</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Азербайджанская Республика</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Депутат Милли Меджлиса Азербайджанской Республики</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310</w:t>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Миссия СНГ</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Халин Игорь Николаевич</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Российская Федерация</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Председатель избирательной комиссии Тюменской области</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311</w:t>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Миссия СНГ</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Колосов Олег Николаевич</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Российская Федерация</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избирательной комиссии Тюменской области</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312</w:t>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Миссия СНГ</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Судакова Светлана Викторовна</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Российская Федерация</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Председатель избирательной комиссии Забайкальского края</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313</w:t>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Миссия СНГ</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Шлык Дарья Сергеевна</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Российская Федерация</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Консультант департамента Администрации Губернатора и Правительства Алтайского края по вопросам внутренней политики</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314</w:t>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Миссия СНГ</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Елистратова Екатерина Александровна</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Российская Федерация</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Консультант департамента Администрации Губернатора и Правительства Алтайского края по вопросам внутренней политики</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315</w:t>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Миссия СНГ</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Анненкова Елена Анатольевна</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Российская Федерация</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Председатель избирательной комиссии Брянской области</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316 </w:t>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Миссия СНГ</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Шрайнер Ольга Викторовна</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Российская Федерация</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начальника управления внутренней политики Правительства Псковской области</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317 </w:t>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Миссия СНГ</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Лактионов Евгений Викторович</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Российская Федерация</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начальника управления внутренней политики Правительства Псковской области</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318</w:t>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Миссия СНГ</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Пиняева Лилия Анатольевна</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Российская Федерация</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Председатель избирательной комиссии Орловской области</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319</w:t>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Миссия СНГ</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Гетманцева Екатерина Викторовна</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Российская Федерация</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Секретарь избирательной комиссии Орловской области</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320</w:t>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Миссия СНГ</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Винярская Инесса Петровна</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Российская Федерация</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Председатель избирательной комиссии Калининградской области</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321</w:t>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Миссия СНГ</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Зимина Елена Владимировна</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Российская Федерация</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отдела департамента Министерства по муниципальному развитию и внутренней политики Калининградской области</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322</w:t>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Миссия СНГ</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Соловьева Анжелика Алексеевна</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Российская Федерация</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Председатель избирательной комиссии Ивановской области</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323</w:t>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Миссия СНГ</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Бычкова Лидия Владимировна</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Российская Федерация</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Консультант управления Министерства региональной политики Новосибирской области</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324</w:t>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Миссия СНГ</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Гусев Алексей Александрович</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Российская Федерация</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председателя Правительства Смоленской области</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325</w:t>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Миссия СНГ</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Калинин Сергей Михайлович</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Российская Федерация</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Министра Правительства Смоленской области по внутренней политики</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326</w:t>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Миссия СНГ</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Затулин Константин Федорович</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Российская Федерация</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Первый заместитель председателя Комитета Государственной Думы по делам СНГ, евразийской интеграции и связям с соотечественниками</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327</w:t>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Миссия СНГ</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Леонов Олег Юрьевич</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Российская Федерация</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председателя Комитета Государственной Думы по развитию гражданского общества, вопросам общественных и религиозных объединений</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328</w:t>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Миссия СНГ</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Сигова Анастасия Борисовна</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Российская Федерация</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советник аппарата Комитета Государственной Думы по делам СНГ, евразийской интеграции и связям с соотечественниками</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329</w:t>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Миссия СНГ</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Аргамаков Амыр Сергеевич</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Российская Федерация</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комиссии Парламентского собрания по молодежной политике, спорту и туризму, член Комитета СФ по обороне и безопасности</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330</w:t>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Миссия СНГ</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Петрашова Ольга Владимировна</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Российская Федерация</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Первый заместитель ответственного секретаря Парламентского Собрания Союза Беларуси и России</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331</w:t>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Миссия СНГ</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Лейкаускас Аудрюс Йонович</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Российская Федерация</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второго управления Главного правового управления Парламентского Собрания Союза Беларуси и России</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332</w:t>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Миссия СНГ</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Малинина Светлана Анатольевна</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Российская Федерация</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пресс-службы Исполкома СНГ г.Москва</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333</w:t>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Миссия СНГ</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Третьяков Алексей Семенович</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Российская Федерация</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директора организационного департамента Исполкома СНГ г.Москва</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334</w:t>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Миссия СНГ</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Медоев Дмитрий Николаевич</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Российская Федерация</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начальника отдела организационного департамента Исполкома СНГ г.Москва</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335</w:t>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Миссия СНГ</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Тур Сергей Анатольевич</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Российская Федерация</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Первый заместитель главы администрации Туркменского муниципального округа Ставропольского края</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 </w:t>
            </w:r>
          </w:p>
        </w:tc>
        <w:tc>
          <w:tcPr>
            <w:tcW w:type="dxa" w:w="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336</w:t>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Миссия СНГ</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Пастухов Николай Васильевич</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Российская Федерация</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главы администрации Изобильненского муниципального округа Ставропольского края</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337</w:t>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Миссия СНГ</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Скипина Елена Николаевна</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Российская Федерация</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Консультант управления Министерства региональной политики Новосибирской области</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338</w:t>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Миссия СНГ</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Юдаева Дарья Сергеевна</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Российская Федерация</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отдела департамента внутренней политики Правительства Тамбовской области</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339</w:t>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Миссия СНГ</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Козырев Максим Викторович</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Российская Федерация</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начальника отдела департамента внутренней политики Правительства Тамбовской области</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w:t>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Миссия СНГ</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Рускол Алексей Владиславович</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Российская Федерация</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руководителя аппарата Правительства Нижегородской области</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341</w:t>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Миссия СНГ</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Мерзлякова Татьяна Георгиевна</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Российская Федерация</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Уполномоченный по правам человека в Свердловской области Российской Федерации</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342</w:t>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Миссия СНГ</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Зубарев Михаил Валерьевич</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Российская Федерация</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Председатель комитета по региональной политике и развитию местного самоуправления Законодательного Собрания Свердловской области Российской Федерации</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343</w:t>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Миссия СНГ</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Мейксин Максим Семенович</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Российская Федерация</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Председатель Санкт-Петербургской избирательной комиссии</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344</w:t>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Миссия СНГ</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Рахимова Гюльноза Абдусаттаровна</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Узбекистан</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Центральной избирательной комиссии Республики Узбекистан</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345</w:t>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Миссия СНГ</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Талипджанов Обиджон Мансурджонович</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Узбекистан</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отдела Секретариата Центральной избирательной комиссии Республики Узбекистан</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346</w:t>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Миссия СНГ</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Миралимов Миракмал Мирахматович</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Узбекистан</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отдела Секретариата Центральной избирательной комиссии Республики Узбекистан</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347</w:t>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Миссия СНГ</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Абдихоликов Сардор Дилшод угли</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Узбекистан</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консультант Секретариата Центральной избирательной комиссии Республики Узбекистан</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 </w:t>
            </w:r>
          </w:p>
        </w:tc>
        <w:tc>
          <w:tcPr>
            <w:tcW w:type="dxa" w:w="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348</w:t>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Миссия СНГ</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Урманова Умидахон Гуломжоновна</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Узбекистан</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председателя территориальной избирательной комиссии Наманганской области Республики Узбекистан</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 </w:t>
            </w:r>
          </w:p>
        </w:tc>
        <w:tc>
          <w:tcPr>
            <w:tcW w:type="dxa" w:w="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349</w:t>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Миссия СНГ</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Камолов Бобир Хамидович</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Узбекистан</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Секретарь территориальной избирательной комиссии Наманганской области Республики Узбекистан</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w:t>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Миссия СНГ</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Исамутдинов Равшан Рахмонович</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Узбекистан</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начальника отдела Секретариата Центральной избирательной комиссии Республики Узбекистан</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351</w:t>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Миссия СНГ</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Исраилов Нурулла Сагдуллаевич</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Узбекистан</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консультант Секретариата Центральной избирательной комиссии Республики Узбекистан</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352</w:t>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Миссия СНГ</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Ахмедова Умидахон Кадиржановна</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Узбекистан</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председателя территориальной избирательной комиссии Андижанской области Республики Узбекистан</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353</w:t>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Миссия СНГ</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Холматов Музаффар Мухтаржонович</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Узбекистан</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Секретарь территориальной избирательной комиссии Андижанской области Республики Узбекистан</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w:t>
            </w:r>
          </w:p>
        </w:tc>
        <w:tc>
          <w:tcPr>
            <w:tcW w:type="dxa" w:w="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354</w:t>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Миссия СНГ</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Хаджиев Ихтиёр Бахтиярович</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Узбекистан</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отдела Секретариата Центральной избирательной комиссии Республики Узбекистан</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w:t>
            </w:r>
          </w:p>
        </w:tc>
        <w:tc>
          <w:tcPr>
            <w:tcW w:type="dxa" w:w="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355</w:t>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Миссия СНГ</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Лутфуллаев Кудратилла Нигматиллаевич</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Узбекистан</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консультант Секретариата ЦИК Республики Узбекистан</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59</w:t>
            </w:r>
          </w:p>
        </w:tc>
        <w:tc>
          <w:tcPr>
            <w:tcW w:type="dxa" w:w="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356</w:t>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Миссия СНГ</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Бурхонов Равшан Бурхонович</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Узбекистан</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консультант Секретариата ЦИК Республики Узбекистан</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357</w:t>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Миссия СНГ</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Мирзаев Абдуманоб Кучкарович</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Узбекистан</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председателя территориальной избирательной комиссии Ферганской области Республики Узбекистан</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358</w:t>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Тюркских Государств</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Мирвохид Азимов</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Узбекистан</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Глава Миссии, Доктор, Заместитель Генерального секретаря ОТГ</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359</w:t>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ОТГ</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Фарид Мамедов</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Азербайджанская Республика</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проекта Секретариата OTГ</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w:t>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ОТГ</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Адилет Есимханов</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Казахстан</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проекта Секретариата OTГ</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w:t>
            </w:r>
          </w:p>
        </w:tc>
        <w:tc>
          <w:tcPr>
            <w:tcW w:type="dxa" w:w="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361</w:t>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ОТГ</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Мухтар Ерман</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Казахстан</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председателя ЦИК Республики Казахстан</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362</w:t>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ОТГ</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Доган Ахмет Садик</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Турецкая Республика</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Посол по особым поручениям МИД Турецкой Республики</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66</w:t>
            </w:r>
          </w:p>
        </w:tc>
        <w:tc>
          <w:tcPr>
            <w:tcW w:type="dxa" w:w="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363</w:t>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ОТГ</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Мухтабар Хусанова</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Узбекистан</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Комиссии ЦИК Республики Узбекистан</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67</w:t>
            </w:r>
          </w:p>
        </w:tc>
        <w:tc>
          <w:tcPr>
            <w:tcW w:type="dxa" w:w="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364</w:t>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ОТГ</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Анвар Рузиев</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Узбекистан</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аппарата ЦИК Республики Узбекистан</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68</w:t>
            </w:r>
          </w:p>
        </w:tc>
        <w:tc>
          <w:tcPr>
            <w:tcW w:type="dxa" w:w="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365</w:t>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ОТГ</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Гэльшан Аскеров</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Азербайджанская Республика</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отдела ЦИК Азербайджанской Республики</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69</w:t>
            </w:r>
          </w:p>
        </w:tc>
        <w:tc>
          <w:tcPr>
            <w:tcW w:type="dxa" w:w="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366</w:t>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ОТГ</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Мирджавад Мустафазаде</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Азербайджанская Республика</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Старший советник отдела международных связей ЦИК Азербайджанской Республики</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367</w:t>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Шанхайская организация Сотрудничества</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Пяо Янфань</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Китайская Народная Республика</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Глава делегации, Заместитель Генерального Секретаря ШОС</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368</w:t>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Шанхайская организация Сотрудничества</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Миразиз Мирсаидов</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Узбекистан</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Эксперт 1 категории Секретариата ШОС</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369</w:t>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Шанхайская организация Сотрудничества</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Мирамгуль Глейзер</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Российская Федерация</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Эксперт 1 категории Секретариата ШОС</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370</w:t>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Шанхайская организация Сотрудничества</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Айнур Сабит</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Казахстан</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Эксперт 1 категории Секретариата ШОС</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371</w:t>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Шанхайская организация Сотрудничества</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Жанабилова Асель</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Казахстан</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Центральной избирательной комиссии Республики Казахстан</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372</w:t>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Шанхайская организация Сотрудничества</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Шевченко Евгений Александрович</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Российская Федерация</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ЦИК Российской Федерации</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76</w:t>
            </w:r>
          </w:p>
        </w:tc>
        <w:tc>
          <w:tcPr>
            <w:tcW w:type="dxa" w:w="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373</w:t>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Шанхайская организация Сотрудничества</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Азизй Муистон Бердизода</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Таджикистан</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ЦИК Республики Таджикистан</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77</w:t>
            </w:r>
          </w:p>
        </w:tc>
        <w:tc>
          <w:tcPr>
            <w:tcW w:type="dxa" w:w="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374</w:t>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Шанхайская организация Сотрудничества</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Хидирзода Махфират Умар</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Таджикистан</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ЦИК Республики Таджикистан</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78</w:t>
            </w:r>
          </w:p>
        </w:tc>
        <w:tc>
          <w:tcPr>
            <w:tcW w:type="dxa" w:w="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375</w:t>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Шанхайская организация Сотрудничества</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Беляева Галина Николаевна</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Беларусь</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Депутат Национального Собрания Республики Беларусь</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79</w:t>
            </w:r>
          </w:p>
        </w:tc>
        <w:tc>
          <w:tcPr>
            <w:tcW w:type="dxa" w:w="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376</w:t>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Шанхайская организация Сотрудничества</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Лукьянов Александр Сергеевич</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Беларусь</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Постоянной комиссии по международным делам и национальной безопасности Национального Собрания Республики Беларусь</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377</w:t>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Шанхайская организация Сотрудничества</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Маматов Худоёр Тешаевич</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Узбекистан</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Секретарь Центральной избирательной комиссии</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w:t>
            </w:r>
          </w:p>
        </w:tc>
        <w:tc>
          <w:tcPr>
            <w:tcW w:type="dxa" w:w="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378</w:t>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Шанхайская организация Сотрудничества</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Хасанов Шавкатбек Хайбатуллаевич</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Узбекистан</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 Учебного центра Центральной избирательной комиссии</w:t>
            </w:r>
          </w:p>
        </w:tc>
      </w:tr>
    </w:tbl>
    <w:p>
      <w:pPr>
        <w:spacing w:after="120" w:before="120"/>
        <w:jc w:val="left"/>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zkxixir2_ebc63knivyq">
      <w:r>
        <w:rPr>
          <w:rFonts w:ascii="Arial" w:cs="Arial" w:eastAsia="Arial" w:hAnsi="Arial"/>
          <w:color w:val="132D3F"/>
          <w:sz w:val="16"/>
          <w:szCs w:val="16"/>
          <w:u w:val="single"/>
        </w:rPr>
        <w:t xml:space="preserve">dalil.kg/document/230035975</w:t>
      </w:r>
    </w:hyperlink>
  </w:p>
  <w:p>
    <w:pPr>
      <w:spacing w:after="0" w:before="40"/>
      <w:jc w:val="center"/>
    </w:pPr>
    <w:hyperlink w:history="1" r:id="rId3ohcyenx0z1u-42hha6i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_68x4lxpk2jfkbxsy9ky6" Type="http://schemas.openxmlformats.org/officeDocument/2006/relationships/hyperlink" Target="https://dalil.kg/document/230031776" TargetMode="External"/><Relationship Id="rIdumabkvjz1paxll4dhvmgt" Type="http://schemas.openxmlformats.org/officeDocument/2006/relationships/hyperlink" Target="https://dalil.kg/document/203244#st_10" TargetMode="External"/><Relationship Id="rIdq6tz2bcga6kpuirrdb2je" Type="http://schemas.openxmlformats.org/officeDocument/2006/relationships/hyperlink" Target="https://dalil.kg/document/112260#st_4" TargetMode="External"/><Relationship Id="rIdndpcnwsebz6gms8cyteh9" Type="http://schemas.openxmlformats.org/officeDocument/2006/relationships/hyperlink" Target="https://dalil.kg/document/112260#st_8" TargetMode="External"/><Relationship Id="rId_nedpjr8me250ba7pzeot" Type="http://schemas.openxmlformats.org/officeDocument/2006/relationships/hyperlink" Target="https://dalil.kg/document/12361#pr1" TargetMode="External"/><Relationship Id="rId1tvnrqwr4wkxjbmp2q87b" Type="http://schemas.openxmlformats.org/officeDocument/2006/relationships/hyperlink" Target="https://dalil.kg/document/12361" TargetMode="External"/><Relationship Id="rId8oa2vjcyypzvpd1nyqdy6" Type="http://schemas.openxmlformats.org/officeDocument/2006/relationships/hyperlink" Target="https://dalil.kg/document/230035975#pr"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zkxixir2_ebc63knivyq" Type="http://schemas.openxmlformats.org/officeDocument/2006/relationships/hyperlink" Target="https://dalil.kg/document/230035975" TargetMode="External"/><Relationship Id="rId3ohcyenx0z1u-42hha6i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2026-09-27T06:42:09.563Z</dcterms:created>
  <dcterms:modified xsi:type="dcterms:W3CDTF">2026-09-27T06:42:09.563Z</dcterms:modified>
</cp:coreProperties>
</file>

<file path=docProps/custom.xml><?xml version="1.0" encoding="utf-8"?>
<Properties xmlns="http://schemas.openxmlformats.org/officeDocument/2006/custom-properties" xmlns:vt="http://schemas.openxmlformats.org/officeDocument/2006/docPropsVTypes"/>
</file>