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y8vjewyoji3ycljwl-l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оценки недвижимого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i0yu5digtsbkxe-ropz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недвижимого имущества, методологию и порядок проведения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стоимости недвижимого имущества и распространяется на оценку: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зданий и сооружений, их отдельных частей и пристроек, в том числе обеспечивающего их функционирование инженерного оборудования;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объектов незавершенного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многолетних насаждений.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Застройщик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в установленном порядке предоставлен земельный участок под строительство либо осуществляющее строительство или реконструкцию объекта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 дохода</w:t>
      </w:r>
      <w:r>
        <w:rPr>
          <w:rFonts w:ascii="Arial" w:cs="Arial" w:eastAsia="Arial" w:hAnsi="Arial"/>
          <w:sz w:val="24"/>
          <w:szCs w:val="24"/>
        </w:rPr>
        <w:t xml:space="preserve"> - перевод ожидаемого в будущем постоянного по величине дохода в текущую стоимость с применением ставки капитализации, является частным случаем дисконтирования денежных потоков.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Косвенные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связанные с созданием (реконструкцией, ремонтом) улучшений земельных участков, которые невозможно отнести к каким-либо конкретным их элементам (например, платежи по страховкам, проценты по кредитам, налоги, затраты на рекламу, привлечение консультантов).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Недвижимость с ограниченным рынком</w:t>
      </w:r>
      <w:r>
        <w:rPr>
          <w:rFonts w:ascii="Arial" w:cs="Arial" w:eastAsia="Arial" w:hAnsi="Arial"/>
          <w:sz w:val="24"/>
          <w:szCs w:val="24"/>
        </w:rPr>
        <w:t xml:space="preserve"> - недвижимость, которая из-за своих характеристик или особых условий рынка и/или в силу других обстоятельств на данный момент времени привлекает относительно небольшое число потенциальных инвесторов (покупателей).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доходности (прибыли)</w:t>
      </w:r>
      <w:r>
        <w:rPr>
          <w:rFonts w:ascii="Arial" w:cs="Arial" w:eastAsia="Arial" w:hAnsi="Arial"/>
          <w:sz w:val="24"/>
          <w:szCs w:val="24"/>
        </w:rPr>
        <w:t xml:space="preserve"> - отношение дохода (прибыли) к исходному капиталу.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Объекты, незавершенные строительством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строительные работы начаты, но еще не завершены, и/или по которым в установленном порядке не оформлены документы о приеме в эксплуатацию.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замещения (объекта недвижимости)</w:t>
      </w:r>
      <w:r>
        <w:rPr>
          <w:rFonts w:ascii="Arial" w:cs="Arial" w:eastAsia="Arial" w:hAnsi="Arial"/>
          <w:sz w:val="24"/>
          <w:szCs w:val="24"/>
        </w:rPr>
        <w:t xml:space="preserve"> - сумма затрат на создание объекта, аналогичного объекту оценки, в рыночных ценах, существующих на дату проведения оценки, с учетом всех видов износа и рыночной стоимости земельного участка при его существующем использовании (прав, связанных с земельным участком).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Подобный объект (недвижимого имущества)</w:t>
      </w:r>
      <w:r>
        <w:rPr>
          <w:rFonts w:ascii="Arial" w:cs="Arial" w:eastAsia="Arial" w:hAnsi="Arial"/>
          <w:sz w:val="24"/>
          <w:szCs w:val="24"/>
        </w:rPr>
        <w:t xml:space="preserve"> - объект, идентичный или схожий с оцениваемым по своим физическим, техническим и экономическим характеристикам и имеющий аналогичное использование.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работы по созданию (реконструкции, ремонту) улучшений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Прибыль застройщика</w:t>
      </w:r>
      <w:r>
        <w:rPr>
          <w:rFonts w:ascii="Arial" w:cs="Arial" w:eastAsia="Arial" w:hAnsi="Arial"/>
          <w:sz w:val="24"/>
          <w:szCs w:val="24"/>
        </w:rPr>
        <w:t xml:space="preserve"> - наиболее вероятная сумма вознаграждения, которая может мотивировать застройщика к реализации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непосредственно связанные с созданием отдельных элементов и всего улучшения, присутствующие в обязательном порядке при создании (реконструкции, ремонте) улучшений (затраты на материалы, зарплату, механизмы, транспорт, проектно-изыскательские работы, получение разрешений на возведение, контроль качества работ и так далее), включая накладные расходы и прибыль подрядчика.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земли при существующем использовании</w:t>
      </w:r>
      <w:r>
        <w:rPr>
          <w:rFonts w:ascii="Arial" w:cs="Arial" w:eastAsia="Arial" w:hAnsi="Arial"/>
          <w:sz w:val="24"/>
          <w:szCs w:val="24"/>
        </w:rPr>
        <w:t xml:space="preserve"> - сумма, рассчитанная при допущении незанятости и продолжении существующего использования земельного участка, за которую его следует обменивать на дату оценки между готовым купить покупателем и готовым продать продавцом в коммерческой сделке после должного маркетинга, во время которой стороны не подвергаясь принуждению, могли компетентно рассчитать и соблюсти свои интересы. В данном случае понимается рыночная стоимость, рассчитанная без учета издержек и налогов, связанных со сделкой купли или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Специализированное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недвижимое имущество, которое в силу своей специфики обладает полезностью, ограниченной конкретным видом ее использования, и которое редко продается на открытом рынке, кроме случаев продажи его в качестве части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Улучшения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любые инженерные конструкции, здания, сооружения, сети и системы, мелиоративные, ландшафтные комплексы, созданные в результате хозяйственной деятельности и других работ, неразрывно связанных с землей. Улучшения земельного участка включают все принадлежащие ему конструктивные элементы и детали, инженерные сети и оборудование на нем, необходимые для выполнения улучшения его основных функций (строительные конструкции, изделия и элементы, инженерные сети отопления, электроснабжения, водоснабжения и другие, также инженерное оборудование на них - лифты, насосы, вентиляторы, кондиционеры, тепловые обогреватели, электрические щиты, осветительная и сантехническая арматура и другие).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Подходы к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оценке недвижимого имущества используются следующие подходы: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затратный;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сравнительный;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доходный.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объектов недвижимого имущества, отчуждаемых в рамках инвестиционных соглашений между Кабинетом Министров и инвестором, заключенных путем прямых переговоров, оценщик учитывает экономическое влияние условий инвестиционного соглашения, включая, но не ограничиваясь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составом и объемом передаваемых инвестору прав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наличием определенных обременений (ограничений) пользования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сроками и условиями перехода права собственности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обязательствами инвестора, включая инвестиционные, строительные и иные обязательства, в том числе связанные с необходимостью сноса объектов и освобождения их территории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иными условиями, оказывающими влияние на стоимость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iuqzz_zzqgv-n5cps3ii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предположении, что приемлемой основой для определения стоимости имущества являются затраты на воссоздание (или замещение) земельных улучшений (с учетом совокупного износа) и на приобретение земельного участка. При определении стоимости воссоздания (замещения) недвижимого имущества должны быть учтены все прямые и косвенные затраты.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применяется, когда не имеется свидетельств цен сделок по подобным объектам или отсутствует возможность идентифицировать фактические или условные денежные потоки, которые могли бы быть в установленном порядке получены владельцем. В основном используется для оценки специализированных объектов имущества, то есть таких объектов имущества, которые редко, если вообще, когда-либо, продаются на рынке иначе, как путем продажи бизнеса или организации, частью которой они являются.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случае стоимость недвижимого имущества, определяемая затратным подходом, должна содержать две составляющие: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стоимость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воссоздания (или замещения) улучшений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недвижимого имущества затратным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расчет стоимости земельного участка при его существующем или наиболее эффективном использовании;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расчет стоимости воспроизводства (воссоздания или замещения) улучшений земельных участков с учетом всех прямых и косвенных затрат, прибыли застройщика;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величины совокупного износа улучшений;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расчет стоимости недвижимого имущества (как суммы стоимости земельного участка и стоимости улучшений земельных участков с учетом совокупного износа и прибыли застройщика).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земельного участка выполняется сравнительным или доходным подходом. Затратный подход не имеет самостоятельного значения для оценки земельных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рыночной стоимости единого объекта недвижимости, включающего земельный участок и улучшения, расположенные на нем, должна быть отдельно рассмотрена оценка стоимости земельного участка как условно свободного при его наилучшем использовании и оценка при существующем использовании. Данный анализ позволит определить наиболее эффективное использование всего объекта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воссоздания (или замещения) улучшений может быть основан на использовании: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укрупненных показателей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сметных расчетов затрат по воссозданию (или замещению) улучшений;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сведений о ценах на работы и услуги по возведению аналогичных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сведений о сделках с аналогичными объектами и прочей рыночной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расчетов воссоздания (или замещения) улучшений не требуется разработки проектно-сметной документации, соответствующей уровню, необходимому для выполнения строительно-монтажных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в оценке недвижимого имущества рассматривается как основной фактор для определения текущей стоимости улучшений, безотносительно к ретроспективным затратам, и определяется как утрата полезности, а значит и стоимости по любой причине. При определении величины совокупного износа должно быть учтено влияние различных факторов.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три вида износа недвижимого имущества: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физический износ - износ имущества, связанный со снижением его стоимости в результате утраты своих физических свойств (прочность, внешний вид и тому подобное) путем естественного физического старения в процессе использования данного объекта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функциональное или техническое устаревание - частичная утрата имуществом потребительной стоимости в связи с несоответствием технических, конструктивных решений современным требованиям, предъявляемым к подобным объектам;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или внешнее устаревание - уменьшение стоимости имущества вследствие изменения внешних факторов (политических, экономических, экологических и так далее).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воссоздания (или замещения) улучшений проводится в случаях изменения конструктивного исполнения и/или применяемых материалов, изменения технических параметров или технических дефектов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специализированного недвижимого имущества, а также недвижимого имущества с ограниченным рынком в условиях отсутствия рыночной информации должна основываться на определении для улучшений стоимости замещения, а также учитывать условия проведения сделки. При этом земельный участок условно рассматривается как свободный в предположении его наиболее эффективного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обесценение, связанное с использованием земли, определяется как разница между рыночной стоимостью участка при его наиболее эффективном использовании и стоимостью при существующем использовании.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Сравнительный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(недвижимого имущества) на рынке.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достаточного количества рыночной информации о сделках и ценах предложений к продаже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недвижимого имущества сравнительным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и анализ рыночной информации, выявление подобных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элементов сравнения;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стоимости оцениваемого недвижимого имущества путем внесения поправок (корректировок) к стоимости подобных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(максимального сходства) оцениваемого и подобных объектов по основным условиям сделок, физическим, техническим и прочим характеристикам (параметрам) и элементам, которые оказывают существенное влияние на формирование и изменение цен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основным, наиболее часто применяющимся, элементам сравнения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передаваемых прав, ограничения (обременения) этих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проведения и финансирования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время (дата) проведения сделок;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физические и технические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экономические показатели;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характер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 также компоненты стоимости, не связанные с недвижимостью.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 абсолютной и относительной (в процентах, долях) величинах.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недвижимого имущества,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Доходный подход.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(выгодах) от эксплуатации оцениваемого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ожидаемых будущих доходов, генерируемых объектом недвижимости,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 от операционной (эксплуатационной)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 от продажи (реверсии)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доходным подходом предусматривает: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сведений о доходах и расходах за предшествующие дате оценки периоды, присущих оцениваемому недвижимому имуществу, и выявление тенденций его развития;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исследование рынка и анализ рыночной информации по сделкам и эксплуатации подобных объектов с целью сопоставления и использования полученных результатов при прогнозировании будущих доходов от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расчет ожидаемых (прогнозируемых) будущих доходов от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дисконтирование (капитализация) ожидаемых будущих доходов (денежных потоков) в текущую стоимость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в будущем доходы прогнозируются оценщиком на основании анализа рыночной информации о динамике цен, арендных ставок, уровне эксплуатационных расходов подобных объектов, а также рыночных ставок доходности альтернативных инвестиций (сопоставимых по уровню риска).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потери полезных свойств (снижение стоимости) за счет роста совокупного износа оцениваемого недвижимого имущества за прогнозируемый (ожидаемый) период владения либо учесть расходы на воссоздание в денежных потоках или ставке дисконтирования (капитализации).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операционной (эксплуатационной) деятельности учитывается в расчетах как текущая стоимость прогнозируемого (ожидаемого) в будущем чистого годового операционного дохода (или денежного потока), определяемого разницей между ожидаемыми действительным валовым доходом и расходами, связанного с эксплуатацией объекта (оказанием услуг). Доходы и расходы, связанные с ведением бизнеса собственника или арендатора при оценке недвижимости, не включаются в расчет.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продажи (реверсии) определяется как текущая стоимость ожидаемой в будущем (на конец прогнозного периода) продажи оцениваемого недвижимого имущества или капитализированного стабильного денежного потока в постпрогнозный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Дисконтирование чистого годового операционного дохода (и/или денежного потока) предполагает пересчет его каждой будущей величины (в течение срока прогнозного периода) в настоящую стоимость по норме доходности (отдачи), соответствующей риску инвестиций в оцениваемое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случаем дисконтирования является прямая капитализация чистого годового операционного дохода (и/или денежного потока), при которой денежные поступления (или выбытия) представляют не ограниченные во времени постоянные платежи.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ожидаемых (прогнозируемых) будущих доходов должна соответствовать требуемой норме доходности на инвестированный в оцениваемое недвижимое имущество капитал с учетом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норма доходности рассчитывается на основе анализа рыночной информации о доходности альтернативных вложений, экспертной оценки рисков инвестирования и другие (в зависимости от наличия исходной информации, особенностей объекта и целей проведения оценки). В отдельных случаях требуемая норма доходности может быть обусловлена заданием на оценку или видом определяемой стоимости (инвестиционная стоимость).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Анализ наилучшего использования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Наиболее эффективное использование - вероятное использование имущества, которое является физически возможным, юридически допустимым, осуществимым с финансовой точки зрения, в результате которого стоимость оцениваемого имущества является наивысшей.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Анализ наиболее эффективного использования лежит в основе оценки рыночной стоимости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Наиболее эффективное использование объекта недвижимости может соответствовать его фактическому использованию или предполагать иное использование, например, ремонт (или реконструкцию) имеющихся на земельном участке объектов капитального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наиболее эффективного использования может проводиться в отношении отдельных составных частей объекта оценки (условно свободного земельного участка, отдельных зданий имущественного комплекса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Подобные объекты при оценке рыночной стоимости должны выбираться в соответствии с наиболее эффективным использованием объекта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заданию на оценку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идентификацию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идентификацию оцениваемых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предполагаемое использование заказчиком результатов оценки и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дату оценки, по состоянию на которую определяется стоимость оцениваемого недвижимого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особые допущения и специальные условия, с учетом которых проводится оценка (например, о физическом или юридическом статусе объекта).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задание на оценку в дополнение к определяемой стоимости могут быть включены следующие расчетные величины (в национальной валюте):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рыночная арендная плата;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полные затраты на воссоздание;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затраты на устранение загрязнений или рекультивацию.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Особые случаи оценки недвижимого имущества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Поврежденное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оценки поврежденного недвижимого имущества должна соответствовать стоимости воссоздания недвижимого имущества с учетом затрат на восстановление. В случае полного разрушения или невозможности восстановления, сумма оценки должна определяться как для свободного участка земли с учетом расходов по его расчистке и освобождению от деталей прежних строений.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с истощимыми активами.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типу недвижимого имущества относятся земли с полезными ископаемыми, свалки отходов, места захоронения и другие, которые имеют определенный (ограниченный) срок жизни для их существующего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истощимого недвижимого имущества постепенно уменьшает стоимость земли до такой степени, когда она не может больше использоваться с экономической выгодой для существующей или предполагаемой цели и переходит в стоимость, которая является остаточной для текущего или наиболее эффективного использования.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конец периода использования (прогнозного) должна быть определена остаточная стоимость замещения для разрешенного альтернативного будущего использования такого типа недвижимого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замещения в конце периода потребления истощимых активов рассчитывается с учетом потенциальных затрат, связанных с планированием, экологическими требованиями либо коммерческими соображениями по улучшению, восстановлению или перепланировке оцениваемой недвижимости.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Объекты, незавершенные строительством.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оценки (недвижимого имущества), незавершенного строительством, может быть определена с использованием затратного подхода на базе остаточной стоимости замещения, учитывающей затраты на воссоздание оцениваемого недвижимого имущества и величину совокупного износа.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объекта, незавершенного строительством, может быть также определена с использованием доходного подхода, на основе дисконтированного денежного потока, учитывающего затраты на завершение строительства и доходы от дальнейшей продажи или доходного использования законченного строительством объекта.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Недвижимое имущество, оцениваемое в составе действующего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недвижимого имущества в составе действующего предприятия может быть произведена при условии продолжающегося использования или в составе действующего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оценка проводится без анализа наилучшего использования, в предположении сохранения его назначения и условий его текущей эксплуатации.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недвижимого имущества при прекращении прав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договора (акта) и одновременном прекращении права пользования (владения) земельным участком оценка улучшений земельных участков производится по утилизационной стоимости, если иное не предусмотрено в документах на землепользование соответствующим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aessojzfqorkd7_nj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dalil.kg/document/230037934</w:t>
      </w:r>
    </w:hyperlink>
  </w:p>
  <w:p>
    <w:pPr>
      <w:spacing w:after="0" w:before="40"/>
      <w:jc w:val="center"/>
    </w:pPr>
    <w:hyperlink w:history="1" r:id="rIdkst6nqyniz1lon7d14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vjewyoji3ycljwl-lao" Type="http://schemas.openxmlformats.org/officeDocument/2006/relationships/hyperlink" Target="https://dalil.kg/document/230036343" TargetMode="External"/><Relationship Id="rIdi0yu5digtsbkxe-ropzak" Type="http://schemas.openxmlformats.org/officeDocument/2006/relationships/hyperlink" Target="https://dalil.kg/document/230045359" TargetMode="External"/><Relationship Id="rIdiuqzz_zzqgv-n5cps3iis" Type="http://schemas.openxmlformats.org/officeDocument/2006/relationships/hyperlink" Target="https://dalil.kg/document/2300453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aessojzfqorkd7_njmc" Type="http://schemas.openxmlformats.org/officeDocument/2006/relationships/hyperlink" Target="https://dalil.kg/document/230037934" TargetMode="External"/><Relationship Id="rIdkst6nqyniz1lon7d14j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2026-09-25T08:54:31.450Z</dcterms:created>
  <dcterms:modified xsi:type="dcterms:W3CDTF">2026-09-25T08:54:31.450Z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