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ТРУДА, СОЦИАЛЬНОГО ОБЕСПЕЧЕНИЯ И МИГРАЦИИ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2025 года № 334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стандарта государственной услуги по изготовлению и предоставлению протезно-ортопедических изделий сверх установленного перечня нуждающимся гражданам, не имеющим группу инвалидности, по направлению врача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hyperlink w:history="1" r:id="rIdde2xumcrl6ldk_s-bba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</w:t>
      </w:r>
      <w:hyperlink w:history="1" r:id="rIdaxabkhkubf9dxfqfkmz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руководствуясь </w:t>
      </w:r>
      <w:hyperlink w:history="1" r:id="rIdxedv1qpcxze5zkqqgms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труда, социального обеспечения и миграции Кыргызской Республики» от 15 ноября 2021 года № 252,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стандарт государственной услуги, оказываемый населению Министерством труда, социального обеспечения и миграции Кыргызской Республики (далее – Министерство), включенных в Единый государственный реестр государственных услуг, утвержденный </w:t>
      </w:r>
      <w:hyperlink w:history="1" r:id="rId3acsu1bhwkls6hgd8q2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64h2wwqgtka4fr4uwec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учреждениями» от 12 июня 2024 года № 304, согласно </w:t>
      </w:r>
      <w:hyperlink w:history="1" r:id="rIdmgaesoosbol5okiodns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Республиканское учреждение протезно-ортопедических изделий (далее - РУПОИ) при Министерстве, в процессе организации предоставления государственной услуги населению, руководствоваться и соблюдать стандарт государственной услуги, утвержденный пунктом 1 настоящего приказа.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ответственность за стандартизацию данной государственной услуги в соответствии с </w:t>
      </w:r>
      <w:hyperlink w:history="1" r:id="rIdckdb-xldzyfqihsl_on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lfmzcmkylidhxhdtvus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учреждениями» от 12 июня 2024 года № 304, организация контроля за соблюдением стандартов государственной услуги возлагается Управлению по подготовке решений в отношении лиц с инвалидностью и пожилых граждан.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организации закупок и технического обслуживания в течение трех рабочих дней со дня вступления в силу приказа опубликовать настоящий приказ на официальном сайте Министерства.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по подготовке решений в отношении лиц с инвалидностью и пожилых граждан: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настоящего приказа направить электронные формы копии приказа в двух экземплярах на государственном и официальном языках, на бумажном и электронном носителях, с указанием информации об источниках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копию в Администрацию Президента Кыргызской Республики для информации.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паспорт государственной услуги под №12, в части «Раздел II. В социальной сфере» стандартах государственных услуг, утвержденных </w:t>
      </w:r>
      <w:hyperlink w:history="1" r:id="rId8ymqe2ot0aepb1pmmdt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труда, социального обеспечения и миграции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стандартов государственных услу</w:t>
      </w:r>
      <w:r>
        <w:rPr>
          <w:rFonts w:ascii="Arial" w:cs="Arial" w:eastAsia="Arial" w:hAnsi="Arial"/>
          <w:sz w:val="24"/>
          <w:szCs w:val="24"/>
        </w:rPr>
        <w:t xml:space="preserve">г, оказываемых физическим и юридическим лицам Министерством труда, социального обепечения и миграции Кыргызской Республики, его структурными подразделениями и подведомственными учреждениями» от 23 октября 2025 года № 291.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Управлению по контролю решений и административной поддержке довести настоящий приказ до руководителей структурных, подведомственных и территориальных подразделений Министерства.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приказа возложить на заместителю министра А.Дж. Орозбаеву.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приказ вступает в силу со дня подписания.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К.Л. Сагынбаев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flyhobzhccbeithpo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dalil.kg/document/230037974</w:t>
      </w:r>
    </w:hyperlink>
  </w:p>
  <w:p>
    <w:pPr>
      <w:spacing w:after="0" w:before="40"/>
      <w:jc w:val="center"/>
    </w:pPr>
    <w:hyperlink w:history="1" r:id="rIdorucvbknrlubg-fzpsz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2xumcrl6ldk_s-bbad6" Type="http://schemas.openxmlformats.org/officeDocument/2006/relationships/hyperlink" Target="https://dalil.kg/document/202591#st_8" TargetMode="External"/><Relationship Id="rIdaxabkhkubf9dxfqfkmzps" Type="http://schemas.openxmlformats.org/officeDocument/2006/relationships/hyperlink" Target="https://dalil.kg/document/160035" TargetMode="External"/><Relationship Id="rIdxedv1qpcxze5zkqqgmsgt" Type="http://schemas.openxmlformats.org/officeDocument/2006/relationships/hyperlink" Target="https://dalil.kg/document/158689" TargetMode="External"/><Relationship Id="rId3acsu1bhwkls6hgd8q2ux" Type="http://schemas.openxmlformats.org/officeDocument/2006/relationships/hyperlink" Target="https://dalil.kg/document/230008396" TargetMode="External"/><Relationship Id="rId64h2wwqgtka4fr4uwecoz" Type="http://schemas.openxmlformats.org/officeDocument/2006/relationships/hyperlink" Target="https://dalil.kg/document/230008597" TargetMode="External"/><Relationship Id="rIdmgaesoosbol5okiodnswi" Type="http://schemas.openxmlformats.org/officeDocument/2006/relationships/hyperlink" Target="https://dalil.kg/document/230038032" TargetMode="External"/><Relationship Id="rIdckdb-xldzyfqihsl_onoi" Type="http://schemas.openxmlformats.org/officeDocument/2006/relationships/hyperlink" Target="https://dalil.kg/document/230008396" TargetMode="External"/><Relationship Id="rIdlfmzcmkylidhxhdtvus9p" Type="http://schemas.openxmlformats.org/officeDocument/2006/relationships/hyperlink" Target="https://dalil.kg/document/230008597" TargetMode="External"/><Relationship Id="rId8ymqe2ot0aepb1pmmdt5z" Type="http://schemas.openxmlformats.org/officeDocument/2006/relationships/hyperlink" Target="https://dalil.kg/document/23003355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flyhobzhccbeithpolz" Type="http://schemas.openxmlformats.org/officeDocument/2006/relationships/hyperlink" Target="https://dalil.kg/document/230037974" TargetMode="External"/><Relationship Id="rIdorucvbknrlubg-fzpsz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2026-09-27T05:34:18.518Z</dcterms:created>
  <dcterms:modified xsi:type="dcterms:W3CDTF">2026-09-27T05:34:18.518Z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