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декабря 2025 года № 01-01/412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01–7/203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</w:t>
      </w:r>
      <w:hyperlink w:history="1" r:id="rIdk3z7wbi7cmyxxjrijr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en3l4zpu9awzb2lf2t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утвержденные </w:t>
      </w:r>
      <w:hyperlink w:history="1" r:id="rIdutye9pfde07hmp9xhf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01-7/203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oqj2xmpwuarx18rooc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утвержденных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100 после слов «должны проходить обязательный медицинский» дополнить словами «осмотр 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100 после слов «при условии» дополнить словами «прохождения предвахтового медицинского осмотра,» и после слов «алкогольных и наркотических веществ» дополнить словами «(за исключением рабочих управляющих технологическим оборудованием при выезде за пределы территории хозяйствующего субъекта на автомобильные дороги общего пользования)»;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152 дополнить предложение следующего содержания «Путевые листы не оформляются в случае выполнения внутрихозяйственных работ без выезда за пределы территории хозяйствующего субъекта на автомобильные дороги общего пользования»;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152 дополнить абзацом третьим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«Скорость и порядок движения автомобилей, а также автомобильных и тракторных поездов на дорогах карьера (разреза) устанавливаются администрацией предприятия с учетом местных условий».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приказы МПРЭТН КР от </w:t>
      </w:r>
      <w:hyperlink w:history="1" r:id="rIdx8ex5p9vrk1iyjgxa5j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07 июля 2025 года № 01-01/192</w:t>
        </w:r>
      </w:hyperlink>
      <w:r>
        <w:rPr>
          <w:rFonts w:ascii="Arial" w:cs="Arial" w:eastAsia="Arial" w:hAnsi="Arial"/>
          <w:sz w:val="24"/>
          <w:szCs w:val="24"/>
        </w:rPr>
        <w:t xml:space="preserve"> и от 01 сентября 2025 года № 01-01/270.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dgxstjtw2zciej5g_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dalil.kg/document/230038089</w:t>
      </w:r>
    </w:hyperlink>
  </w:p>
  <w:p>
    <w:pPr>
      <w:spacing w:after="0" w:before="40"/>
      <w:jc w:val="center"/>
    </w:pPr>
    <w:hyperlink w:history="1" r:id="rIdy0nuzeiuzigas69kz9r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z7wbi7cmyxxjrijrue5" Type="http://schemas.openxmlformats.org/officeDocument/2006/relationships/hyperlink" Target="https://dalil.kg/document/160035" TargetMode="External"/><Relationship Id="rIdben3l4zpu9awzb2lf2t89" Type="http://schemas.openxmlformats.org/officeDocument/2006/relationships/hyperlink" Target="https://dalil.kg/document/200247" TargetMode="External"/><Relationship Id="rIdutye9pfde07hmp9xhfqwx" Type="http://schemas.openxmlformats.org/officeDocument/2006/relationships/hyperlink" Target="https://dalil.kg/document/200247" TargetMode="External"/><Relationship Id="rIdyoqj2xmpwuarx18rooczw" Type="http://schemas.openxmlformats.org/officeDocument/2006/relationships/hyperlink" Target="https://dalil.kg/document/200247" TargetMode="External"/><Relationship Id="rIdx8ex5p9vrk1iyjgxa5jtu" Type="http://schemas.openxmlformats.org/officeDocument/2006/relationships/hyperlink" Target="https://dalil.kg/document/230029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dgxstjtw2zciej5g_b5" Type="http://schemas.openxmlformats.org/officeDocument/2006/relationships/hyperlink" Target="https://dalil.kg/document/230038089" TargetMode="External"/><Relationship Id="rIdy0nuzeiuzigas69kz9r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2026-09-27T05:09:11.175Z</dcterms:created>
  <dcterms:modified xsi:type="dcterms:W3CDTF">2026-09-27T05:09:11.175Z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