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 декабря 2025 года № 1167-р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реализации инвестиционного проекта по </w:t>
      </w:r>
      <w:r>
        <w:rPr>
          <w:rFonts w:ascii="Arial" w:cs="Arial" w:eastAsia="Arial" w:hAnsi="Arial"/>
          <w:sz w:val="24"/>
          <w:szCs w:val="24"/>
        </w:rPr>
        <w:t xml:space="preserve">строительству малой гидроэлектростанции на реке Жыргалан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инвестициях в Кыргызской Республике»: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на официальном языке проект Инвестиционного соглашения между Кабинетом Министров Кыргызской Республики 
 и обществом с ограниченной ответственностью «Жыргалан Энерго»</w:t>
      </w:r>
      <w:r>
        <w:rPr>
          <w:rFonts w:ascii="Arial" w:cs="Arial" w:eastAsia="Arial" w:hAnsi="Arial"/>
          <w:sz w:val="24"/>
          <w:szCs w:val="24"/>
        </w:rPr>
        <w:t xml:space="preserve">по реализации инвестиционного </w:t>
      </w:r>
      <w:r>
        <w:rPr>
          <w:rFonts w:ascii="Arial" w:cs="Arial" w:eastAsia="Arial" w:hAnsi="Arial"/>
          <w:sz w:val="24"/>
          <w:szCs w:val="24"/>
        </w:rPr>
        <w:t xml:space="preserve">проекта </w:t>
      </w:r>
      <w:r>
        <w:rPr>
          <w:rFonts w:ascii="Arial" w:cs="Arial" w:eastAsia="Arial" w:hAnsi="Arial"/>
          <w:sz w:val="24"/>
          <w:szCs w:val="24"/>
        </w:rPr>
        <w:t xml:space="preserve">по строительству малой гидроэлектростанции на реке Жыргалан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Уполномочить на подписание </w:t>
      </w:r>
      <w:r>
        <w:rPr>
          <w:rFonts w:ascii="Arial" w:cs="Arial" w:eastAsia="Arial" w:hAnsi="Arial"/>
          <w:sz w:val="24"/>
          <w:szCs w:val="24"/>
        </w:rPr>
        <w:t xml:space="preserve">Инвестиционного соглашения, указанного в пункте 1 настоящего распоряжения, </w:t>
      </w:r>
      <w:r>
        <w:rPr>
          <w:rFonts w:ascii="Arial" w:cs="Arial" w:eastAsia="Arial" w:hAnsi="Arial"/>
          <w:sz w:val="24"/>
          <w:szCs w:val="24"/>
        </w:rPr>
        <w:t xml:space="preserve">от имени Кабинета Министров Кыргызской Республики министра энергетики Кыргызской Республики с правом внесения изменений и дополнений непринципиального характера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8b6sznl4rita8pzwk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dalil.kg/document/230038370</w:t>
      </w:r>
    </w:hyperlink>
  </w:p>
  <w:p>
    <w:pPr>
      <w:spacing w:after="0" w:before="40"/>
      <w:jc w:val="center"/>
    </w:pPr>
    <w:hyperlink w:history="1" r:id="rIdq3_iqynuqiivaqkamyp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8b6sznl4rita8pzwkb8" Type="http://schemas.openxmlformats.org/officeDocument/2006/relationships/hyperlink" Target="https://dalil.kg/document/230038370" TargetMode="External"/><Relationship Id="rIdq3_iqynuqiivaqkamyp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2026-09-27T04:57:09.054Z</dcterms:created>
  <dcterms:modified xsi:type="dcterms:W3CDTF">2026-09-27T04:57:09.054Z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