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полной, объективной и достоверной информации об основных характеристиках сельского хозяйства, отвечающей международным стандартам, в соответствии с </w:t>
      </w:r>
      <w:hyperlink w:history="1" r:id="rIdkppooq4yvmq-7accnvn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официальной статистике", статьями </w:t>
      </w:r>
      <w:hyperlink w:history="1" r:id="rIdfabzk632nq6tteghcg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5de9cqwlpwi3vwueg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hg1vftzuah50p8vu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"с 1 по 20 ноября 2025 года" заменить словами "с 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o1lr5gcfwbucnsvdr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работ по своевременной и качественной подготовке и проведению сельскохозяйственной переписи 2025 года,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"до августа 2025 года" заменить словами "до марта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"с 1 по 20 ноября 2025 года" заменить словами "с 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 1 января 2025 года по 25 ноября 2025 года" заменить словами "с 1 января по 15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18, 19 слова "1 по 20 ноября 2025 года" заменить словами "20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"1 ноября по 20 ноября 2025 года" заменить словами "20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21, 22, 23, 24, 25 слова "2024-2025 годы" заменить словами "2026 год";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diyoy-kqjxtn5ddqv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размерах оплаты </w:t>
        </w:r>
      </w:hyperlink>
      <w:r>
        <w:rPr>
          <w:rFonts w:ascii="Arial" w:cs="Arial" w:eastAsia="Arial" w:hAnsi="Arial"/>
          <w:sz w:val="24"/>
          <w:szCs w:val="24"/>
        </w:rPr>
        <w:t xml:space="preserve">труда временно привлеченным работникам, обеспечивающим организационно-методологическую работу по сельскохозяйственной переписи 2025 года,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 слова "с 1 января 2025 года по 31 марта 2026 года" заменить словами "с января по апрель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10, 11, 12 слова "с 1 января 2025 года по 31 декабря 2025 года" заменить словами "с февраля по апрель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izcchp6tmb3s-xtag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dalil.kg/document/230038377</w:t>
      </w:r>
    </w:hyperlink>
  </w:p>
  <w:p>
    <w:pPr>
      <w:spacing w:after="0" w:before="40"/>
      <w:jc w:val="center"/>
    </w:pPr>
    <w:hyperlink w:history="1" r:id="rIdapixznxyzazqdbxa126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pooq4yvmq-7accnvn--" Type="http://schemas.openxmlformats.org/officeDocument/2006/relationships/hyperlink" Target="https://dalil.kg/document/112485" TargetMode="External"/><Relationship Id="rIdfabzk632nq6tteghcgyax" Type="http://schemas.openxmlformats.org/officeDocument/2006/relationships/hyperlink" Target="https://dalil.kg/document/112301" TargetMode="External"/><Relationship Id="rId95de9cqwlpwi3vwuegokf" Type="http://schemas.openxmlformats.org/officeDocument/2006/relationships/hyperlink" Target="https://dalil.kg/document/112301" TargetMode="External"/><Relationship Id="rIddzhg1vftzuah50p8vuzts" Type="http://schemas.openxmlformats.org/officeDocument/2006/relationships/hyperlink" Target="https://dalil.kg/document/230003145" TargetMode="External"/><Relationship Id="rId7o1lr5gcfwbucnsvdrckr" Type="http://schemas.openxmlformats.org/officeDocument/2006/relationships/hyperlink" Target="https://dalil.kg/document/230003145" TargetMode="External"/><Relationship Id="rIdgdiyoy-kqjxtn5ddqvli-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izcchp6tmb3s-xtagp2" Type="http://schemas.openxmlformats.org/officeDocument/2006/relationships/hyperlink" Target="https://dalil.kg/document/230038377" TargetMode="External"/><Relationship Id="rIdapixznxyzazqdbxa126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2026-09-27T07:31:48.439Z</dcterms:created>
  <dcterms:modified xsi:type="dcterms:W3CDTF">2026-09-27T07:31:48.439Z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