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ЗАКОН КЫРГЫЗСКОЙ РЕСПУБЛИКИ</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от 31 декабря 2025 года № 262</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О внесении изменений в некоторые законодательные акты Кыргызской Республики в сфере налогообложения, социального страхования и неналоговых доходов</w:t>
      </w:r>
    </w:p>
    <w:p>
      <w:pPr>
        <w:spacing w:after="240" w:before="200"/>
        <w:jc w:val="center"/>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w:t>
      </w:r>
    </w:p>
    <w:p>
      <w:pPr>
        <w:spacing w:after="120"/>
        <w:ind w:firstLine="567"/>
        <w:jc w:val="both"/>
      </w:pPr>
      <w:r>
        <w:rPr>
          <w:rFonts w:ascii="Arial" w:cs="Arial" w:eastAsia="Arial" w:hAnsi="Arial"/>
          <w:sz w:val="24"/>
          <w:szCs w:val="24"/>
        </w:rPr>
        <w:t xml:space="preserve">Внести в Административно-процессуальный </w:t>
      </w:r>
      <w:hyperlink w:history="1" r:id="rIdng5ieonvflrpbybyhkgyk">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(Ведомости Жогорку Кенеша Кыргызской Республики, 2017 г., № 1 (2), ст.13) следующее изменение:</w:t>
      </w:r>
    </w:p>
    <w:p>
      <w:pPr>
        <w:spacing w:after="120"/>
        <w:ind w:firstLine="567"/>
        <w:jc w:val="both"/>
      </w:pPr>
      <w:r>
        <w:rPr>
          <w:rFonts w:ascii="Arial" w:cs="Arial" w:eastAsia="Arial" w:hAnsi="Arial"/>
          <w:sz w:val="24"/>
          <w:szCs w:val="24"/>
        </w:rPr>
        <w:t xml:space="preserve">часть 3 </w:t>
      </w:r>
      <w:r>
        <w:rPr>
          <w:rFonts w:ascii="Arial" w:cs="Arial" w:eastAsia="Arial" w:hAnsi="Arial"/>
          <w:sz w:val="24"/>
          <w:szCs w:val="24"/>
        </w:rPr>
        <w:t xml:space="preserve">статьи 15</w:t>
      </w:r>
      <w:r>
        <w:rPr>
          <w:rFonts w:ascii="Arial" w:cs="Arial" w:eastAsia="Arial" w:hAnsi="Arial"/>
          <w:sz w:val="24"/>
          <w:szCs w:val="24"/>
        </w:rPr>
        <w:t xml:space="preserve"> признать утратившей силу.</w:t>
      </w:r>
    </w:p>
    <w:p>
      <w:pPr>
        <w:spacing w:after="120"/>
        <w:ind w:firstLine="567"/>
        <w:jc w:val="both"/>
      </w:pPr>
      <w:r>
        <w:rPr>
          <w:rFonts w:ascii="Arial" w:cs="Arial" w:eastAsia="Arial" w:hAnsi="Arial"/>
          <w:b/>
          <w:bCs/>
          <w:sz w:val="24"/>
          <w:szCs w:val="24"/>
        </w:rPr>
        <w:t xml:space="preserve">Статья 2.</w:t>
      </w:r>
    </w:p>
    <w:p>
      <w:pPr>
        <w:spacing w:after="120"/>
        <w:ind w:firstLine="567"/>
        <w:jc w:val="both"/>
      </w:pPr>
      <w:r>
        <w:rPr>
          <w:rFonts w:ascii="Arial" w:cs="Arial" w:eastAsia="Arial" w:hAnsi="Arial"/>
          <w:sz w:val="24"/>
          <w:szCs w:val="24"/>
        </w:rPr>
        <w:t xml:space="preserve">Внести в </w:t>
      </w:r>
      <w:hyperlink w:history="1" r:id="rId_xeeo1nlfdng7qh7yfwsp">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 неналоговых доходах (Ведомости Жогорку Кенеша Кыргызской Республики, 2018 г., № 7-8, ст.490) следующие изменения:</w:t>
      </w:r>
    </w:p>
    <w:p>
      <w:pPr>
        <w:spacing w:after="120"/>
        <w:ind w:firstLine="567"/>
        <w:jc w:val="both"/>
      </w:pPr>
      <w:r>
        <w:rPr>
          <w:rFonts w:ascii="Arial" w:cs="Arial" w:eastAsia="Arial" w:hAnsi="Arial"/>
          <w:sz w:val="24"/>
          <w:szCs w:val="24"/>
        </w:rPr>
        <w:t xml:space="preserve">1) пункты 3-10 части 3 </w:t>
      </w:r>
      <w:r>
        <w:rPr>
          <w:rFonts w:ascii="Arial" w:cs="Arial" w:eastAsia="Arial" w:hAnsi="Arial"/>
          <w:sz w:val="24"/>
          <w:szCs w:val="24"/>
        </w:rPr>
        <w:t xml:space="preserve">статьи 16</w:t>
      </w:r>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"3) оказывать содействие плательщикам в исполнении ими обязательств по сбору за удержание лицензии на право пользования недрами, сбору за вывоз мусора населенных пунктов, за исключением физических лиц, являющихся владельцами жилых строений, не используемых в предпринимательской деятельности, отчислениям на развитие и содержание инфраструктуры местного значения, сбору за осуществление деятельности по производству и обороту этилового спирта и алкогольной продукции и пробирному сбору;</w:t>
      </w:r>
    </w:p>
    <w:p>
      <w:pPr>
        <w:spacing w:after="120"/>
        <w:ind w:firstLine="567"/>
        <w:jc w:val="both"/>
      </w:pPr>
      <w:r>
        <w:rPr>
          <w:rFonts w:ascii="Arial" w:cs="Arial" w:eastAsia="Arial" w:hAnsi="Arial"/>
          <w:sz w:val="24"/>
          <w:szCs w:val="24"/>
        </w:rPr>
        <w:t xml:space="preserve">4) осуществлять контроль плательщиков по исполнению обязательств по сбору за вывоз мусора населенных пунктов, за исключением физических лиц, являющихся владельцами жилых строений, не используемых в предпринимательской деятельности, отчислениям на развитие и содержание инфраструктуры местного значения, сбору за осуществление деятельности по производству и обороту этилового спирта и алкогольной продукции и пробирному сбору;</w:t>
      </w:r>
    </w:p>
    <w:p>
      <w:pPr>
        <w:spacing w:after="120"/>
        <w:ind w:firstLine="567"/>
        <w:jc w:val="both"/>
      </w:pPr>
      <w:r>
        <w:rPr>
          <w:rFonts w:ascii="Arial" w:cs="Arial" w:eastAsia="Arial" w:hAnsi="Arial"/>
          <w:sz w:val="24"/>
          <w:szCs w:val="24"/>
        </w:rPr>
        <w:t xml:space="preserve">5) вести учет плательщиков, начисленных и уплаченных сумм сбора за удержание лицензии на право пользования недрами, сбора за вывоз мусора населенных пунктов, за исключением физических лиц, являющихся владельцами жилых строений, не используемых в предпринимательской деятельности, отчислений на развитие и содержание инфраструктуры местного значения, сбора за осуществление деятельности по производству и обороту этилового спирта и алкогольной продукции и пробирному сбору;</w:t>
      </w:r>
    </w:p>
    <w:p>
      <w:pPr>
        <w:spacing w:after="120"/>
        <w:ind w:firstLine="567"/>
        <w:jc w:val="both"/>
      </w:pPr>
      <w:r>
        <w:rPr>
          <w:rFonts w:ascii="Arial" w:cs="Arial" w:eastAsia="Arial" w:hAnsi="Arial"/>
          <w:sz w:val="24"/>
          <w:szCs w:val="24"/>
        </w:rPr>
        <w:t xml:space="preserve">6) разъяснять порядок заполнения форм отчетности по сбору за удержание лицензии на право пользования недрами, сбору за вывоз мусора населенных пунктов, за исключением физических лиц, являющихся владельцами жилых строений, не используемых в предпринимательской деятельности, отчислениям на развитие и содержание инфраструктуры местного значения, сбору за осуществление деятельности по производству и обороту этилового спирта и алкогольной продукции и пробирному сбору;</w:t>
      </w:r>
    </w:p>
    <w:p>
      <w:pPr>
        <w:spacing w:after="120"/>
        <w:ind w:firstLine="567"/>
        <w:jc w:val="both"/>
      </w:pPr>
      <w:r>
        <w:rPr>
          <w:rFonts w:ascii="Arial" w:cs="Arial" w:eastAsia="Arial" w:hAnsi="Arial"/>
          <w:sz w:val="24"/>
          <w:szCs w:val="24"/>
        </w:rPr>
        <w:t xml:space="preserve">7) соблюдать служебную, коммерческую, банковскую и иную охраняемую законом тайну;</w:t>
      </w:r>
    </w:p>
    <w:p>
      <w:pPr>
        <w:spacing w:after="120"/>
        <w:ind w:firstLine="567"/>
        <w:jc w:val="both"/>
      </w:pPr>
      <w:r>
        <w:rPr>
          <w:rFonts w:ascii="Arial" w:cs="Arial" w:eastAsia="Arial" w:hAnsi="Arial"/>
          <w:sz w:val="24"/>
          <w:szCs w:val="24"/>
        </w:rPr>
        <w:t xml:space="preserve">8) по письменному или электронному запросу плательщика не позднее 2 рабочих дней со дня, следующего за днем его получения, представлять решение о суммах и датах начисления по сбору за удержание лицензии на право пользования недрами, сбору за вывоз мусора населенных пунктов, за исключением физических лиц, являющихся владельцами жилых строений, не используемых в предпринимательской деятельности, отчислениям на развитие и содержание инфраструктуры местного значения и пени, сбору за осуществление деятельности по производству и обороту этилового спирта и алкогольной продукции и пробирному сбору;</w:t>
      </w:r>
    </w:p>
    <w:p>
      <w:pPr>
        <w:spacing w:after="120"/>
        <w:ind w:firstLine="567"/>
        <w:jc w:val="both"/>
      </w:pPr>
      <w:r>
        <w:rPr>
          <w:rFonts w:ascii="Arial" w:cs="Arial" w:eastAsia="Arial" w:hAnsi="Arial"/>
          <w:sz w:val="24"/>
          <w:szCs w:val="24"/>
        </w:rPr>
        <w:t xml:space="preserve">9) обеспечивать сохранность документов, подтверждающих факт исполнения обязательств по уплате неналоговых доходов, в течение 6 лет;</w:t>
      </w:r>
    </w:p>
    <w:p>
      <w:pPr>
        <w:spacing w:after="120"/>
        <w:ind w:firstLine="567"/>
        <w:jc w:val="both"/>
      </w:pPr>
      <w:r>
        <w:rPr>
          <w:rFonts w:ascii="Arial" w:cs="Arial" w:eastAsia="Arial" w:hAnsi="Arial"/>
          <w:sz w:val="24"/>
          <w:szCs w:val="24"/>
        </w:rPr>
        <w:t xml:space="preserve">10) рассматривать жалобы плательщиков по сбору за удержание лицензии на право пользования недрами, сбору за вывоз мусора населенных пунктов, за исключением физических лиц, являющихся владельцами жилых строений, не используемых в предпринимательской деятельности, отчислениям на развитие и содержание инфраструктуры местного значения, сбору за осуществление деятельности по производству и обороту этилового спирта и алкогольной продукции и пробирному сбору в порядке, установленном настоящим Кодексом.";</w:t>
      </w:r>
    </w:p>
    <w:p>
      <w:pPr>
        <w:spacing w:after="120"/>
        <w:ind w:firstLine="567"/>
        <w:jc w:val="both"/>
      </w:pPr>
      <w:r>
        <w:rPr>
          <w:rFonts w:ascii="Arial" w:cs="Arial" w:eastAsia="Arial" w:hAnsi="Arial"/>
          <w:sz w:val="24"/>
          <w:szCs w:val="24"/>
        </w:rPr>
        <w:t xml:space="preserve">2) в </w:t>
      </w:r>
      <w:r>
        <w:rPr>
          <w:rFonts w:ascii="Arial" w:cs="Arial" w:eastAsia="Arial" w:hAnsi="Arial"/>
          <w:sz w:val="24"/>
          <w:szCs w:val="24"/>
        </w:rPr>
        <w:t xml:space="preserve">статье 26</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части 3 и 4 изложить в следующей редакции:</w:t>
      </w:r>
    </w:p>
    <w:p>
      <w:pPr>
        <w:spacing w:after="120"/>
        <w:ind w:firstLine="567"/>
        <w:jc w:val="both"/>
      </w:pPr>
      <w:r>
        <w:rPr>
          <w:rFonts w:ascii="Arial" w:cs="Arial" w:eastAsia="Arial" w:hAnsi="Arial"/>
          <w:sz w:val="24"/>
          <w:szCs w:val="24"/>
        </w:rPr>
        <w:t xml:space="preserve">"3. Орган налоговой службы обязан в течение 10 рабочих дней, следующих за днем поступления заявления о возврате или зачете суммы сбора за удержание лицензии на право пользования недрами, сбора за вывоз мусора населенных пунктов, за исключением физических лиц, являющихся владельцами жилых строений, не используемых в предпринимательской деятельности, и отчислений на развитие и содержание инфраструктуры местного значения, принять решение о правомерности требования плательщика. В случае признания требования правомерным в уполномоченный государственный орган и/или территориальное управление уполномоченного государственного органа направляется обращение о возврате или зачете излишне/ошибочно уплаченной суммы. При признании требования неправомерным плательщику направляется обоснованное решение об отказе.</w:t>
      </w:r>
    </w:p>
    <w:p>
      <w:pPr>
        <w:spacing w:after="120"/>
        <w:ind w:firstLine="567"/>
        <w:jc w:val="both"/>
      </w:pPr>
      <w:r>
        <w:rPr>
          <w:rFonts w:ascii="Arial" w:cs="Arial" w:eastAsia="Arial" w:hAnsi="Arial"/>
          <w:sz w:val="24"/>
          <w:szCs w:val="24"/>
        </w:rPr>
        <w:t xml:space="preserve">4. Возврат излишне уплаченной суммы неналоговых доходов производится на основании обращения администратора, главного администратора, которое должно быть подано в уполномоченный государственный орган и/или территориальное управление уполномоченного государственного органа в течение 10 календарных дней, следующих за днем поступления заявления о возврате от плательщика.</w:t>
      </w:r>
    </w:p>
    <w:p>
      <w:pPr>
        <w:spacing w:after="120"/>
        <w:ind w:firstLine="567"/>
        <w:jc w:val="both"/>
      </w:pPr>
      <w:r>
        <w:rPr>
          <w:rFonts w:ascii="Arial" w:cs="Arial" w:eastAsia="Arial" w:hAnsi="Arial"/>
          <w:sz w:val="24"/>
          <w:szCs w:val="24"/>
        </w:rPr>
        <w:t xml:space="preserve">Орган налоговой службы направляет обращение о возврате или зачете излишне/ошибочно уплаченной суммы неналоговых доходов, администрируемых налоговым органом, в территориальное управление Министерства финансов Кыргызской Республики в течение 2 рабочих дней, следующих за днем принятия решения о возврате или зачете излишне/ошибочно уплаченной суммы неналоговых доходов.";</w:t>
      </w:r>
    </w:p>
    <w:p>
      <w:pPr>
        <w:spacing w:after="120"/>
        <w:ind w:firstLine="567"/>
        <w:jc w:val="both"/>
      </w:pPr>
      <w:r>
        <w:rPr>
          <w:rFonts w:ascii="Arial" w:cs="Arial" w:eastAsia="Arial" w:hAnsi="Arial"/>
          <w:sz w:val="24"/>
          <w:szCs w:val="24"/>
        </w:rPr>
        <w:t xml:space="preserve">б) в части 5 слово "Казначейство" заменить словами "Уполномоченный государственный орган и/или территориальное управление уполномоченного государственного органа";</w:t>
      </w:r>
    </w:p>
    <w:p>
      <w:pPr>
        <w:spacing w:after="120"/>
        <w:ind w:firstLine="567"/>
        <w:jc w:val="both"/>
      </w:pPr>
      <w:r>
        <w:rPr>
          <w:rFonts w:ascii="Arial" w:cs="Arial" w:eastAsia="Arial" w:hAnsi="Arial"/>
          <w:sz w:val="24"/>
          <w:szCs w:val="24"/>
        </w:rPr>
        <w:t xml:space="preserve">3) в части 3 </w:t>
      </w:r>
      <w:r>
        <w:rPr>
          <w:rFonts w:ascii="Arial" w:cs="Arial" w:eastAsia="Arial" w:hAnsi="Arial"/>
          <w:sz w:val="24"/>
          <w:szCs w:val="24"/>
        </w:rPr>
        <w:t xml:space="preserve">статьи 27</w:t>
      </w:r>
      <w:r>
        <w:rPr>
          <w:rFonts w:ascii="Arial" w:cs="Arial" w:eastAsia="Arial" w:hAnsi="Arial"/>
          <w:sz w:val="24"/>
          <w:szCs w:val="24"/>
        </w:rPr>
        <w:t xml:space="preserve"> слово "Казначейство" заменить словами "Уполномоченный государственный орган и/или территориальное управление уполномоченного государственного органа".</w:t>
      </w:r>
    </w:p>
    <w:p>
      <w:pPr>
        <w:spacing w:after="120"/>
        <w:ind w:firstLine="567"/>
        <w:jc w:val="both"/>
      </w:pPr>
      <w:r>
        <w:rPr>
          <w:rFonts w:ascii="Arial" w:cs="Arial" w:eastAsia="Arial" w:hAnsi="Arial"/>
          <w:b/>
          <w:bCs/>
          <w:sz w:val="24"/>
          <w:szCs w:val="24"/>
        </w:rPr>
        <w:t xml:space="preserve">Статья 3.</w:t>
      </w:r>
    </w:p>
    <w:p>
      <w:pPr>
        <w:spacing w:after="120"/>
        <w:ind w:firstLine="567"/>
        <w:jc w:val="both"/>
      </w:pPr>
      <w:r>
        <w:rPr>
          <w:rFonts w:ascii="Arial" w:cs="Arial" w:eastAsia="Arial" w:hAnsi="Arial"/>
          <w:sz w:val="24"/>
          <w:szCs w:val="24"/>
        </w:rPr>
        <w:t xml:space="preserve">Внести в </w:t>
      </w:r>
      <w:hyperlink w:history="1" r:id="rIdk7gkenihyqxxqv_u03qy1">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 правонарушениях (газета "Эркин-Тоо" от 16 ноября 2021 года № 122-133) следующие изменения:</w:t>
      </w:r>
    </w:p>
    <w:p>
      <w:pPr>
        <w:spacing w:after="120"/>
        <w:ind w:firstLine="567"/>
        <w:jc w:val="both"/>
      </w:pPr>
      <w:r>
        <w:rPr>
          <w:rFonts w:ascii="Arial" w:cs="Arial" w:eastAsia="Arial" w:hAnsi="Arial"/>
          <w:sz w:val="24"/>
          <w:szCs w:val="24"/>
        </w:rPr>
        <w:t xml:space="preserve">1) части 3 и 4 </w:t>
      </w:r>
      <w:r>
        <w:rPr>
          <w:rFonts w:ascii="Arial" w:cs="Arial" w:eastAsia="Arial" w:hAnsi="Arial"/>
          <w:sz w:val="24"/>
          <w:szCs w:val="24"/>
        </w:rPr>
        <w:t xml:space="preserve">статьи 31</w:t>
      </w:r>
      <w:r>
        <w:rPr>
          <w:rFonts w:ascii="Arial" w:cs="Arial" w:eastAsia="Arial" w:hAnsi="Arial"/>
          <w:sz w:val="24"/>
          <w:szCs w:val="24"/>
        </w:rPr>
        <w:t xml:space="preserve"> после цифр "284-2" дополнить цифрами ", 311";</w:t>
      </w:r>
    </w:p>
    <w:p>
      <w:pPr>
        <w:spacing w:after="120"/>
        <w:ind w:firstLine="567"/>
        <w:jc w:val="both"/>
      </w:pPr>
      <w:r>
        <w:rPr>
          <w:rFonts w:ascii="Arial" w:cs="Arial" w:eastAsia="Arial" w:hAnsi="Arial"/>
          <w:sz w:val="24"/>
          <w:szCs w:val="24"/>
        </w:rPr>
        <w:t xml:space="preserve">2) дополнить </w:t>
      </w:r>
      <w:r>
        <w:rPr>
          <w:rFonts w:ascii="Arial" w:cs="Arial" w:eastAsia="Arial" w:hAnsi="Arial"/>
          <w:sz w:val="24"/>
          <w:szCs w:val="24"/>
        </w:rPr>
        <w:t xml:space="preserve">статьей 295-1</w:t>
      </w:r>
      <w:r>
        <w:rPr>
          <w:rFonts w:ascii="Arial" w:cs="Arial" w:eastAsia="Arial" w:hAnsi="Arial"/>
          <w:sz w:val="24"/>
          <w:szCs w:val="24"/>
        </w:rPr>
        <w:t xml:space="preserve"> следующего содержания:</w:t>
      </w:r>
    </w:p>
    <w:p>
      <w:pPr>
        <w:spacing w:after="120"/>
        <w:ind w:firstLine="567"/>
        <w:jc w:val="both"/>
      </w:pPr>
      <w:r>
        <w:rPr>
          <w:rFonts w:ascii="Arial" w:cs="Arial" w:eastAsia="Arial" w:hAnsi="Arial"/>
          <w:sz w:val="24"/>
          <w:szCs w:val="24"/>
        </w:rPr>
        <w:t xml:space="preserve">"</w:t>
      </w:r>
      <w:r>
        <w:rPr>
          <w:rFonts w:ascii="Arial" w:cs="Arial" w:eastAsia="Arial" w:hAnsi="Arial"/>
          <w:sz w:val="24"/>
          <w:szCs w:val="24"/>
        </w:rPr>
        <w:t xml:space="preserve">Статья 295-1</w:t>
      </w:r>
      <w:r>
        <w:rPr>
          <w:rFonts w:ascii="Arial" w:cs="Arial" w:eastAsia="Arial" w:hAnsi="Arial"/>
          <w:sz w:val="24"/>
          <w:szCs w:val="24"/>
        </w:rPr>
        <w:t xml:space="preserve">. Ведение экономической деятельности субъектами, осуществляющими операции с ювелирными изделиями из драгоценных камней, драгоценных металлов и их лома без постановки на специальный учет</w:t>
      </w:r>
    </w:p>
    <w:p>
      <w:pPr>
        <w:spacing w:after="120"/>
        <w:ind w:firstLine="567"/>
        <w:jc w:val="both"/>
      </w:pPr>
      <w:r>
        <w:rPr>
          <w:rFonts w:ascii="Arial" w:cs="Arial" w:eastAsia="Arial" w:hAnsi="Arial"/>
          <w:sz w:val="24"/>
          <w:szCs w:val="24"/>
        </w:rPr>
        <w:t xml:space="preserve">Ведение экономической деятельности субъектами, осуществляющими операции с ювелирными изделиями из драгоценных камней, драгоценных металлов и их лома без постановки на специальный учет,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50 расчетных показателей, на юридических лиц - 130 расчетных показателей.";</w:t>
      </w:r>
    </w:p>
    <w:p>
      <w:pPr>
        <w:spacing w:after="120"/>
        <w:ind w:firstLine="567"/>
        <w:jc w:val="both"/>
      </w:pPr>
      <w:r>
        <w:rPr>
          <w:rFonts w:ascii="Arial" w:cs="Arial" w:eastAsia="Arial" w:hAnsi="Arial"/>
          <w:sz w:val="24"/>
          <w:szCs w:val="24"/>
        </w:rPr>
        <w:t xml:space="preserve">3) в </w:t>
      </w:r>
      <w:r>
        <w:rPr>
          <w:rFonts w:ascii="Arial" w:cs="Arial" w:eastAsia="Arial" w:hAnsi="Arial"/>
          <w:sz w:val="24"/>
          <w:szCs w:val="24"/>
        </w:rPr>
        <w:t xml:space="preserve">статье 309</w:t>
      </w:r>
      <w:r>
        <w:rPr>
          <w:rFonts w:ascii="Arial" w:cs="Arial" w:eastAsia="Arial" w:hAnsi="Arial"/>
          <w:sz w:val="24"/>
          <w:szCs w:val="24"/>
        </w:rPr>
        <w:t xml:space="preserve"> цифры "10" и "50" заменить соответственно цифрами "50" и "130";</w:t>
      </w:r>
    </w:p>
    <w:p>
      <w:pPr>
        <w:spacing w:after="120"/>
        <w:ind w:firstLine="567"/>
        <w:jc w:val="both"/>
      </w:pPr>
      <w:r>
        <w:rPr>
          <w:rFonts w:ascii="Arial" w:cs="Arial" w:eastAsia="Arial" w:hAnsi="Arial"/>
          <w:sz w:val="24"/>
          <w:szCs w:val="24"/>
        </w:rPr>
        <w:t xml:space="preserve">4) </w:t>
      </w:r>
      <w:r>
        <w:rPr>
          <w:rFonts w:ascii="Arial" w:cs="Arial" w:eastAsia="Arial" w:hAnsi="Arial"/>
          <w:sz w:val="24"/>
          <w:szCs w:val="24"/>
        </w:rPr>
        <w:t xml:space="preserve">статью 311</w:t>
      </w:r>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w:t>
      </w:r>
      <w:r>
        <w:rPr>
          <w:rFonts w:ascii="Arial" w:cs="Arial" w:eastAsia="Arial" w:hAnsi="Arial"/>
          <w:sz w:val="24"/>
          <w:szCs w:val="24"/>
        </w:rPr>
        <w:t xml:space="preserve">Статья 311</w:t>
      </w:r>
      <w:r>
        <w:rPr>
          <w:rFonts w:ascii="Arial" w:cs="Arial" w:eastAsia="Arial" w:hAnsi="Arial"/>
          <w:sz w:val="24"/>
          <w:szCs w:val="24"/>
        </w:rPr>
        <w:t xml:space="preserve">. Перемещение товаров и транспортных средств через Государственную границу Кыргызской Республики с территории государств-членов Евразийского экономического союза без соответствующих документов</w:t>
      </w:r>
    </w:p>
    <w:p>
      <w:pPr>
        <w:spacing w:after="120"/>
        <w:ind w:firstLine="567"/>
        <w:jc w:val="both"/>
      </w:pPr>
      <w:r>
        <w:rPr>
          <w:rFonts w:ascii="Arial" w:cs="Arial" w:eastAsia="Arial" w:hAnsi="Arial"/>
          <w:sz w:val="24"/>
          <w:szCs w:val="24"/>
        </w:rPr>
        <w:t xml:space="preserve">1. Перемещение товаров и транспортных средств через Государственную границу Кыргызской Республики с территории государств-членов Евразийского экономического союза без соответствующих документов, подлежащих оформлению в соответствии с налоговым законодательством Кыргызской Республики и/или правом ЕАЭС,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200 расчетных показателей, на юридических лиц - 650 расчетных показателей.</w:t>
      </w:r>
    </w:p>
    <w:p>
      <w:pPr>
        <w:spacing w:after="120"/>
        <w:ind w:firstLine="567"/>
        <w:jc w:val="both"/>
      </w:pPr>
      <w:r>
        <w:rPr>
          <w:rFonts w:ascii="Arial" w:cs="Arial" w:eastAsia="Arial" w:hAnsi="Arial"/>
          <w:sz w:val="24"/>
          <w:szCs w:val="24"/>
        </w:rPr>
        <w:t xml:space="preserve">2. То же действие, предусмотренное частью 1 настоящей статьи, совершенное повторно в течение года после применения мер взыскания,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400 расчетных показателей, на юридических лиц - 1000 расчетных показателей.</w:t>
      </w:r>
    </w:p>
    <w:p>
      <w:pPr>
        <w:spacing w:after="120"/>
        <w:ind w:firstLine="567"/>
        <w:jc w:val="both"/>
      </w:pPr>
      <w:r>
        <w:rPr>
          <w:rFonts w:ascii="Arial" w:cs="Arial" w:eastAsia="Arial" w:hAnsi="Arial"/>
          <w:sz w:val="24"/>
          <w:szCs w:val="24"/>
        </w:rPr>
        <w:t xml:space="preserve">Примечание. В случае совершения правонарушения, предусмотренного частью 2 настоящей статьи, перемещаемые товары, а также транспортные средства (в том числе другие перевозочные средства), на которых перевозились товары, являющиеся непосредственными объектами правонарушения, подлежат конфискации в порядке, установленном настоящим Кодексом.";</w:t>
      </w:r>
    </w:p>
    <w:p>
      <w:pPr>
        <w:spacing w:after="120"/>
        <w:ind w:firstLine="567"/>
        <w:jc w:val="both"/>
      </w:pPr>
      <w:r>
        <w:rPr>
          <w:rFonts w:ascii="Arial" w:cs="Arial" w:eastAsia="Arial" w:hAnsi="Arial"/>
          <w:sz w:val="24"/>
          <w:szCs w:val="24"/>
        </w:rPr>
        <w:t xml:space="preserve">5) </w:t>
      </w:r>
      <w:r>
        <w:rPr>
          <w:rFonts w:ascii="Arial" w:cs="Arial" w:eastAsia="Arial" w:hAnsi="Arial"/>
          <w:sz w:val="24"/>
          <w:szCs w:val="24"/>
        </w:rPr>
        <w:t xml:space="preserve">статью 470</w:t>
      </w:r>
      <w:r>
        <w:rPr>
          <w:rFonts w:ascii="Arial" w:cs="Arial" w:eastAsia="Arial" w:hAnsi="Arial"/>
          <w:sz w:val="24"/>
          <w:szCs w:val="24"/>
        </w:rPr>
        <w:t xml:space="preserve"> после цифр "90-1" дополнить цифрами ", 295-1".</w:t>
      </w:r>
    </w:p>
    <w:p>
      <w:pPr>
        <w:spacing w:after="120"/>
        <w:ind w:firstLine="567"/>
        <w:jc w:val="both"/>
      </w:pPr>
      <w:r>
        <w:rPr>
          <w:rFonts w:ascii="Arial" w:cs="Arial" w:eastAsia="Arial" w:hAnsi="Arial"/>
          <w:b/>
          <w:bCs/>
          <w:sz w:val="24"/>
          <w:szCs w:val="24"/>
        </w:rPr>
        <w:t xml:space="preserve">Статья 4.</w:t>
      </w:r>
    </w:p>
    <w:p>
      <w:pPr>
        <w:spacing w:after="120"/>
        <w:ind w:firstLine="567"/>
        <w:jc w:val="both"/>
      </w:pPr>
      <w:r>
        <w:rPr>
          <w:rFonts w:ascii="Arial" w:cs="Arial" w:eastAsia="Arial" w:hAnsi="Arial"/>
          <w:sz w:val="24"/>
          <w:szCs w:val="24"/>
        </w:rPr>
        <w:t xml:space="preserve">Внести в Налоговый </w:t>
      </w:r>
      <w:hyperlink w:history="1" r:id="rId_kse-3xetqysoug1gs33p">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(газета "Эркин-Тоо" от 19 января 2022 года № 4-9) следующие изменения:</w:t>
      </w:r>
    </w:p>
    <w:p>
      <w:pPr>
        <w:spacing w:after="120"/>
        <w:ind w:firstLine="567"/>
        <w:jc w:val="both"/>
      </w:pPr>
      <w:r>
        <w:rPr>
          <w:rFonts w:ascii="Arial" w:cs="Arial" w:eastAsia="Arial" w:hAnsi="Arial"/>
          <w:sz w:val="24"/>
          <w:szCs w:val="24"/>
        </w:rPr>
        <w:t xml:space="preserve">1) в части 2 </w:t>
      </w:r>
      <w:r>
        <w:rPr>
          <w:rFonts w:ascii="Arial" w:cs="Arial" w:eastAsia="Arial" w:hAnsi="Arial"/>
          <w:sz w:val="24"/>
          <w:szCs w:val="24"/>
        </w:rPr>
        <w:t xml:space="preserve">статьи 4</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подпункт "а" пункта 10 дополнить абзацем вторым следующего содержания:</w:t>
      </w:r>
    </w:p>
    <w:p>
      <w:pPr>
        <w:spacing w:after="120"/>
        <w:ind w:firstLine="567"/>
        <w:jc w:val="both"/>
      </w:pPr>
      <w:r>
        <w:rPr>
          <w:rFonts w:ascii="Arial" w:cs="Arial" w:eastAsia="Arial" w:hAnsi="Arial"/>
          <w:sz w:val="24"/>
          <w:szCs w:val="24"/>
        </w:rPr>
        <w:t xml:space="preserve">"До 1 января 2029 года настоящий подпункт не распространяется на реализацию физическими лицами, за исключением зарегистрированных индивидуальных предпринимателей и юридических лиц, транспортных средств, классифицируемых в товарной позиции ТН ВЭД 8703, и средств индивидуальной мобильности для лиц с инвалидностью;";</w:t>
      </w:r>
    </w:p>
    <w:p>
      <w:pPr>
        <w:spacing w:after="120"/>
        <w:ind w:firstLine="567"/>
        <w:jc w:val="both"/>
      </w:pPr>
      <w:r>
        <w:rPr>
          <w:rFonts w:ascii="Arial" w:cs="Arial" w:eastAsia="Arial" w:hAnsi="Arial"/>
          <w:sz w:val="24"/>
          <w:szCs w:val="24"/>
        </w:rPr>
        <w:t xml:space="preserve">б) абзац первый пункта 17 изложить в следующей редакции:</w:t>
      </w:r>
    </w:p>
    <w:p>
      <w:pPr>
        <w:spacing w:after="120"/>
        <w:ind w:firstLine="567"/>
        <w:jc w:val="both"/>
      </w:pPr>
      <w:r>
        <w:rPr>
          <w:rFonts w:ascii="Arial" w:cs="Arial" w:eastAsia="Arial" w:hAnsi="Arial"/>
          <w:sz w:val="24"/>
          <w:szCs w:val="24"/>
        </w:rPr>
        <w:t xml:space="preserve">"17) маркировка товара - нанесение/прикрепление на товар или его упаковку средства идентификации и/или марки акцизного сбора, и/или учетно-контрольной марки или добавление в товар или его состав топливного или молекулярного маркера и/или иных средств, определяемых Кабинетом Министров в соответствии с требованиями законодательства Кыргызской Республики и/или законодательства ЕАЭС.";</w:t>
      </w:r>
    </w:p>
    <w:p>
      <w:pPr>
        <w:spacing w:after="120"/>
        <w:ind w:firstLine="567"/>
        <w:jc w:val="both"/>
      </w:pPr>
      <w:r>
        <w:rPr>
          <w:rFonts w:ascii="Arial" w:cs="Arial" w:eastAsia="Arial" w:hAnsi="Arial"/>
          <w:sz w:val="24"/>
          <w:szCs w:val="24"/>
        </w:rPr>
        <w:t xml:space="preserve">в) пункт 38 изложить в следующей редакции:</w:t>
      </w:r>
    </w:p>
    <w:p>
      <w:pPr>
        <w:spacing w:after="120"/>
        <w:ind w:firstLine="567"/>
        <w:jc w:val="both"/>
      </w:pPr>
      <w:r>
        <w:rPr>
          <w:rFonts w:ascii="Arial" w:cs="Arial" w:eastAsia="Arial" w:hAnsi="Arial"/>
          <w:sz w:val="24"/>
          <w:szCs w:val="24"/>
        </w:rPr>
        <w:t xml:space="preserve">"38) счет - расчетный и иной счет в банке или у оператора электронных денег и платежных систем, на который зачисляются и с которого могут расходоваться денежные средства субъекта;";</w:t>
      </w:r>
    </w:p>
    <w:p>
      <w:pPr>
        <w:spacing w:after="120"/>
        <w:ind w:firstLine="567"/>
        <w:jc w:val="both"/>
      </w:pPr>
      <w:r>
        <w:rPr>
          <w:rFonts w:ascii="Arial" w:cs="Arial" w:eastAsia="Arial" w:hAnsi="Arial"/>
          <w:sz w:val="24"/>
          <w:szCs w:val="24"/>
        </w:rPr>
        <w:t xml:space="preserve">г) в абзаце первом пункта 57 слова "по перенаправлению денежных средств" заменить словами "по перенаправлению денежных средств с/на счета иностранных банков";</w:t>
      </w:r>
    </w:p>
    <w:p>
      <w:pPr>
        <w:spacing w:after="120"/>
        <w:ind w:firstLine="567"/>
        <w:jc w:val="both"/>
      </w:pPr>
      <w:r>
        <w:rPr>
          <w:rFonts w:ascii="Arial" w:cs="Arial" w:eastAsia="Arial" w:hAnsi="Arial"/>
          <w:sz w:val="24"/>
          <w:szCs w:val="24"/>
        </w:rPr>
        <w:t xml:space="preserve">2) часть 4 </w:t>
      </w:r>
      <w:r>
        <w:rPr>
          <w:rFonts w:ascii="Arial" w:cs="Arial" w:eastAsia="Arial" w:hAnsi="Arial"/>
          <w:sz w:val="24"/>
          <w:szCs w:val="24"/>
        </w:rPr>
        <w:t xml:space="preserve">статьи 46</w:t>
      </w:r>
      <w:r>
        <w:rPr>
          <w:rFonts w:ascii="Arial" w:cs="Arial" w:eastAsia="Arial" w:hAnsi="Arial"/>
          <w:sz w:val="24"/>
          <w:szCs w:val="24"/>
        </w:rPr>
        <w:t xml:space="preserve"> дополнить пунктом 10 следующего содержания:</w:t>
      </w:r>
    </w:p>
    <w:p>
      <w:pPr>
        <w:spacing w:after="120"/>
        <w:ind w:firstLine="567"/>
        <w:jc w:val="both"/>
      </w:pPr>
      <w:r>
        <w:rPr>
          <w:rFonts w:ascii="Arial" w:cs="Arial" w:eastAsia="Arial" w:hAnsi="Arial"/>
          <w:sz w:val="24"/>
          <w:szCs w:val="24"/>
        </w:rPr>
        <w:t xml:space="preserve">"10) налог на транзакцию.";</w:t>
      </w:r>
    </w:p>
    <w:p>
      <w:pPr>
        <w:spacing w:after="120"/>
        <w:ind w:firstLine="567"/>
        <w:jc w:val="both"/>
      </w:pPr>
      <w:r>
        <w:rPr>
          <w:rFonts w:ascii="Arial" w:cs="Arial" w:eastAsia="Arial" w:hAnsi="Arial"/>
          <w:sz w:val="24"/>
          <w:szCs w:val="24"/>
        </w:rPr>
        <w:t xml:space="preserve">3) часть 2 </w:t>
      </w:r>
      <w:r>
        <w:rPr>
          <w:rFonts w:ascii="Arial" w:cs="Arial" w:eastAsia="Arial" w:hAnsi="Arial"/>
          <w:sz w:val="24"/>
          <w:szCs w:val="24"/>
        </w:rPr>
        <w:t xml:space="preserve">статьи 49</w:t>
      </w:r>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"2. Налогоплательщик имеет также другие права, установленные налоговым законодательством Кыргызской Республики.";</w:t>
      </w:r>
    </w:p>
    <w:p>
      <w:pPr>
        <w:spacing w:after="120"/>
        <w:ind w:firstLine="567"/>
        <w:jc w:val="both"/>
      </w:pPr>
      <w:r>
        <w:rPr>
          <w:rFonts w:ascii="Arial" w:cs="Arial" w:eastAsia="Arial" w:hAnsi="Arial"/>
          <w:sz w:val="24"/>
          <w:szCs w:val="24"/>
        </w:rPr>
        <w:t xml:space="preserve">4) </w:t>
      </w:r>
      <w:r>
        <w:rPr>
          <w:rFonts w:ascii="Arial" w:cs="Arial" w:eastAsia="Arial" w:hAnsi="Arial"/>
          <w:sz w:val="24"/>
          <w:szCs w:val="24"/>
        </w:rPr>
        <w:t xml:space="preserve">статью 51</w:t>
      </w:r>
      <w:r>
        <w:rPr>
          <w:rFonts w:ascii="Arial" w:cs="Arial" w:eastAsia="Arial" w:hAnsi="Arial"/>
          <w:sz w:val="24"/>
          <w:szCs w:val="24"/>
        </w:rPr>
        <w:t xml:space="preserve"> дополнить частью 1-1 следующего содержания:</w:t>
      </w:r>
    </w:p>
    <w:p>
      <w:pPr>
        <w:spacing w:after="120"/>
        <w:ind w:firstLine="567"/>
        <w:jc w:val="both"/>
      </w:pPr>
      <w:r>
        <w:rPr>
          <w:rFonts w:ascii="Arial" w:cs="Arial" w:eastAsia="Arial" w:hAnsi="Arial"/>
          <w:sz w:val="24"/>
          <w:szCs w:val="24"/>
        </w:rPr>
        <w:t xml:space="preserve">"1-1. Налогоплательщик, осуществляющий деятельность вне территории Кыргызской Республики, обязан уплачивать налоги исключительно в соответствии с упрощенной системой налогообложения на основе единого налога.";</w:t>
      </w:r>
    </w:p>
    <w:p>
      <w:pPr>
        <w:spacing w:after="120"/>
        <w:ind w:firstLine="567"/>
        <w:jc w:val="both"/>
      </w:pPr>
      <w:r>
        <w:rPr>
          <w:rFonts w:ascii="Arial" w:cs="Arial" w:eastAsia="Arial" w:hAnsi="Arial"/>
          <w:sz w:val="24"/>
          <w:szCs w:val="24"/>
        </w:rPr>
        <w:t xml:space="preserve">5) в </w:t>
      </w:r>
      <w:r>
        <w:rPr>
          <w:rFonts w:ascii="Arial" w:cs="Arial" w:eastAsia="Arial" w:hAnsi="Arial"/>
          <w:sz w:val="24"/>
          <w:szCs w:val="24"/>
        </w:rPr>
        <w:t xml:space="preserve">статье 53</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пункт 4 части 2 изложить в следующей редакции:</w:t>
      </w:r>
    </w:p>
    <w:p>
      <w:pPr>
        <w:spacing w:after="120"/>
        <w:ind w:firstLine="567"/>
        <w:jc w:val="both"/>
      </w:pPr>
      <w:r>
        <w:rPr>
          <w:rFonts w:ascii="Arial" w:cs="Arial" w:eastAsia="Arial" w:hAnsi="Arial"/>
          <w:sz w:val="24"/>
          <w:szCs w:val="24"/>
        </w:rPr>
        <w:t xml:space="preserve">"4) налога на транзакцию, где налоговым агентом признается банк, в котором открыт счет, на который зачисляются денежные средства от иностранного субъекта и списываются в адрес другого иностранного субъекта через счета иностранных банков:</w:t>
      </w:r>
    </w:p>
    <w:p>
      <w:pPr>
        <w:spacing w:after="120"/>
        <w:ind w:firstLine="567"/>
        <w:jc w:val="both"/>
      </w:pPr>
      <w:r>
        <w:rPr>
          <w:rFonts w:ascii="Arial" w:cs="Arial" w:eastAsia="Arial" w:hAnsi="Arial"/>
          <w:sz w:val="24"/>
          <w:szCs w:val="24"/>
        </w:rPr>
        <w:t xml:space="preserve">а) индивидуального предпринимателя, организации, филиала/представительства иностранной организации, зарегистрированных в Кыргызской Республике в соответствии с законодательством Кыргызской Республики о государственной регистрации;</w:t>
      </w:r>
    </w:p>
    <w:p>
      <w:pPr>
        <w:spacing w:after="120"/>
        <w:ind w:firstLine="567"/>
        <w:jc w:val="both"/>
      </w:pPr>
      <w:r>
        <w:rPr>
          <w:rFonts w:ascii="Arial" w:cs="Arial" w:eastAsia="Arial" w:hAnsi="Arial"/>
          <w:sz w:val="24"/>
          <w:szCs w:val="24"/>
        </w:rPr>
        <w:t xml:space="preserve">б) иностранной организации, не имеющей постоянного учреждения в Кыргызской Республике и прошедшей налоговую регистрацию без государственной регистрации по адресу банка, в котором открыт ее счет;";</w:t>
      </w:r>
    </w:p>
    <w:p>
      <w:pPr>
        <w:spacing w:after="120"/>
        <w:ind w:firstLine="567"/>
        <w:jc w:val="both"/>
      </w:pPr>
      <w:r>
        <w:rPr>
          <w:rFonts w:ascii="Arial" w:cs="Arial" w:eastAsia="Arial" w:hAnsi="Arial"/>
          <w:sz w:val="24"/>
          <w:szCs w:val="24"/>
        </w:rPr>
        <w:t xml:space="preserve">б) в части 6 цифру "3" заменить цифрой "5";</w:t>
      </w:r>
    </w:p>
    <w:p>
      <w:pPr>
        <w:spacing w:after="120"/>
        <w:ind w:firstLine="567"/>
        <w:jc w:val="both"/>
      </w:pPr>
      <w:r>
        <w:rPr>
          <w:rFonts w:ascii="Arial" w:cs="Arial" w:eastAsia="Arial" w:hAnsi="Arial"/>
          <w:sz w:val="24"/>
          <w:szCs w:val="24"/>
        </w:rPr>
        <w:t xml:space="preserve">6) часть 2 </w:t>
      </w:r>
      <w:r>
        <w:rPr>
          <w:rFonts w:ascii="Arial" w:cs="Arial" w:eastAsia="Arial" w:hAnsi="Arial"/>
          <w:sz w:val="24"/>
          <w:szCs w:val="24"/>
        </w:rPr>
        <w:t xml:space="preserve">статьи 64</w:t>
      </w:r>
      <w:r>
        <w:rPr>
          <w:rFonts w:ascii="Arial" w:cs="Arial" w:eastAsia="Arial" w:hAnsi="Arial"/>
          <w:sz w:val="24"/>
          <w:szCs w:val="24"/>
        </w:rPr>
        <w:t xml:space="preserve"> дополнить пунктами 15 и 16 следующего содержания:</w:t>
      </w:r>
    </w:p>
    <w:p>
      <w:pPr>
        <w:spacing w:after="120"/>
        <w:ind w:firstLine="567"/>
        <w:jc w:val="both"/>
      </w:pPr>
      <w:r>
        <w:rPr>
          <w:rFonts w:ascii="Arial" w:cs="Arial" w:eastAsia="Arial" w:hAnsi="Arial"/>
          <w:sz w:val="24"/>
          <w:szCs w:val="24"/>
        </w:rPr>
        <w:t xml:space="preserve">"15) оператору расширенной ответственности производителей в части сведений, используемых для сбора и администрирования утилизационного сбора;</w:t>
      </w:r>
    </w:p>
    <w:p>
      <w:pPr>
        <w:spacing w:after="120"/>
        <w:ind w:firstLine="567"/>
        <w:jc w:val="both"/>
      </w:pPr>
      <w:r>
        <w:rPr>
          <w:rFonts w:ascii="Arial" w:cs="Arial" w:eastAsia="Arial" w:hAnsi="Arial"/>
          <w:sz w:val="24"/>
          <w:szCs w:val="24"/>
        </w:rPr>
        <w:t xml:space="preserve">16) уполномоченному государственному органу в сфере внешней миграции в части сведений, касающихся иностранных граждан.";</w:t>
      </w:r>
    </w:p>
    <w:p>
      <w:pPr>
        <w:spacing w:after="120"/>
        <w:ind w:firstLine="567"/>
        <w:jc w:val="both"/>
      </w:pPr>
      <w:r>
        <w:rPr>
          <w:rFonts w:ascii="Arial" w:cs="Arial" w:eastAsia="Arial" w:hAnsi="Arial"/>
          <w:sz w:val="24"/>
          <w:szCs w:val="24"/>
        </w:rPr>
        <w:t xml:space="preserve">7) абзац второй части 2 </w:t>
      </w:r>
      <w:r>
        <w:rPr>
          <w:rFonts w:ascii="Arial" w:cs="Arial" w:eastAsia="Arial" w:hAnsi="Arial"/>
          <w:sz w:val="24"/>
          <w:szCs w:val="24"/>
        </w:rPr>
        <w:t xml:space="preserve">статьи 81</w:t>
      </w:r>
      <w:r>
        <w:rPr>
          <w:rFonts w:ascii="Arial" w:cs="Arial" w:eastAsia="Arial" w:hAnsi="Arial"/>
          <w:sz w:val="24"/>
          <w:szCs w:val="24"/>
        </w:rPr>
        <w:t xml:space="preserve"> признать утратившим силу;</w:t>
      </w:r>
    </w:p>
    <w:p>
      <w:pPr>
        <w:spacing w:after="120"/>
        <w:ind w:firstLine="567"/>
        <w:jc w:val="both"/>
      </w:pPr>
      <w:r>
        <w:rPr>
          <w:rFonts w:ascii="Arial" w:cs="Arial" w:eastAsia="Arial" w:hAnsi="Arial"/>
          <w:sz w:val="24"/>
          <w:szCs w:val="24"/>
        </w:rPr>
        <w:t xml:space="preserve">8) в </w:t>
      </w:r>
      <w:r>
        <w:rPr>
          <w:rFonts w:ascii="Arial" w:cs="Arial" w:eastAsia="Arial" w:hAnsi="Arial"/>
          <w:sz w:val="24"/>
          <w:szCs w:val="24"/>
        </w:rPr>
        <w:t xml:space="preserve">статье 91</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абзац второй части 4 после слов "части 2" дополнить словами ", части 13-1";</w:t>
      </w:r>
    </w:p>
    <w:p>
      <w:pPr>
        <w:spacing w:after="120"/>
        <w:ind w:firstLine="567"/>
        <w:jc w:val="both"/>
      </w:pPr>
      <w:r>
        <w:rPr>
          <w:rFonts w:ascii="Arial" w:cs="Arial" w:eastAsia="Arial" w:hAnsi="Arial"/>
          <w:sz w:val="24"/>
          <w:szCs w:val="24"/>
        </w:rPr>
        <w:t xml:space="preserve">б) дополнить частью 14 следующего содержания:</w:t>
      </w:r>
    </w:p>
    <w:p>
      <w:pPr>
        <w:spacing w:after="120"/>
        <w:ind w:firstLine="567"/>
        <w:jc w:val="both"/>
      </w:pPr>
      <w:r>
        <w:rPr>
          <w:rFonts w:ascii="Arial" w:cs="Arial" w:eastAsia="Arial" w:hAnsi="Arial"/>
          <w:sz w:val="24"/>
          <w:szCs w:val="24"/>
        </w:rPr>
        <w:t xml:space="preserve">"14. В период действия предоставленной отсрочки или рассрочки исполнение мер принудительного взыскания налоговой задолженности в отношении суммы, на которую предоставлена отсрочка или рассрочка, приостанавливается.";</w:t>
      </w:r>
    </w:p>
    <w:p>
      <w:pPr>
        <w:spacing w:after="120"/>
        <w:ind w:firstLine="567"/>
        <w:jc w:val="both"/>
      </w:pPr>
      <w:r>
        <w:rPr>
          <w:rFonts w:ascii="Arial" w:cs="Arial" w:eastAsia="Arial" w:hAnsi="Arial"/>
          <w:sz w:val="24"/>
          <w:szCs w:val="24"/>
        </w:rPr>
        <w:t xml:space="preserve">9) часть 4 </w:t>
      </w:r>
      <w:r>
        <w:rPr>
          <w:rFonts w:ascii="Arial" w:cs="Arial" w:eastAsia="Arial" w:hAnsi="Arial"/>
          <w:sz w:val="24"/>
          <w:szCs w:val="24"/>
        </w:rPr>
        <w:t xml:space="preserve">статьи 92</w:t>
      </w:r>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"4. При досрочном прекращении действия отсрочки и/или рассрочки согласно части 3 настоящей статьи оставшаяся неуплаченной сумма налоговой задолженности определяется как разница между суммой задолженности, определенной в решении о предоставлении отсрочки и/или рассрочки, увеличенной на сумму процентов, исчисленную в соответствии с решением об отсрочке и/или рассрочке за период действия отсрочки и/или рассрочки, и фактически уплаченными суммами налоговой задолженности и процентов.";</w:t>
      </w:r>
    </w:p>
    <w:p>
      <w:pPr>
        <w:spacing w:after="120"/>
        <w:ind w:firstLine="567"/>
        <w:jc w:val="both"/>
      </w:pPr>
      <w:r>
        <w:rPr>
          <w:rFonts w:ascii="Arial" w:cs="Arial" w:eastAsia="Arial" w:hAnsi="Arial"/>
          <w:sz w:val="24"/>
          <w:szCs w:val="24"/>
        </w:rPr>
        <w:t xml:space="preserve">10) пункт 5 части 4 </w:t>
      </w:r>
      <w:r>
        <w:rPr>
          <w:rFonts w:ascii="Arial" w:cs="Arial" w:eastAsia="Arial" w:hAnsi="Arial"/>
          <w:sz w:val="24"/>
          <w:szCs w:val="24"/>
        </w:rPr>
        <w:t xml:space="preserve">статьи 111</w:t>
      </w:r>
      <w:r>
        <w:rPr>
          <w:rFonts w:ascii="Arial" w:cs="Arial" w:eastAsia="Arial" w:hAnsi="Arial"/>
          <w:sz w:val="24"/>
          <w:szCs w:val="24"/>
        </w:rPr>
        <w:t xml:space="preserve"> признать утратившим силу;</w:t>
      </w:r>
    </w:p>
    <w:p>
      <w:pPr>
        <w:spacing w:after="120"/>
        <w:ind w:firstLine="567"/>
        <w:jc w:val="both"/>
      </w:pPr>
      <w:r>
        <w:rPr>
          <w:rFonts w:ascii="Arial" w:cs="Arial" w:eastAsia="Arial" w:hAnsi="Arial"/>
          <w:sz w:val="24"/>
          <w:szCs w:val="24"/>
        </w:rPr>
        <w:t xml:space="preserve">11) части 4 и 5 </w:t>
      </w:r>
      <w:r>
        <w:rPr>
          <w:rFonts w:ascii="Arial" w:cs="Arial" w:eastAsia="Arial" w:hAnsi="Arial"/>
          <w:sz w:val="24"/>
          <w:szCs w:val="24"/>
        </w:rPr>
        <w:t xml:space="preserve">статьи 112</w:t>
      </w:r>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"4. Налоговый орган по месту текущего налогового учета после получения заявления налогоплательщика о снятии с налогового учета в связи с изменением места осуществления деятельности, места нахождения или места жительства обязан в срок не позднее 3 рабочих дней, следующих за днем приема заявления, внести соответствующие изменения в Государственный реестр налогоплательщиков.</w:t>
      </w:r>
    </w:p>
    <w:p>
      <w:pPr>
        <w:spacing w:after="120"/>
        <w:ind w:firstLine="567"/>
        <w:jc w:val="both"/>
      </w:pPr>
      <w:r>
        <w:rPr>
          <w:rFonts w:ascii="Arial" w:cs="Arial" w:eastAsia="Arial" w:hAnsi="Arial"/>
          <w:sz w:val="24"/>
          <w:szCs w:val="24"/>
        </w:rPr>
        <w:t xml:space="preserve">5. Осуществление налогового администрирования налогоплательщика по месту текущего налогового учета завершается в день внесения сведений о перерегистрации в Государственный реестр налогоплательщиков.";</w:t>
      </w:r>
    </w:p>
    <w:p>
      <w:pPr>
        <w:spacing w:after="120"/>
        <w:ind w:firstLine="567"/>
        <w:jc w:val="both"/>
      </w:pPr>
      <w:r>
        <w:rPr>
          <w:rFonts w:ascii="Arial" w:cs="Arial" w:eastAsia="Arial" w:hAnsi="Arial"/>
          <w:sz w:val="24"/>
          <w:szCs w:val="24"/>
        </w:rPr>
        <w:t xml:space="preserve">12) в </w:t>
      </w:r>
      <w:r>
        <w:rPr>
          <w:rFonts w:ascii="Arial" w:cs="Arial" w:eastAsia="Arial" w:hAnsi="Arial"/>
          <w:sz w:val="24"/>
          <w:szCs w:val="24"/>
        </w:rPr>
        <w:t xml:space="preserve">статье 146</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пункт 10 части 1 признать утратившим силу;</w:t>
      </w:r>
    </w:p>
    <w:p>
      <w:pPr>
        <w:spacing w:after="120"/>
        <w:ind w:firstLine="567"/>
        <w:jc w:val="both"/>
      </w:pPr>
      <w:r>
        <w:rPr>
          <w:rFonts w:ascii="Arial" w:cs="Arial" w:eastAsia="Arial" w:hAnsi="Arial"/>
          <w:sz w:val="24"/>
          <w:szCs w:val="24"/>
        </w:rPr>
        <w:t xml:space="preserve">б) дополнить частью 2-1 следующего содержания:</w:t>
      </w:r>
    </w:p>
    <w:p>
      <w:pPr>
        <w:spacing w:after="120"/>
        <w:ind w:firstLine="567"/>
        <w:jc w:val="both"/>
      </w:pPr>
      <w:r>
        <w:rPr>
          <w:rFonts w:ascii="Arial" w:cs="Arial" w:eastAsia="Arial" w:hAnsi="Arial"/>
          <w:sz w:val="24"/>
          <w:szCs w:val="24"/>
        </w:rPr>
        <w:t xml:space="preserve">"2-1. В целях исполнения обязательств, предусмотренных пунктом 4 части 2 </w:t>
      </w:r>
      <w:r>
        <w:rPr>
          <w:rFonts w:ascii="Arial" w:cs="Arial" w:eastAsia="Arial" w:hAnsi="Arial"/>
          <w:sz w:val="24"/>
          <w:szCs w:val="24"/>
        </w:rPr>
        <w:t xml:space="preserve">статьи 53</w:t>
      </w:r>
      <w:r>
        <w:rPr>
          <w:rFonts w:ascii="Arial" w:cs="Arial" w:eastAsia="Arial" w:hAnsi="Arial"/>
          <w:sz w:val="24"/>
          <w:szCs w:val="24"/>
        </w:rPr>
        <w:t xml:space="preserve"> настоящего Кодекса, уполномоченный налоговый орган обменивается информацией с банками о плательщиках налога на транзакцию.";</w:t>
      </w:r>
    </w:p>
    <w:p>
      <w:pPr>
        <w:spacing w:after="120"/>
        <w:ind w:firstLine="567"/>
        <w:jc w:val="both"/>
      </w:pPr>
      <w:r>
        <w:rPr>
          <w:rFonts w:ascii="Arial" w:cs="Arial" w:eastAsia="Arial" w:hAnsi="Arial"/>
          <w:sz w:val="24"/>
          <w:szCs w:val="24"/>
        </w:rPr>
        <w:t xml:space="preserve">в) в части 3 слово "банками" заменить словами "и/или обмениваемой";</w:t>
      </w:r>
    </w:p>
    <w:p>
      <w:pPr>
        <w:spacing w:after="120"/>
        <w:ind w:firstLine="567"/>
        <w:jc w:val="both"/>
      </w:pPr>
      <w:r>
        <w:rPr>
          <w:rFonts w:ascii="Arial" w:cs="Arial" w:eastAsia="Arial" w:hAnsi="Arial"/>
          <w:sz w:val="24"/>
          <w:szCs w:val="24"/>
        </w:rPr>
        <w:t xml:space="preserve">13) в части 4 </w:t>
      </w:r>
      <w:r>
        <w:rPr>
          <w:rFonts w:ascii="Arial" w:cs="Arial" w:eastAsia="Arial" w:hAnsi="Arial"/>
          <w:sz w:val="24"/>
          <w:szCs w:val="24"/>
        </w:rPr>
        <w:t xml:space="preserve">статьи 163</w:t>
      </w:r>
      <w:r>
        <w:rPr>
          <w:rFonts w:ascii="Arial" w:cs="Arial" w:eastAsia="Arial" w:hAnsi="Arial"/>
          <w:sz w:val="24"/>
          <w:szCs w:val="24"/>
        </w:rPr>
        <w:t xml:space="preserve"> слова "с подпунктом "б" пункта 1 и пунктом 2 части 1 статьи 423" заменить словами "с подпунктом "б" пункта 1, пунктом 2 части 1 и пунктом 2 части 3 статьи 423";</w:t>
      </w:r>
    </w:p>
    <w:p>
      <w:pPr>
        <w:spacing w:after="120"/>
        <w:ind w:firstLine="567"/>
        <w:jc w:val="both"/>
      </w:pPr>
      <w:r>
        <w:rPr>
          <w:rFonts w:ascii="Arial" w:cs="Arial" w:eastAsia="Arial" w:hAnsi="Arial"/>
          <w:sz w:val="24"/>
          <w:szCs w:val="24"/>
        </w:rPr>
        <w:t xml:space="preserve">14) в </w:t>
      </w:r>
      <w:r>
        <w:rPr>
          <w:rFonts w:ascii="Arial" w:cs="Arial" w:eastAsia="Arial" w:hAnsi="Arial"/>
          <w:sz w:val="24"/>
          <w:szCs w:val="24"/>
        </w:rPr>
        <w:t xml:space="preserve">статье 169</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в части 7 слова "или в третейском суде в соответствии с законодательством Кыргызской Республики" исключить;</w:t>
      </w:r>
    </w:p>
    <w:p>
      <w:pPr>
        <w:spacing w:after="120"/>
        <w:ind w:firstLine="567"/>
        <w:jc w:val="both"/>
      </w:pPr>
      <w:r>
        <w:rPr>
          <w:rFonts w:ascii="Arial" w:cs="Arial" w:eastAsia="Arial" w:hAnsi="Arial"/>
          <w:sz w:val="24"/>
          <w:szCs w:val="24"/>
        </w:rPr>
        <w:t xml:space="preserve">б) часть 8 признать утратившей силу;</w:t>
      </w:r>
    </w:p>
    <w:p>
      <w:pPr>
        <w:spacing w:after="120"/>
        <w:ind w:firstLine="567"/>
        <w:jc w:val="both"/>
      </w:pPr>
      <w:r>
        <w:rPr>
          <w:rFonts w:ascii="Arial" w:cs="Arial" w:eastAsia="Arial" w:hAnsi="Arial"/>
          <w:sz w:val="24"/>
          <w:szCs w:val="24"/>
        </w:rPr>
        <w:t xml:space="preserve">15) в подпункте "б" пункта 28 </w:t>
      </w:r>
      <w:r>
        <w:rPr>
          <w:rFonts w:ascii="Arial" w:cs="Arial" w:eastAsia="Arial" w:hAnsi="Arial"/>
          <w:sz w:val="24"/>
          <w:szCs w:val="24"/>
        </w:rPr>
        <w:t xml:space="preserve">статьи 174</w:t>
      </w:r>
      <w:r>
        <w:rPr>
          <w:rFonts w:ascii="Arial" w:cs="Arial" w:eastAsia="Arial" w:hAnsi="Arial"/>
          <w:sz w:val="24"/>
          <w:szCs w:val="24"/>
        </w:rPr>
        <w:t xml:space="preserve"> слова "позволяющих достоверно идентифицировать плательщика как субъекта предпринимательской деятельности" заменить словами "позволяющих идентифицировать плательщика";</w:t>
      </w:r>
    </w:p>
    <w:p>
      <w:pPr>
        <w:spacing w:after="120"/>
        <w:ind w:firstLine="567"/>
        <w:jc w:val="both"/>
      </w:pPr>
      <w:r>
        <w:rPr>
          <w:rFonts w:ascii="Arial" w:cs="Arial" w:eastAsia="Arial" w:hAnsi="Arial"/>
          <w:sz w:val="24"/>
          <w:szCs w:val="24"/>
        </w:rPr>
        <w:t xml:space="preserve">16) пункт 3 части 1 </w:t>
      </w:r>
      <w:r>
        <w:rPr>
          <w:rFonts w:ascii="Arial" w:cs="Arial" w:eastAsia="Arial" w:hAnsi="Arial"/>
          <w:sz w:val="24"/>
          <w:szCs w:val="24"/>
        </w:rPr>
        <w:t xml:space="preserve">статьи 181</w:t>
      </w:r>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"3) налогоплательщик, осуществляющий деятельность с применением различных налоговых режимов, за исключением налогоплательщика, осуществляющего деятельность вне территории Кыргызской Республики;";</w:t>
      </w:r>
    </w:p>
    <w:p>
      <w:pPr>
        <w:spacing w:after="120"/>
        <w:ind w:firstLine="567"/>
        <w:jc w:val="both"/>
      </w:pPr>
      <w:r>
        <w:rPr>
          <w:rFonts w:ascii="Arial" w:cs="Arial" w:eastAsia="Arial" w:hAnsi="Arial"/>
          <w:sz w:val="24"/>
          <w:szCs w:val="24"/>
        </w:rPr>
        <w:t xml:space="preserve">17) часть 2 </w:t>
      </w:r>
      <w:r>
        <w:rPr>
          <w:rFonts w:ascii="Arial" w:cs="Arial" w:eastAsia="Arial" w:hAnsi="Arial"/>
          <w:sz w:val="24"/>
          <w:szCs w:val="24"/>
        </w:rPr>
        <w:t xml:space="preserve">статьи 187</w:t>
      </w:r>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"2. Если размер заработной платы, выплачиваемой работодателем за отработанный календарный месяц, не превышает размера среднемесячной заработной платы, установленного в соответствии с настоящей статьей, налоговая база принимается равной среднемесячной заработной плате.";</w:t>
      </w:r>
    </w:p>
    <w:p>
      <w:pPr>
        <w:spacing w:after="120"/>
        <w:ind w:firstLine="567"/>
        <w:jc w:val="both"/>
      </w:pPr>
      <w:r>
        <w:rPr>
          <w:rFonts w:ascii="Arial" w:cs="Arial" w:eastAsia="Arial" w:hAnsi="Arial"/>
          <w:sz w:val="24"/>
          <w:szCs w:val="24"/>
        </w:rPr>
        <w:t xml:space="preserve">18) в </w:t>
      </w:r>
      <w:r>
        <w:rPr>
          <w:rFonts w:ascii="Arial" w:cs="Arial" w:eastAsia="Arial" w:hAnsi="Arial"/>
          <w:sz w:val="24"/>
          <w:szCs w:val="24"/>
        </w:rPr>
        <w:t xml:space="preserve">статье 191</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в части 6:</w:t>
      </w:r>
    </w:p>
    <w:p>
      <w:pPr>
        <w:spacing w:after="120"/>
        <w:ind w:firstLine="567"/>
        <w:jc w:val="both"/>
      </w:pPr>
      <w:r>
        <w:rPr>
          <w:rFonts w:ascii="Arial" w:cs="Arial" w:eastAsia="Arial" w:hAnsi="Arial"/>
          <w:sz w:val="24"/>
          <w:szCs w:val="24"/>
        </w:rPr>
        <w:t xml:space="preserve">- пункт 1 изложить в следующей редакции:</w:t>
      </w:r>
    </w:p>
    <w:p>
      <w:pPr>
        <w:spacing w:after="120"/>
        <w:ind w:firstLine="567"/>
        <w:jc w:val="both"/>
      </w:pPr>
      <w:r>
        <w:rPr>
          <w:rFonts w:ascii="Arial" w:cs="Arial" w:eastAsia="Arial" w:hAnsi="Arial"/>
          <w:sz w:val="24"/>
          <w:szCs w:val="24"/>
        </w:rPr>
        <w:t xml:space="preserve">"1) автомототранспортного средства - до 1 января 2029 года";</w:t>
      </w:r>
    </w:p>
    <w:p>
      <w:pPr>
        <w:spacing w:after="120"/>
        <w:ind w:firstLine="567"/>
        <w:jc w:val="both"/>
      </w:pPr>
      <w:r>
        <w:rPr>
          <w:rFonts w:ascii="Arial" w:cs="Arial" w:eastAsia="Arial" w:hAnsi="Arial"/>
          <w:sz w:val="24"/>
          <w:szCs w:val="24"/>
        </w:rPr>
        <w:t xml:space="preserve">- в пункте 4 слова ", за исключением автомототранспортного средства" исключить;</w:t>
      </w:r>
    </w:p>
    <w:p>
      <w:pPr>
        <w:spacing w:after="120"/>
        <w:ind w:firstLine="567"/>
        <w:jc w:val="both"/>
      </w:pPr>
      <w:r>
        <w:rPr>
          <w:rFonts w:ascii="Arial" w:cs="Arial" w:eastAsia="Arial" w:hAnsi="Arial"/>
          <w:sz w:val="24"/>
          <w:szCs w:val="24"/>
        </w:rPr>
        <w:t xml:space="preserve">- дополнить пунктом 5 следующего содержания:</w:t>
      </w:r>
    </w:p>
    <w:p>
      <w:pPr>
        <w:spacing w:after="120"/>
        <w:ind w:firstLine="567"/>
        <w:jc w:val="both"/>
      </w:pPr>
      <w:r>
        <w:rPr>
          <w:rFonts w:ascii="Arial" w:cs="Arial" w:eastAsia="Arial" w:hAnsi="Arial"/>
          <w:sz w:val="24"/>
          <w:szCs w:val="24"/>
        </w:rPr>
        <w:t xml:space="preserve">"5) средства индивидуальной мобильности для лиц с инвалидностью - до 1 января 2029 года.";</w:t>
      </w:r>
    </w:p>
    <w:p>
      <w:pPr>
        <w:spacing w:after="120"/>
        <w:ind w:firstLine="567"/>
        <w:jc w:val="both"/>
      </w:pPr>
      <w:r>
        <w:rPr>
          <w:rFonts w:ascii="Arial" w:cs="Arial" w:eastAsia="Arial" w:hAnsi="Arial"/>
          <w:sz w:val="24"/>
          <w:szCs w:val="24"/>
        </w:rPr>
        <w:t xml:space="preserve">б) часть 7 дополнить пунктом 11 следующего содержания:</w:t>
      </w:r>
    </w:p>
    <w:p>
      <w:pPr>
        <w:spacing w:after="120"/>
        <w:ind w:firstLine="567"/>
        <w:jc w:val="both"/>
      </w:pPr>
      <w:r>
        <w:rPr>
          <w:rFonts w:ascii="Arial" w:cs="Arial" w:eastAsia="Arial" w:hAnsi="Arial"/>
          <w:sz w:val="24"/>
          <w:szCs w:val="24"/>
        </w:rPr>
        <w:t xml:space="preserve">"11) дивиденд, полученный физическим лицом - нерезидентом Кыргызской Республики, в виде части прибыли, облагаемой согласно части 6-1 </w:t>
      </w:r>
      <w:r>
        <w:rPr>
          <w:rFonts w:ascii="Arial" w:cs="Arial" w:eastAsia="Arial" w:hAnsi="Arial"/>
          <w:sz w:val="24"/>
          <w:szCs w:val="24"/>
        </w:rPr>
        <w:t xml:space="preserve">статьи 423</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19) </w:t>
      </w:r>
      <w:r>
        <w:rPr>
          <w:rFonts w:ascii="Arial" w:cs="Arial" w:eastAsia="Arial" w:hAnsi="Arial"/>
          <w:sz w:val="24"/>
          <w:szCs w:val="24"/>
        </w:rPr>
        <w:t xml:space="preserve">статью 197</w:t>
      </w:r>
      <w:r>
        <w:rPr>
          <w:rFonts w:ascii="Arial" w:cs="Arial" w:eastAsia="Arial" w:hAnsi="Arial"/>
          <w:sz w:val="24"/>
          <w:szCs w:val="24"/>
        </w:rPr>
        <w:t xml:space="preserve"> дополнить частью 2-1 следующего содержания:</w:t>
      </w:r>
    </w:p>
    <w:p>
      <w:pPr>
        <w:spacing w:after="120"/>
        <w:ind w:firstLine="567"/>
        <w:jc w:val="both"/>
      </w:pPr>
      <w:r>
        <w:rPr>
          <w:rFonts w:ascii="Arial" w:cs="Arial" w:eastAsia="Arial" w:hAnsi="Arial"/>
          <w:sz w:val="24"/>
          <w:szCs w:val="24"/>
        </w:rPr>
        <w:t xml:space="preserve">"2-1. Ставка подоходного налога устанавливается в размере 1 процента для наемных работников организаций и индивидуальных предпринимателей, осуществляющих производственную деятельность в швейной и текстильной промышленности, - до 1 января 2030 года.";</w:t>
      </w:r>
    </w:p>
    <w:p>
      <w:pPr>
        <w:spacing w:after="120"/>
        <w:ind w:firstLine="567"/>
        <w:jc w:val="both"/>
      </w:pPr>
      <w:r>
        <w:rPr>
          <w:rFonts w:ascii="Arial" w:cs="Arial" w:eastAsia="Arial" w:hAnsi="Arial"/>
          <w:sz w:val="24"/>
          <w:szCs w:val="24"/>
        </w:rPr>
        <w:t xml:space="preserve">20) в </w:t>
      </w:r>
      <w:r>
        <w:rPr>
          <w:rFonts w:ascii="Arial" w:cs="Arial" w:eastAsia="Arial" w:hAnsi="Arial"/>
          <w:sz w:val="24"/>
          <w:szCs w:val="24"/>
        </w:rPr>
        <w:t xml:space="preserve">статье 200</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часть 8 изложить в следующей редакции:</w:t>
      </w:r>
    </w:p>
    <w:p>
      <w:pPr>
        <w:spacing w:after="120"/>
        <w:ind w:firstLine="567"/>
        <w:jc w:val="both"/>
      </w:pPr>
      <w:r>
        <w:rPr>
          <w:rFonts w:ascii="Arial" w:cs="Arial" w:eastAsia="Arial" w:hAnsi="Arial"/>
          <w:sz w:val="24"/>
          <w:szCs w:val="24"/>
        </w:rPr>
        <w:t xml:space="preserve">"8. Сельскохозяйственный кооператив и торгово-логистический центр сельскохозяйственного назначения в течение периода до 2027 года как налоговые агенты удерживают и уплачивают с заработной платы наемных работников фиксированную сумму подоходного налога на каждого наемного работника, исчисленную исходя из среднемесячной заработной платы, определяемой в соответствии со </w:t>
      </w:r>
      <w:r>
        <w:rPr>
          <w:rFonts w:ascii="Arial" w:cs="Arial" w:eastAsia="Arial" w:hAnsi="Arial"/>
          <w:sz w:val="24"/>
          <w:szCs w:val="24"/>
        </w:rPr>
        <w:t xml:space="preserve">статьей 187</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б) дополнить частью 9 следующего содержания:</w:t>
      </w:r>
    </w:p>
    <w:p>
      <w:pPr>
        <w:spacing w:after="120"/>
        <w:ind w:firstLine="567"/>
        <w:jc w:val="both"/>
      </w:pPr>
      <w:r>
        <w:rPr>
          <w:rFonts w:ascii="Arial" w:cs="Arial" w:eastAsia="Arial" w:hAnsi="Arial"/>
          <w:sz w:val="24"/>
          <w:szCs w:val="24"/>
        </w:rPr>
        <w:t xml:space="preserve">"9. Организации и индивидуальные предприниматели, осуществляющие производственную деятельность в швейной и текстильной промышленности в течение периода до 2030 года как налоговые агенты, удерживают и уплачивают с заработной платы наемного работника сумму подоходного налога, исчисленную исходя из среднемесячной заработной платы, определяемой в соответствии со </w:t>
      </w:r>
      <w:r>
        <w:rPr>
          <w:rFonts w:ascii="Arial" w:cs="Arial" w:eastAsia="Arial" w:hAnsi="Arial"/>
          <w:sz w:val="24"/>
          <w:szCs w:val="24"/>
        </w:rPr>
        <w:t xml:space="preserve">статьей 187</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21) </w:t>
      </w:r>
      <w:r>
        <w:rPr>
          <w:rFonts w:ascii="Arial" w:cs="Arial" w:eastAsia="Arial" w:hAnsi="Arial"/>
          <w:sz w:val="24"/>
          <w:szCs w:val="24"/>
        </w:rPr>
        <w:t xml:space="preserve">статью 207</w:t>
      </w:r>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w:t>
      </w:r>
      <w:r>
        <w:rPr>
          <w:rFonts w:ascii="Arial" w:cs="Arial" w:eastAsia="Arial" w:hAnsi="Arial"/>
          <w:sz w:val="24"/>
          <w:szCs w:val="24"/>
        </w:rPr>
        <w:t xml:space="preserve">Статья 207</w:t>
      </w:r>
      <w:r>
        <w:rPr>
          <w:rFonts w:ascii="Arial" w:cs="Arial" w:eastAsia="Arial" w:hAnsi="Arial"/>
          <w:sz w:val="24"/>
          <w:szCs w:val="24"/>
        </w:rPr>
        <w:t xml:space="preserve">. Налогоплательщик налога на прибыль</w:t>
      </w:r>
    </w:p>
    <w:p>
      <w:pPr>
        <w:spacing w:after="120"/>
        <w:ind w:firstLine="567"/>
        <w:jc w:val="both"/>
      </w:pPr>
      <w:r>
        <w:rPr>
          <w:rFonts w:ascii="Arial" w:cs="Arial" w:eastAsia="Arial" w:hAnsi="Arial"/>
          <w:sz w:val="24"/>
          <w:szCs w:val="24"/>
        </w:rPr>
        <w:t xml:space="preserve">1. Налогоплательщиком налога на прибыль (далее в настоящем разделе - налогоплательщик) является:</w:t>
      </w:r>
    </w:p>
    <w:p>
      <w:pPr>
        <w:spacing w:after="120"/>
        <w:ind w:firstLine="567"/>
        <w:jc w:val="both"/>
      </w:pPr>
      <w:r>
        <w:rPr>
          <w:rFonts w:ascii="Arial" w:cs="Arial" w:eastAsia="Arial" w:hAnsi="Arial"/>
          <w:sz w:val="24"/>
          <w:szCs w:val="24"/>
        </w:rPr>
        <w:t xml:space="preserve">1) отечественная организация;</w:t>
      </w:r>
    </w:p>
    <w:p>
      <w:pPr>
        <w:spacing w:after="120"/>
        <w:ind w:firstLine="567"/>
        <w:jc w:val="both"/>
      </w:pPr>
      <w:r>
        <w:rPr>
          <w:rFonts w:ascii="Arial" w:cs="Arial" w:eastAsia="Arial" w:hAnsi="Arial"/>
          <w:sz w:val="24"/>
          <w:szCs w:val="24"/>
        </w:rPr>
        <w:t xml:space="preserve">2) иностранная организация, осуществляющая деятельность через постоянное учреждение в Кыргызской Республике;</w:t>
      </w:r>
    </w:p>
    <w:p>
      <w:pPr>
        <w:spacing w:after="120"/>
        <w:ind w:firstLine="567"/>
        <w:jc w:val="both"/>
      </w:pPr>
      <w:r>
        <w:rPr>
          <w:rFonts w:ascii="Arial" w:cs="Arial" w:eastAsia="Arial" w:hAnsi="Arial"/>
          <w:sz w:val="24"/>
          <w:szCs w:val="24"/>
        </w:rPr>
        <w:t xml:space="preserve">3) иностранная организация, не имеющая постоянного учреждения в Кыргызской Республике и получающая доход из источников в Кыргызской Республике;</w:t>
      </w:r>
    </w:p>
    <w:p>
      <w:pPr>
        <w:spacing w:after="120"/>
        <w:ind w:firstLine="567"/>
        <w:jc w:val="both"/>
      </w:pPr>
      <w:r>
        <w:rPr>
          <w:rFonts w:ascii="Arial" w:cs="Arial" w:eastAsia="Arial" w:hAnsi="Arial"/>
          <w:sz w:val="24"/>
          <w:szCs w:val="24"/>
        </w:rPr>
        <w:t xml:space="preserve">4) индивидуальный предприниматель;</w:t>
      </w:r>
    </w:p>
    <w:p>
      <w:pPr>
        <w:spacing w:after="120"/>
        <w:ind w:firstLine="567"/>
        <w:jc w:val="both"/>
      </w:pPr>
      <w:r>
        <w:rPr>
          <w:rFonts w:ascii="Arial" w:cs="Arial" w:eastAsia="Arial" w:hAnsi="Arial"/>
          <w:sz w:val="24"/>
          <w:szCs w:val="24"/>
        </w:rPr>
        <w:t xml:space="preserve">5) иностранное физическое лицо, получающее доход из источника в Кыргызской Республике, по поручению которого налогоплательщик перенаправляет денежные средства от него или другого иностранного субъекта в адрес другого иностранного субъекта или в его адрес.</w:t>
      </w:r>
    </w:p>
    <w:p>
      <w:pPr>
        <w:spacing w:after="120"/>
        <w:ind w:firstLine="567"/>
        <w:jc w:val="both"/>
      </w:pPr>
      <w:r>
        <w:rPr>
          <w:rFonts w:ascii="Arial" w:cs="Arial" w:eastAsia="Arial" w:hAnsi="Arial"/>
          <w:sz w:val="24"/>
          <w:szCs w:val="24"/>
        </w:rPr>
        <w:t xml:space="preserve">2. Субъект, осуществляющий деятельность вне территории Кыргызской Республики, не может являться налогоплательщиком налога на прибыль.";</w:t>
      </w:r>
    </w:p>
    <w:p>
      <w:pPr>
        <w:spacing w:after="120"/>
        <w:ind w:firstLine="567"/>
        <w:jc w:val="both"/>
      </w:pPr>
      <w:r>
        <w:rPr>
          <w:rFonts w:ascii="Arial" w:cs="Arial" w:eastAsia="Arial" w:hAnsi="Arial"/>
          <w:sz w:val="24"/>
          <w:szCs w:val="24"/>
        </w:rPr>
        <w:t xml:space="preserve">22) часть 1 </w:t>
      </w:r>
      <w:r>
        <w:rPr>
          <w:rFonts w:ascii="Arial" w:cs="Arial" w:eastAsia="Arial" w:hAnsi="Arial"/>
          <w:sz w:val="24"/>
          <w:szCs w:val="24"/>
        </w:rPr>
        <w:t xml:space="preserve">статьи 213</w:t>
      </w:r>
      <w:r>
        <w:rPr>
          <w:rFonts w:ascii="Arial" w:cs="Arial" w:eastAsia="Arial" w:hAnsi="Arial"/>
          <w:sz w:val="24"/>
          <w:szCs w:val="24"/>
        </w:rPr>
        <w:t xml:space="preserve"> дополнить пунктом 18 следующего содержания:</w:t>
      </w:r>
    </w:p>
    <w:p>
      <w:pPr>
        <w:spacing w:after="120"/>
        <w:ind w:firstLine="567"/>
        <w:jc w:val="both"/>
      </w:pPr>
      <w:r>
        <w:rPr>
          <w:rFonts w:ascii="Arial" w:cs="Arial" w:eastAsia="Arial" w:hAnsi="Arial"/>
          <w:sz w:val="24"/>
          <w:szCs w:val="24"/>
        </w:rPr>
        <w:t xml:space="preserve">"18) доход от реализации легковых автомототранспортных средств, классифицируемых в товарной позиции ТН ВЭД 8703, - до 1 января 2029 года.";</w:t>
      </w:r>
    </w:p>
    <w:p>
      <w:pPr>
        <w:spacing w:after="120"/>
        <w:ind w:firstLine="567"/>
        <w:jc w:val="both"/>
      </w:pPr>
      <w:r>
        <w:rPr>
          <w:rFonts w:ascii="Arial" w:cs="Arial" w:eastAsia="Arial" w:hAnsi="Arial"/>
          <w:sz w:val="24"/>
          <w:szCs w:val="24"/>
        </w:rPr>
        <w:t xml:space="preserve">23) </w:t>
      </w:r>
      <w:r>
        <w:rPr>
          <w:rFonts w:ascii="Arial" w:cs="Arial" w:eastAsia="Arial" w:hAnsi="Arial"/>
          <w:sz w:val="24"/>
          <w:szCs w:val="24"/>
        </w:rPr>
        <w:t xml:space="preserve">статью 245-1</w:t>
      </w:r>
      <w:r>
        <w:rPr>
          <w:rFonts w:ascii="Arial" w:cs="Arial" w:eastAsia="Arial" w:hAnsi="Arial"/>
          <w:sz w:val="24"/>
          <w:szCs w:val="24"/>
        </w:rPr>
        <w:t xml:space="preserve"> признать утратившей силу;</w:t>
      </w:r>
    </w:p>
    <w:p>
      <w:pPr>
        <w:spacing w:after="120"/>
        <w:ind w:firstLine="567"/>
        <w:jc w:val="both"/>
      </w:pPr>
      <w:r>
        <w:rPr>
          <w:rFonts w:ascii="Arial" w:cs="Arial" w:eastAsia="Arial" w:hAnsi="Arial"/>
          <w:sz w:val="24"/>
          <w:szCs w:val="24"/>
        </w:rPr>
        <w:t xml:space="preserve">24) в </w:t>
      </w:r>
      <w:r>
        <w:rPr>
          <w:rFonts w:ascii="Arial" w:cs="Arial" w:eastAsia="Arial" w:hAnsi="Arial"/>
          <w:sz w:val="24"/>
          <w:szCs w:val="24"/>
        </w:rPr>
        <w:t xml:space="preserve">статье 249</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в абзаце втором пункта 6 части 2 слова "настоящей части" заменить словами "настоящем пункте";</w:t>
      </w:r>
    </w:p>
    <w:p>
      <w:pPr>
        <w:spacing w:after="120"/>
        <w:ind w:firstLine="567"/>
        <w:jc w:val="both"/>
      </w:pPr>
      <w:r>
        <w:rPr>
          <w:rFonts w:ascii="Arial" w:cs="Arial" w:eastAsia="Arial" w:hAnsi="Arial"/>
          <w:sz w:val="24"/>
          <w:szCs w:val="24"/>
        </w:rPr>
        <w:t xml:space="preserve">б) дополнить частью 2-1 следующего содержания:</w:t>
      </w:r>
    </w:p>
    <w:p>
      <w:pPr>
        <w:spacing w:after="120"/>
        <w:ind w:firstLine="567"/>
        <w:jc w:val="both"/>
      </w:pPr>
      <w:r>
        <w:rPr>
          <w:rFonts w:ascii="Arial" w:cs="Arial" w:eastAsia="Arial" w:hAnsi="Arial"/>
          <w:sz w:val="24"/>
          <w:szCs w:val="24"/>
        </w:rPr>
        <w:t xml:space="preserve">"2-1. Дивиденды иностранной организации, не связанной с постоянным учреждением в Кыргызской Республике, облагаемые согласно части 6-1 </w:t>
      </w:r>
      <w:r>
        <w:rPr>
          <w:rFonts w:ascii="Arial" w:cs="Arial" w:eastAsia="Arial" w:hAnsi="Arial"/>
          <w:sz w:val="24"/>
          <w:szCs w:val="24"/>
        </w:rPr>
        <w:t xml:space="preserve">статьи 423</w:t>
      </w:r>
      <w:r>
        <w:rPr>
          <w:rFonts w:ascii="Arial" w:cs="Arial" w:eastAsia="Arial" w:hAnsi="Arial"/>
          <w:sz w:val="24"/>
          <w:szCs w:val="24"/>
        </w:rPr>
        <w:t xml:space="preserve"> настоящего Кодекса, не подлежат налогообложению у источника выплаты.";</w:t>
      </w:r>
    </w:p>
    <w:p>
      <w:pPr>
        <w:spacing w:after="120"/>
        <w:ind w:firstLine="567"/>
        <w:jc w:val="both"/>
      </w:pPr>
      <w:r>
        <w:rPr>
          <w:rFonts w:ascii="Arial" w:cs="Arial" w:eastAsia="Arial" w:hAnsi="Arial"/>
          <w:sz w:val="24"/>
          <w:szCs w:val="24"/>
        </w:rPr>
        <w:t xml:space="preserve">25) в </w:t>
      </w:r>
      <w:r>
        <w:rPr>
          <w:rFonts w:ascii="Arial" w:cs="Arial" w:eastAsia="Arial" w:hAnsi="Arial"/>
          <w:sz w:val="24"/>
          <w:szCs w:val="24"/>
        </w:rPr>
        <w:t xml:space="preserve">статье 261</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часть 3 признать утратившей силу;</w:t>
      </w:r>
    </w:p>
    <w:p>
      <w:pPr>
        <w:spacing w:after="120"/>
        <w:ind w:firstLine="567"/>
        <w:jc w:val="both"/>
      </w:pPr>
      <w:r>
        <w:rPr>
          <w:rFonts w:ascii="Arial" w:cs="Arial" w:eastAsia="Arial" w:hAnsi="Arial"/>
          <w:sz w:val="24"/>
          <w:szCs w:val="24"/>
        </w:rPr>
        <w:t xml:space="preserve">б) часть 4 изложить в следующей редакции:</w:t>
      </w:r>
    </w:p>
    <w:p>
      <w:pPr>
        <w:spacing w:after="120"/>
        <w:ind w:firstLine="567"/>
        <w:jc w:val="both"/>
      </w:pPr>
      <w:r>
        <w:rPr>
          <w:rFonts w:ascii="Arial" w:cs="Arial" w:eastAsia="Arial" w:hAnsi="Arial"/>
          <w:sz w:val="24"/>
          <w:szCs w:val="24"/>
        </w:rPr>
        <w:t xml:space="preserve">"4. В случаях когда счет-фактура выписан или же оплата получена до даты облагаемой поставки, то датой возникновения налогового обязательства является дата поставки, указанная в счете-фактуре, или дата получения оплаты в зависимости от того, какое из этих событий наступило ранее.";</w:t>
      </w:r>
    </w:p>
    <w:p>
      <w:pPr>
        <w:spacing w:after="120"/>
        <w:ind w:firstLine="567"/>
        <w:jc w:val="both"/>
      </w:pPr>
      <w:r>
        <w:rPr>
          <w:rFonts w:ascii="Arial" w:cs="Arial" w:eastAsia="Arial" w:hAnsi="Arial"/>
          <w:sz w:val="24"/>
          <w:szCs w:val="24"/>
        </w:rPr>
        <w:t xml:space="preserve">26) </w:t>
      </w:r>
      <w:r>
        <w:rPr>
          <w:rFonts w:ascii="Arial" w:cs="Arial" w:eastAsia="Arial" w:hAnsi="Arial"/>
          <w:sz w:val="24"/>
          <w:szCs w:val="24"/>
        </w:rPr>
        <w:t xml:space="preserve">статью 296</w:t>
      </w:r>
      <w:r>
        <w:rPr>
          <w:rFonts w:ascii="Arial" w:cs="Arial" w:eastAsia="Arial" w:hAnsi="Arial"/>
          <w:sz w:val="24"/>
          <w:szCs w:val="24"/>
        </w:rPr>
        <w:t xml:space="preserve"> дополнить пунктом 14 следующего содержания:</w:t>
      </w:r>
    </w:p>
    <w:p>
      <w:pPr>
        <w:spacing w:after="120"/>
        <w:ind w:firstLine="567"/>
        <w:jc w:val="both"/>
      </w:pPr>
      <w:r>
        <w:rPr>
          <w:rFonts w:ascii="Arial" w:cs="Arial" w:eastAsia="Arial" w:hAnsi="Arial"/>
          <w:sz w:val="24"/>
          <w:szCs w:val="24"/>
        </w:rPr>
        <w:t xml:space="preserve">"14) поставка легковых автомототранспортных средств, классифицируемых в товарной позиции ТН ВЭД 8703, - до 1 января 2029 года.";</w:t>
      </w:r>
    </w:p>
    <w:p>
      <w:pPr>
        <w:spacing w:after="120"/>
        <w:ind w:firstLine="567"/>
        <w:jc w:val="both"/>
      </w:pPr>
      <w:r>
        <w:rPr>
          <w:rFonts w:ascii="Arial" w:cs="Arial" w:eastAsia="Arial" w:hAnsi="Arial"/>
          <w:sz w:val="24"/>
          <w:szCs w:val="24"/>
        </w:rPr>
        <w:t xml:space="preserve">27) в </w:t>
      </w:r>
      <w:r>
        <w:rPr>
          <w:rFonts w:ascii="Arial" w:cs="Arial" w:eastAsia="Arial" w:hAnsi="Arial"/>
          <w:sz w:val="24"/>
          <w:szCs w:val="24"/>
        </w:rPr>
        <w:t xml:space="preserve">статье 297</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в части 1:</w:t>
      </w:r>
    </w:p>
    <w:p>
      <w:pPr>
        <w:spacing w:after="120"/>
        <w:ind w:firstLine="567"/>
        <w:jc w:val="both"/>
      </w:pPr>
      <w:r>
        <w:rPr>
          <w:rFonts w:ascii="Arial" w:cs="Arial" w:eastAsia="Arial" w:hAnsi="Arial"/>
          <w:sz w:val="24"/>
          <w:szCs w:val="24"/>
        </w:rPr>
        <w:t xml:space="preserve">- в абзаце втором пункта 15 слова "до 1 января 2026 года" заменить словами "до 1 января 2029 года";</w:t>
      </w:r>
    </w:p>
    <w:p>
      <w:pPr>
        <w:spacing w:after="120"/>
        <w:ind w:firstLine="567"/>
        <w:jc w:val="both"/>
      </w:pPr>
      <w:r>
        <w:rPr>
          <w:rFonts w:ascii="Arial" w:cs="Arial" w:eastAsia="Arial" w:hAnsi="Arial"/>
          <w:sz w:val="24"/>
          <w:szCs w:val="24"/>
        </w:rPr>
        <w:t xml:space="preserve">- дополнить пунктом 30 следующего содержания:</w:t>
      </w:r>
    </w:p>
    <w:p>
      <w:pPr>
        <w:spacing w:after="120"/>
        <w:ind w:firstLine="567"/>
        <w:jc w:val="both"/>
      </w:pPr>
      <w:r>
        <w:rPr>
          <w:rFonts w:ascii="Arial" w:cs="Arial" w:eastAsia="Arial" w:hAnsi="Arial"/>
          <w:sz w:val="24"/>
          <w:szCs w:val="24"/>
        </w:rPr>
        <w:t xml:space="preserve">"30) оборудование и технологии, реактивы и полуфабрикаты, предназначенные для ювелирного производства, импортируемые субъектами, определяемыми Кабинетом Министров.";</w:t>
      </w:r>
    </w:p>
    <w:p>
      <w:pPr>
        <w:spacing w:after="120"/>
        <w:ind w:firstLine="567"/>
        <w:jc w:val="both"/>
      </w:pPr>
      <w:r>
        <w:rPr>
          <w:rFonts w:ascii="Arial" w:cs="Arial" w:eastAsia="Arial" w:hAnsi="Arial"/>
          <w:sz w:val="24"/>
          <w:szCs w:val="24"/>
        </w:rPr>
        <w:t xml:space="preserve">б) в части 2 слова "в пунктах 2, 3, 11, 13, 14, 17, 20-23, 26" заменить словами "в пунктах 2, 3, 11, 13, 14, 17, 20-23, 26, 30";</w:t>
      </w:r>
    </w:p>
    <w:p>
      <w:pPr>
        <w:spacing w:after="120"/>
        <w:ind w:firstLine="567"/>
        <w:jc w:val="both"/>
      </w:pPr>
      <w:r>
        <w:rPr>
          <w:rFonts w:ascii="Arial" w:cs="Arial" w:eastAsia="Arial" w:hAnsi="Arial"/>
          <w:sz w:val="24"/>
          <w:szCs w:val="24"/>
        </w:rPr>
        <w:t xml:space="preserve">28) часть 6 </w:t>
      </w:r>
      <w:r>
        <w:rPr>
          <w:rFonts w:ascii="Arial" w:cs="Arial" w:eastAsia="Arial" w:hAnsi="Arial"/>
          <w:sz w:val="24"/>
          <w:szCs w:val="24"/>
        </w:rPr>
        <w:t xml:space="preserve">статьи 315</w:t>
      </w:r>
      <w:r>
        <w:rPr>
          <w:rFonts w:ascii="Arial" w:cs="Arial" w:eastAsia="Arial" w:hAnsi="Arial"/>
          <w:sz w:val="24"/>
          <w:szCs w:val="24"/>
        </w:rPr>
        <w:t xml:space="preserve"> признать утратившей силу;</w:t>
      </w:r>
    </w:p>
    <w:p>
      <w:pPr>
        <w:spacing w:after="120"/>
        <w:ind w:firstLine="567"/>
        <w:jc w:val="both"/>
      </w:pPr>
      <w:r>
        <w:rPr>
          <w:rFonts w:ascii="Arial" w:cs="Arial" w:eastAsia="Arial" w:hAnsi="Arial"/>
          <w:sz w:val="24"/>
          <w:szCs w:val="24"/>
        </w:rPr>
        <w:t xml:space="preserve">29) в </w:t>
      </w:r>
      <w:r>
        <w:rPr>
          <w:rFonts w:ascii="Arial" w:cs="Arial" w:eastAsia="Arial" w:hAnsi="Arial"/>
          <w:sz w:val="24"/>
          <w:szCs w:val="24"/>
        </w:rPr>
        <w:t xml:space="preserve">статье 364</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часть 1 дополнить пунктом 15 следующего содержания:</w:t>
      </w:r>
    </w:p>
    <w:p>
      <w:pPr>
        <w:spacing w:after="120"/>
        <w:ind w:firstLine="567"/>
        <w:jc w:val="both"/>
      </w:pPr>
      <w:r>
        <w:rPr>
          <w:rFonts w:ascii="Arial" w:cs="Arial" w:eastAsia="Arial" w:hAnsi="Arial"/>
          <w:sz w:val="24"/>
          <w:szCs w:val="24"/>
        </w:rPr>
        <w:t xml:space="preserve">"15) на территории таможенного склада.";</w:t>
      </w:r>
    </w:p>
    <w:p>
      <w:pPr>
        <w:spacing w:after="120"/>
        <w:ind w:firstLine="567"/>
        <w:jc w:val="both"/>
      </w:pPr>
      <w:r>
        <w:rPr>
          <w:rFonts w:ascii="Arial" w:cs="Arial" w:eastAsia="Arial" w:hAnsi="Arial"/>
          <w:sz w:val="24"/>
          <w:szCs w:val="24"/>
        </w:rPr>
        <w:t xml:space="preserve">б) часть 3 дополнить пунктами 4 и 5 следующего содержания:</w:t>
      </w:r>
    </w:p>
    <w:p>
      <w:pPr>
        <w:spacing w:after="120"/>
        <w:ind w:firstLine="567"/>
        <w:jc w:val="both"/>
      </w:pPr>
      <w:r>
        <w:rPr>
          <w:rFonts w:ascii="Arial" w:cs="Arial" w:eastAsia="Arial" w:hAnsi="Arial"/>
          <w:sz w:val="24"/>
          <w:szCs w:val="24"/>
        </w:rPr>
        <w:t xml:space="preserve">"4) транспортных средств, а также комплектующих к ним, произведенных и/или собранных предприятиями Кыргызской Республики;</w:t>
      </w:r>
    </w:p>
    <w:p>
      <w:pPr>
        <w:spacing w:after="120"/>
        <w:ind w:firstLine="567"/>
        <w:jc w:val="both"/>
      </w:pPr>
      <w:r>
        <w:rPr>
          <w:rFonts w:ascii="Arial" w:cs="Arial" w:eastAsia="Arial" w:hAnsi="Arial"/>
          <w:sz w:val="24"/>
          <w:szCs w:val="24"/>
        </w:rPr>
        <w:t xml:space="preserve">5) легковых автомототранспортных средств, классифицируемых в товарной позиции ТН ВЭД 8703, - до 1 января 2029 года.";</w:t>
      </w:r>
    </w:p>
    <w:p>
      <w:pPr>
        <w:spacing w:after="120"/>
        <w:ind w:firstLine="567"/>
        <w:jc w:val="both"/>
      </w:pPr>
      <w:r>
        <w:rPr>
          <w:rFonts w:ascii="Arial" w:cs="Arial" w:eastAsia="Arial" w:hAnsi="Arial"/>
          <w:sz w:val="24"/>
          <w:szCs w:val="24"/>
        </w:rPr>
        <w:t xml:space="preserve">30) </w:t>
      </w:r>
      <w:r>
        <w:rPr>
          <w:rFonts w:ascii="Arial" w:cs="Arial" w:eastAsia="Arial" w:hAnsi="Arial"/>
          <w:sz w:val="24"/>
          <w:szCs w:val="24"/>
        </w:rPr>
        <w:t xml:space="preserve">статью 366-1</w:t>
      </w:r>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w:t>
      </w:r>
      <w:r>
        <w:rPr>
          <w:rFonts w:ascii="Arial" w:cs="Arial" w:eastAsia="Arial" w:hAnsi="Arial"/>
          <w:sz w:val="24"/>
          <w:szCs w:val="24"/>
        </w:rPr>
        <w:t xml:space="preserve">Статья 366-1</w:t>
      </w:r>
      <w:r>
        <w:rPr>
          <w:rFonts w:ascii="Arial" w:cs="Arial" w:eastAsia="Arial" w:hAnsi="Arial"/>
          <w:sz w:val="24"/>
          <w:szCs w:val="24"/>
        </w:rPr>
        <w:t xml:space="preserve">. Дата возникновения налогового обязательства</w:t>
      </w:r>
    </w:p>
    <w:p>
      <w:pPr>
        <w:spacing w:after="120"/>
        <w:ind w:firstLine="567"/>
        <w:jc w:val="both"/>
      </w:pPr>
      <w:r>
        <w:rPr>
          <w:rFonts w:ascii="Arial" w:cs="Arial" w:eastAsia="Arial" w:hAnsi="Arial"/>
          <w:sz w:val="24"/>
          <w:szCs w:val="24"/>
        </w:rPr>
        <w:t xml:space="preserve">Датой возникновения налогового обязательства является дата поставки, указанная в счете-фактуре, дата пробития контрольно-кассового чека или дата получения оплаты в зависимости от того, какое из этих событий наступило ранее.";</w:t>
      </w:r>
    </w:p>
    <w:p>
      <w:pPr>
        <w:spacing w:after="120"/>
        <w:ind w:firstLine="567"/>
        <w:jc w:val="both"/>
      </w:pPr>
      <w:r>
        <w:rPr>
          <w:rFonts w:ascii="Arial" w:cs="Arial" w:eastAsia="Arial" w:hAnsi="Arial"/>
          <w:sz w:val="24"/>
          <w:szCs w:val="24"/>
        </w:rPr>
        <w:t xml:space="preserve">31) в </w:t>
      </w:r>
      <w:r>
        <w:rPr>
          <w:rFonts w:ascii="Arial" w:cs="Arial" w:eastAsia="Arial" w:hAnsi="Arial"/>
          <w:sz w:val="24"/>
          <w:szCs w:val="24"/>
        </w:rPr>
        <w:t xml:space="preserve">статье 381</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части 1 и 2 изложить в следующей редакции:</w:t>
      </w:r>
    </w:p>
    <w:p>
      <w:pPr>
        <w:spacing w:after="120"/>
        <w:ind w:firstLine="567"/>
        <w:jc w:val="both"/>
      </w:pPr>
      <w:r>
        <w:rPr>
          <w:rFonts w:ascii="Arial" w:cs="Arial" w:eastAsia="Arial" w:hAnsi="Arial"/>
          <w:sz w:val="24"/>
          <w:szCs w:val="24"/>
        </w:rPr>
        <w:t xml:space="preserve">"1. Если иное не установлено настоящей статьей, исчисление налога на имущество производится налоговыми органами в соответствии с порядком, установленным настоящим разделом.</w:t>
      </w:r>
    </w:p>
    <w:p>
      <w:pPr>
        <w:spacing w:after="120"/>
        <w:ind w:firstLine="567"/>
        <w:jc w:val="both"/>
      </w:pPr>
      <w:r>
        <w:rPr>
          <w:rFonts w:ascii="Arial" w:cs="Arial" w:eastAsia="Arial" w:hAnsi="Arial"/>
          <w:sz w:val="24"/>
          <w:szCs w:val="24"/>
        </w:rPr>
        <w:t xml:space="preserve">2. Обязанность по исчислению суммы налога на имущество возлагается на налоговый орган в отношении:</w:t>
      </w:r>
    </w:p>
    <w:p>
      <w:pPr>
        <w:spacing w:after="120"/>
        <w:ind w:firstLine="567"/>
        <w:jc w:val="both"/>
      </w:pPr>
      <w:r>
        <w:rPr>
          <w:rFonts w:ascii="Arial" w:cs="Arial" w:eastAsia="Arial" w:hAnsi="Arial"/>
          <w:sz w:val="24"/>
          <w:szCs w:val="24"/>
        </w:rPr>
        <w:t xml:space="preserve">1) жилых объектов имущества по месту нахождения:</w:t>
      </w:r>
    </w:p>
    <w:p>
      <w:pPr>
        <w:spacing w:after="120"/>
        <w:ind w:firstLine="567"/>
        <w:jc w:val="both"/>
      </w:pPr>
      <w:r>
        <w:rPr>
          <w:rFonts w:ascii="Arial" w:cs="Arial" w:eastAsia="Arial" w:hAnsi="Arial"/>
          <w:sz w:val="24"/>
          <w:szCs w:val="24"/>
        </w:rPr>
        <w:t xml:space="preserve">- жилого здания, помещения;</w:t>
      </w:r>
    </w:p>
    <w:p>
      <w:pPr>
        <w:spacing w:after="120"/>
        <w:ind w:firstLine="567"/>
        <w:jc w:val="both"/>
      </w:pPr>
      <w:r>
        <w:rPr>
          <w:rFonts w:ascii="Arial" w:cs="Arial" w:eastAsia="Arial" w:hAnsi="Arial"/>
          <w:sz w:val="24"/>
          <w:szCs w:val="24"/>
        </w:rPr>
        <w:t xml:space="preserve">- придомового, приусадебного или садово-огородного земельного участка, не используемого для осуществления предпринимательской деятельности;</w:t>
      </w:r>
    </w:p>
    <w:p>
      <w:pPr>
        <w:spacing w:after="120"/>
        <w:ind w:firstLine="567"/>
        <w:jc w:val="both"/>
      </w:pPr>
      <w:r>
        <w:rPr>
          <w:rFonts w:ascii="Arial" w:cs="Arial" w:eastAsia="Arial" w:hAnsi="Arial"/>
          <w:sz w:val="24"/>
          <w:szCs w:val="24"/>
        </w:rPr>
        <w:t xml:space="preserve">2) нежилых объектов имущества, за исключением переданных в пользование (аренду) нежилых объектов имущества, находящихся в государственной и муниципальной собственности или принадлежащих (находящихся в пользовании) субъектам, освобожденным от налогообложения, по месту нахождения:</w:t>
      </w:r>
    </w:p>
    <w:p>
      <w:pPr>
        <w:spacing w:after="120"/>
        <w:ind w:firstLine="567"/>
        <w:jc w:val="both"/>
      </w:pPr>
      <w:r>
        <w:rPr>
          <w:rFonts w:ascii="Arial" w:cs="Arial" w:eastAsia="Arial" w:hAnsi="Arial"/>
          <w:sz w:val="24"/>
          <w:szCs w:val="24"/>
        </w:rPr>
        <w:t xml:space="preserve">- нежилого здания, помещения и сооружения, в том числе нежилого сооружения, расположенного на территории рынка/мини-рынка и не прошедшего регистрацию в органе, осуществляющем государственную регистрацию прав на недвижимое имущество;</w:t>
      </w:r>
    </w:p>
    <w:p>
      <w:pPr>
        <w:spacing w:after="120"/>
        <w:ind w:firstLine="567"/>
        <w:jc w:val="both"/>
      </w:pPr>
      <w:r>
        <w:rPr>
          <w:rFonts w:ascii="Arial" w:cs="Arial" w:eastAsia="Arial" w:hAnsi="Arial"/>
          <w:sz w:val="24"/>
          <w:szCs w:val="24"/>
        </w:rPr>
        <w:t xml:space="preserve">- земель населенных пунктов и земель несельскохозяйственного назначения;</w:t>
      </w:r>
    </w:p>
    <w:p>
      <w:pPr>
        <w:spacing w:after="120"/>
        <w:ind w:firstLine="567"/>
        <w:jc w:val="both"/>
      </w:pPr>
      <w:r>
        <w:rPr>
          <w:rFonts w:ascii="Arial" w:cs="Arial" w:eastAsia="Arial" w:hAnsi="Arial"/>
          <w:sz w:val="24"/>
          <w:szCs w:val="24"/>
        </w:rPr>
        <w:t xml:space="preserve">3) земельных участков, относящихся к сельскохозяйственным угодьям, - по месту их нахождения.";</w:t>
      </w:r>
    </w:p>
    <w:p>
      <w:pPr>
        <w:spacing w:after="120"/>
        <w:ind w:firstLine="567"/>
        <w:jc w:val="both"/>
      </w:pPr>
      <w:r>
        <w:rPr>
          <w:rFonts w:ascii="Arial" w:cs="Arial" w:eastAsia="Arial" w:hAnsi="Arial"/>
          <w:sz w:val="24"/>
          <w:szCs w:val="24"/>
        </w:rPr>
        <w:t xml:space="preserve">б) дополнить частью 8 следующего содержания:</w:t>
      </w:r>
    </w:p>
    <w:p>
      <w:pPr>
        <w:spacing w:after="120"/>
        <w:ind w:firstLine="567"/>
        <w:jc w:val="both"/>
      </w:pPr>
      <w:r>
        <w:rPr>
          <w:rFonts w:ascii="Arial" w:cs="Arial" w:eastAsia="Arial" w:hAnsi="Arial"/>
          <w:sz w:val="24"/>
          <w:szCs w:val="24"/>
        </w:rPr>
        <w:t xml:space="preserve">"8. Если налогоплательщиком не получено извещение налогового органа в срок, предусмотренный частями 5 и 6 настоящей статьи, налогоплательщик обязан самостоятельно исчислить и уплатить сумму налога на имущество.";</w:t>
      </w:r>
    </w:p>
    <w:p>
      <w:pPr>
        <w:spacing w:after="120"/>
        <w:ind w:firstLine="567"/>
        <w:jc w:val="both"/>
      </w:pPr>
      <w:r>
        <w:rPr>
          <w:rFonts w:ascii="Arial" w:cs="Arial" w:eastAsia="Arial" w:hAnsi="Arial"/>
          <w:sz w:val="24"/>
          <w:szCs w:val="24"/>
        </w:rPr>
        <w:t xml:space="preserve">32) дополнить </w:t>
      </w:r>
      <w:r>
        <w:rPr>
          <w:rFonts w:ascii="Arial" w:cs="Arial" w:eastAsia="Arial" w:hAnsi="Arial"/>
          <w:sz w:val="24"/>
          <w:szCs w:val="24"/>
        </w:rPr>
        <w:t xml:space="preserve">статьей 383-1</w:t>
      </w:r>
      <w:r>
        <w:rPr>
          <w:rFonts w:ascii="Arial" w:cs="Arial" w:eastAsia="Arial" w:hAnsi="Arial"/>
          <w:sz w:val="24"/>
          <w:szCs w:val="24"/>
        </w:rPr>
        <w:t xml:space="preserve"> следующего содержания:</w:t>
      </w:r>
    </w:p>
    <w:p>
      <w:pPr>
        <w:spacing w:after="120"/>
        <w:ind w:firstLine="567"/>
        <w:jc w:val="both"/>
      </w:pPr>
      <w:r>
        <w:rPr>
          <w:rFonts w:ascii="Arial" w:cs="Arial" w:eastAsia="Arial" w:hAnsi="Arial"/>
          <w:sz w:val="24"/>
          <w:szCs w:val="24"/>
        </w:rPr>
        <w:t xml:space="preserve">"</w:t>
      </w:r>
      <w:r>
        <w:rPr>
          <w:rFonts w:ascii="Arial" w:cs="Arial" w:eastAsia="Arial" w:hAnsi="Arial"/>
          <w:sz w:val="24"/>
          <w:szCs w:val="24"/>
        </w:rPr>
        <w:t xml:space="preserve">Статья 383-1</w:t>
      </w:r>
      <w:r>
        <w:rPr>
          <w:rFonts w:ascii="Arial" w:cs="Arial" w:eastAsia="Arial" w:hAnsi="Arial"/>
          <w:sz w:val="24"/>
          <w:szCs w:val="24"/>
        </w:rPr>
        <w:t xml:space="preserve">. Представление отчетности</w:t>
      </w:r>
    </w:p>
    <w:p>
      <w:pPr>
        <w:spacing w:after="120"/>
        <w:ind w:firstLine="567"/>
        <w:jc w:val="both"/>
      </w:pPr>
      <w:r>
        <w:rPr>
          <w:rFonts w:ascii="Arial" w:cs="Arial" w:eastAsia="Arial" w:hAnsi="Arial"/>
          <w:sz w:val="24"/>
          <w:szCs w:val="24"/>
        </w:rPr>
        <w:t xml:space="preserve">1. Налогоплательщик налога на имущество в отношении переданного в пользование (аренду) нежилого объекта имущества, находящегося в государственной и муниципальной собственности или принадлежащего (находящегося в пользовании) субъекту, освобожденному от налогообложения, обязан представлять информационный расчет за текущий налоговый период в срок не позднее 1 марта текущего налогового периода.</w:t>
      </w:r>
    </w:p>
    <w:p>
      <w:pPr>
        <w:spacing w:after="120"/>
        <w:ind w:firstLine="567"/>
        <w:jc w:val="both"/>
      </w:pPr>
      <w:r>
        <w:rPr>
          <w:rFonts w:ascii="Arial" w:cs="Arial" w:eastAsia="Arial" w:hAnsi="Arial"/>
          <w:sz w:val="24"/>
          <w:szCs w:val="24"/>
        </w:rPr>
        <w:t xml:space="preserve">2. Если обязательство по уплате налога на нежилой объект имущества, установленное настоящей статьей, возникает в период с 1 марта и до конца текущего налогового периода, информационный расчет о начислении суммы налога подлежит представлению не позднее 20 числа третьего месяца соответствующего квартала текущего налогового периода.</w:t>
      </w:r>
    </w:p>
    <w:p>
      <w:pPr>
        <w:spacing w:after="120"/>
        <w:ind w:firstLine="567"/>
        <w:jc w:val="both"/>
      </w:pPr>
      <w:r>
        <w:rPr>
          <w:rFonts w:ascii="Arial" w:cs="Arial" w:eastAsia="Arial" w:hAnsi="Arial"/>
          <w:sz w:val="24"/>
          <w:szCs w:val="24"/>
        </w:rPr>
        <w:t xml:space="preserve">3. Форма информационного расчета и порядок его заполнения и представления утверждаются уполномоченным налоговым органом.</w:t>
      </w:r>
    </w:p>
    <w:p>
      <w:pPr>
        <w:spacing w:after="120"/>
        <w:ind w:firstLine="567"/>
        <w:jc w:val="both"/>
      </w:pPr>
      <w:r>
        <w:rPr>
          <w:rFonts w:ascii="Arial" w:cs="Arial" w:eastAsia="Arial" w:hAnsi="Arial"/>
          <w:sz w:val="24"/>
          <w:szCs w:val="24"/>
        </w:rPr>
        <w:t xml:space="preserve">4. Кабинет Министров может определить иной порядок представления отчетности на основании взаимодействия уполномоченных государственных органов.";</w:t>
      </w:r>
    </w:p>
    <w:p>
      <w:pPr>
        <w:spacing w:after="120"/>
        <w:ind w:firstLine="567"/>
        <w:jc w:val="both"/>
      </w:pPr>
      <w:r>
        <w:rPr>
          <w:rFonts w:ascii="Arial" w:cs="Arial" w:eastAsia="Arial" w:hAnsi="Arial"/>
          <w:sz w:val="24"/>
          <w:szCs w:val="24"/>
        </w:rPr>
        <w:t xml:space="preserve">33) </w:t>
      </w:r>
      <w:r>
        <w:rPr>
          <w:rFonts w:ascii="Arial" w:cs="Arial" w:eastAsia="Arial" w:hAnsi="Arial"/>
          <w:sz w:val="24"/>
          <w:szCs w:val="24"/>
        </w:rPr>
        <w:t xml:space="preserve">статью 398</w:t>
      </w:r>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w:t>
      </w:r>
      <w:r>
        <w:rPr>
          <w:rFonts w:ascii="Arial" w:cs="Arial" w:eastAsia="Arial" w:hAnsi="Arial"/>
          <w:sz w:val="24"/>
          <w:szCs w:val="24"/>
        </w:rPr>
        <w:t xml:space="preserve">Статья 398</w:t>
      </w:r>
      <w:r>
        <w:rPr>
          <w:rFonts w:ascii="Arial" w:cs="Arial" w:eastAsia="Arial" w:hAnsi="Arial"/>
          <w:sz w:val="24"/>
          <w:szCs w:val="24"/>
        </w:rPr>
        <w:t xml:space="preserve">. Срок уплаты налога на нежилой объект имущества</w:t>
      </w:r>
    </w:p>
    <w:p>
      <w:pPr>
        <w:spacing w:after="120"/>
        <w:ind w:firstLine="567"/>
        <w:jc w:val="both"/>
      </w:pPr>
      <w:r>
        <w:rPr>
          <w:rFonts w:ascii="Arial" w:cs="Arial" w:eastAsia="Arial" w:hAnsi="Arial"/>
          <w:sz w:val="24"/>
          <w:szCs w:val="24"/>
        </w:rPr>
        <w:t xml:space="preserve">1. Налог на нежилой объект имущества уплачивается ежеквартально не позднее 20 числа третьего месяца текущего квартала равными долями в течение текущего налогового периода.</w:t>
      </w:r>
    </w:p>
    <w:p>
      <w:pPr>
        <w:spacing w:after="120"/>
        <w:ind w:firstLine="567"/>
        <w:jc w:val="both"/>
      </w:pPr>
      <w:r>
        <w:rPr>
          <w:rFonts w:ascii="Arial" w:cs="Arial" w:eastAsia="Arial" w:hAnsi="Arial"/>
          <w:sz w:val="24"/>
          <w:szCs w:val="24"/>
        </w:rPr>
        <w:t xml:space="preserve">2. Годовая сумма налога, подлежащая уплате, может быть внесена налогоплательщиком полностью в срок не позднее 20 числа третьего месяца квартала, в котором у него возникло обязательство по уплате налога.";</w:t>
      </w:r>
    </w:p>
    <w:p>
      <w:pPr>
        <w:spacing w:after="120"/>
        <w:ind w:firstLine="567"/>
        <w:jc w:val="both"/>
      </w:pPr>
      <w:r>
        <w:rPr>
          <w:rFonts w:ascii="Arial" w:cs="Arial" w:eastAsia="Arial" w:hAnsi="Arial"/>
          <w:sz w:val="24"/>
          <w:szCs w:val="24"/>
        </w:rPr>
        <w:t xml:space="preserve">34) </w:t>
      </w:r>
      <w:r>
        <w:rPr>
          <w:rFonts w:ascii="Arial" w:cs="Arial" w:eastAsia="Arial" w:hAnsi="Arial"/>
          <w:sz w:val="24"/>
          <w:szCs w:val="24"/>
        </w:rPr>
        <w:t xml:space="preserve">статью 409</w:t>
      </w:r>
      <w:r>
        <w:rPr>
          <w:rFonts w:ascii="Arial" w:cs="Arial" w:eastAsia="Arial" w:hAnsi="Arial"/>
          <w:sz w:val="24"/>
          <w:szCs w:val="24"/>
        </w:rPr>
        <w:t xml:space="preserve"> дополнить частью 1-1 следующего содержания:</w:t>
      </w:r>
    </w:p>
    <w:p>
      <w:pPr>
        <w:spacing w:after="120"/>
        <w:ind w:firstLine="567"/>
        <w:jc w:val="both"/>
      </w:pPr>
      <w:r>
        <w:rPr>
          <w:rFonts w:ascii="Arial" w:cs="Arial" w:eastAsia="Arial" w:hAnsi="Arial"/>
          <w:sz w:val="24"/>
          <w:szCs w:val="24"/>
        </w:rPr>
        <w:t xml:space="preserve">"1-1. Освобождения, указанные в пункте 1 части 1 настоящей статьи, не распространяются на иностранных граждан, за исключением иностранных граждан, получивших статус соотечественника и владеющих мекен-карт.";</w:t>
      </w:r>
    </w:p>
    <w:p>
      <w:pPr>
        <w:spacing w:after="120"/>
        <w:ind w:firstLine="567"/>
        <w:jc w:val="both"/>
      </w:pPr>
      <w:r>
        <w:rPr>
          <w:rFonts w:ascii="Arial" w:cs="Arial" w:eastAsia="Arial" w:hAnsi="Arial"/>
          <w:sz w:val="24"/>
          <w:szCs w:val="24"/>
        </w:rPr>
        <w:t xml:space="preserve">35) </w:t>
      </w:r>
      <w:r>
        <w:rPr>
          <w:rFonts w:ascii="Arial" w:cs="Arial" w:eastAsia="Arial" w:hAnsi="Arial"/>
          <w:sz w:val="24"/>
          <w:szCs w:val="24"/>
        </w:rPr>
        <w:t xml:space="preserve">главу 55-1</w:t>
      </w:r>
      <w:r>
        <w:rPr>
          <w:rFonts w:ascii="Arial" w:cs="Arial" w:eastAsia="Arial" w:hAnsi="Arial"/>
          <w:sz w:val="24"/>
          <w:szCs w:val="24"/>
        </w:rPr>
        <w:t xml:space="preserve"> признать утратившей силу;</w:t>
      </w:r>
    </w:p>
    <w:p>
      <w:pPr>
        <w:spacing w:after="120"/>
        <w:ind w:firstLine="567"/>
        <w:jc w:val="both"/>
      </w:pPr>
      <w:r>
        <w:rPr>
          <w:rFonts w:ascii="Arial" w:cs="Arial" w:eastAsia="Arial" w:hAnsi="Arial"/>
          <w:sz w:val="24"/>
          <w:szCs w:val="24"/>
        </w:rPr>
        <w:t xml:space="preserve">36) абзац первый пункта 4 части 1 </w:t>
      </w:r>
      <w:r>
        <w:rPr>
          <w:rFonts w:ascii="Arial" w:cs="Arial" w:eastAsia="Arial" w:hAnsi="Arial"/>
          <w:sz w:val="24"/>
          <w:szCs w:val="24"/>
        </w:rPr>
        <w:t xml:space="preserve">статьи 419</w:t>
      </w:r>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"4) субъект, осуществляющий деятельность вне территории Кыргызской Республики, за исключением случаев, когда такая деятельность осуществляется на основе агентского договора.";</w:t>
      </w:r>
    </w:p>
    <w:p>
      <w:pPr>
        <w:spacing w:after="120"/>
        <w:ind w:firstLine="567"/>
        <w:jc w:val="both"/>
      </w:pPr>
      <w:r>
        <w:rPr>
          <w:rFonts w:ascii="Arial" w:cs="Arial" w:eastAsia="Arial" w:hAnsi="Arial"/>
          <w:sz w:val="24"/>
          <w:szCs w:val="24"/>
        </w:rPr>
        <w:t xml:space="preserve">37) в части 3 </w:t>
      </w:r>
      <w:r>
        <w:rPr>
          <w:rFonts w:ascii="Arial" w:cs="Arial" w:eastAsia="Arial" w:hAnsi="Arial"/>
          <w:sz w:val="24"/>
          <w:szCs w:val="24"/>
        </w:rPr>
        <w:t xml:space="preserve">статьи 422</w:t>
      </w:r>
      <w:r>
        <w:rPr>
          <w:rFonts w:ascii="Arial" w:cs="Arial" w:eastAsia="Arial" w:hAnsi="Arial"/>
          <w:sz w:val="24"/>
          <w:szCs w:val="24"/>
        </w:rPr>
        <w:t xml:space="preserve"> слова "разделами VII и VIII" заменить словами "разделом VIII";</w:t>
      </w:r>
    </w:p>
    <w:p>
      <w:pPr>
        <w:spacing w:after="120"/>
        <w:ind w:firstLine="567"/>
        <w:jc w:val="both"/>
      </w:pPr>
      <w:r>
        <w:rPr>
          <w:rFonts w:ascii="Arial" w:cs="Arial" w:eastAsia="Arial" w:hAnsi="Arial"/>
          <w:sz w:val="24"/>
          <w:szCs w:val="24"/>
        </w:rPr>
        <w:t xml:space="preserve">38) </w:t>
      </w:r>
      <w:r>
        <w:rPr>
          <w:rFonts w:ascii="Arial" w:cs="Arial" w:eastAsia="Arial" w:hAnsi="Arial"/>
          <w:sz w:val="24"/>
          <w:szCs w:val="24"/>
        </w:rPr>
        <w:t xml:space="preserve">статью 422-1</w:t>
      </w:r>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w:t>
      </w:r>
      <w:r>
        <w:rPr>
          <w:rFonts w:ascii="Arial" w:cs="Arial" w:eastAsia="Arial" w:hAnsi="Arial"/>
          <w:sz w:val="24"/>
          <w:szCs w:val="24"/>
        </w:rPr>
        <w:t xml:space="preserve">Статья 422-1</w:t>
      </w:r>
      <w:r>
        <w:rPr>
          <w:rFonts w:ascii="Arial" w:cs="Arial" w:eastAsia="Arial" w:hAnsi="Arial"/>
          <w:sz w:val="24"/>
          <w:szCs w:val="24"/>
        </w:rPr>
        <w:t xml:space="preserve">. Дата возникновения налогового обязательства</w:t>
      </w:r>
    </w:p>
    <w:p>
      <w:pPr>
        <w:spacing w:after="120"/>
        <w:ind w:firstLine="567"/>
        <w:jc w:val="both"/>
      </w:pPr>
      <w:r>
        <w:rPr>
          <w:rFonts w:ascii="Arial" w:cs="Arial" w:eastAsia="Arial" w:hAnsi="Arial"/>
          <w:sz w:val="24"/>
          <w:szCs w:val="24"/>
        </w:rPr>
        <w:t xml:space="preserve">Датой возникновения налогового обязательства является дата поставки, указанная в счете-фактуре, дата пробития контрольно-кассового чека или дата получения оплаты, в зависимости от того, какое из этих событий наступило ранее, за исключением поставки горюче-смазочных материалов, в отношении которой, датой возникновения налогового обязательства является дата поставки, указанная в счет-фактуре.";</w:t>
      </w:r>
    </w:p>
    <w:p>
      <w:pPr>
        <w:spacing w:after="120"/>
        <w:ind w:firstLine="567"/>
        <w:jc w:val="both"/>
      </w:pPr>
      <w:r>
        <w:rPr>
          <w:rFonts w:ascii="Arial" w:cs="Arial" w:eastAsia="Arial" w:hAnsi="Arial"/>
          <w:sz w:val="24"/>
          <w:szCs w:val="24"/>
        </w:rPr>
        <w:t xml:space="preserve">39) в </w:t>
      </w:r>
      <w:r>
        <w:rPr>
          <w:rFonts w:ascii="Arial" w:cs="Arial" w:eastAsia="Arial" w:hAnsi="Arial"/>
          <w:sz w:val="24"/>
          <w:szCs w:val="24"/>
        </w:rPr>
        <w:t xml:space="preserve">статье 423</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в части 6-1 слова "1 процента" заменить словами "0,1 процента";</w:t>
      </w:r>
    </w:p>
    <w:p>
      <w:pPr>
        <w:spacing w:after="120"/>
        <w:ind w:firstLine="567"/>
        <w:jc w:val="both"/>
      </w:pPr>
      <w:r>
        <w:rPr>
          <w:rFonts w:ascii="Arial" w:cs="Arial" w:eastAsia="Arial" w:hAnsi="Arial"/>
          <w:sz w:val="24"/>
          <w:szCs w:val="24"/>
        </w:rPr>
        <w:t xml:space="preserve">б) часть 7 изложить в следующей редакции:</w:t>
      </w:r>
    </w:p>
    <w:p>
      <w:pPr>
        <w:spacing w:after="120"/>
        <w:ind w:firstLine="567"/>
        <w:jc w:val="both"/>
      </w:pPr>
      <w:r>
        <w:rPr>
          <w:rFonts w:ascii="Arial" w:cs="Arial" w:eastAsia="Arial" w:hAnsi="Arial"/>
          <w:sz w:val="24"/>
          <w:szCs w:val="24"/>
        </w:rPr>
        <w:t xml:space="preserve">"7. Налогоплательщик, осуществляющий несколько видов деятельности, исчисляет и уплачивает налог отдельно по каждому виду деятельности по ставкам, установленным настоящей статьей для соответствующих видов деятельности, за исключением субъектов, указанных в подпункте "а" пункта 1 части 1, частях 6, 6-1 и 8 настоящей статьи, а также субъектов, применяющих режим, установленный </w:t>
      </w:r>
      <w:r>
        <w:rPr>
          <w:rFonts w:ascii="Arial" w:cs="Arial" w:eastAsia="Arial" w:hAnsi="Arial"/>
          <w:sz w:val="24"/>
          <w:szCs w:val="24"/>
        </w:rPr>
        <w:t xml:space="preserve">статьей 324</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40) абзац первый части 1 </w:t>
      </w:r>
      <w:r>
        <w:rPr>
          <w:rFonts w:ascii="Arial" w:cs="Arial" w:eastAsia="Arial" w:hAnsi="Arial"/>
          <w:sz w:val="24"/>
          <w:szCs w:val="24"/>
        </w:rPr>
        <w:t xml:space="preserve">статьи 427</w:t>
      </w:r>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"1. Налоговый режим, предусмотренный настоящей главой, применяется только в отношении деятельности субъектов свободных экономических зон (далее - СЭЗ), осуществляющих деятельность в соответствии с требованиями законодательства Кыргызской Республики о свободных экономических зонах в Кыргызской Республике, за исключением субъектов, осуществляющих деятельность по оказанию услуг на основе агентского договора, а также сборке, майнингу, производство и реализацию подакцизных товаров, кроме предприятий, осуществляющих деятельность по производству и реализации:";</w:t>
      </w:r>
    </w:p>
    <w:p>
      <w:pPr>
        <w:spacing w:after="120"/>
        <w:ind w:firstLine="567"/>
        <w:jc w:val="both"/>
      </w:pPr>
      <w:r>
        <w:rPr>
          <w:rFonts w:ascii="Arial" w:cs="Arial" w:eastAsia="Arial" w:hAnsi="Arial"/>
          <w:sz w:val="24"/>
          <w:szCs w:val="24"/>
        </w:rPr>
        <w:t xml:space="preserve">41) часть 5-1 </w:t>
      </w:r>
      <w:r>
        <w:rPr>
          <w:rFonts w:ascii="Arial" w:cs="Arial" w:eastAsia="Arial" w:hAnsi="Arial"/>
          <w:sz w:val="24"/>
          <w:szCs w:val="24"/>
        </w:rPr>
        <w:t xml:space="preserve">статьи 430</w:t>
      </w:r>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"5-1. При импорте товаров на территорию СЭЗ с последующим их вывозом, за исключением вывоза на территорию Кыргызской Республики, происхождение которых устанавливается в соответствии с Правилами определения происхождения товаров, которые предусмотрены в соответствии с </w:t>
      </w:r>
      <w:r>
        <w:rPr>
          <w:rFonts w:ascii="Arial" w:cs="Arial" w:eastAsia="Arial" w:hAnsi="Arial"/>
          <w:sz w:val="24"/>
          <w:szCs w:val="24"/>
        </w:rPr>
        <w:t xml:space="preserve">Договором</w:t>
      </w:r>
      <w:r>
        <w:rPr>
          <w:rFonts w:ascii="Arial" w:cs="Arial" w:eastAsia="Arial" w:hAnsi="Arial"/>
          <w:sz w:val="24"/>
          <w:szCs w:val="24"/>
        </w:rPr>
        <w:t xml:space="preserve"> о Евразийском экономическом союзе, уплачивается единый налог по ставкам, установленным в </w:t>
      </w:r>
      <w:r>
        <w:rPr>
          <w:rFonts w:ascii="Arial" w:cs="Arial" w:eastAsia="Arial" w:hAnsi="Arial"/>
          <w:sz w:val="24"/>
          <w:szCs w:val="24"/>
        </w:rPr>
        <w:t xml:space="preserve">статье 423</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Субъект СЭЗ, осуществляющий импорт товаров на территорию СЭЗ с целью их последующего вывоза в соответствии с настоящей частью, обязан применить режим, установленный </w:t>
      </w:r>
      <w:r>
        <w:rPr>
          <w:rFonts w:ascii="Arial" w:cs="Arial" w:eastAsia="Arial" w:hAnsi="Arial"/>
          <w:sz w:val="24"/>
          <w:szCs w:val="24"/>
        </w:rPr>
        <w:t xml:space="preserve">статьей 324</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42) дополнить </w:t>
      </w:r>
      <w:r>
        <w:rPr>
          <w:rFonts w:ascii="Arial" w:cs="Arial" w:eastAsia="Arial" w:hAnsi="Arial"/>
          <w:sz w:val="24"/>
          <w:szCs w:val="24"/>
        </w:rPr>
        <w:t xml:space="preserve">главой 65</w:t>
      </w:r>
      <w:r>
        <w:rPr>
          <w:rFonts w:ascii="Arial" w:cs="Arial" w:eastAsia="Arial" w:hAnsi="Arial"/>
          <w:sz w:val="24"/>
          <w:szCs w:val="24"/>
        </w:rPr>
        <w:t xml:space="preserve"> следующего содержания:</w:t>
      </w:r>
    </w:p>
    <w:p>
      <w:pPr>
        <w:spacing w:after="120"/>
        <w:jc w:val="center"/>
      </w:pPr>
      <w:r>
        <w:rPr>
          <w:rFonts w:ascii="Arial" w:cs="Arial" w:eastAsia="Arial" w:hAnsi="Arial"/>
          <w:sz w:val="24"/>
          <w:szCs w:val="24"/>
        </w:rPr>
        <w:t xml:space="preserve">"</w:t>
      </w:r>
      <w:r>
        <w:rPr>
          <w:rFonts w:ascii="Arial" w:cs="Arial" w:eastAsia="Arial" w:hAnsi="Arial"/>
          <w:sz w:val="24"/>
          <w:szCs w:val="24"/>
        </w:rPr>
        <w:t xml:space="preserve">Глава 65</w:t>
      </w:r>
      <w:r>
        <w:rPr>
          <w:rFonts w:ascii="Arial" w:cs="Arial" w:eastAsia="Arial" w:hAnsi="Arial"/>
          <w:sz w:val="24"/>
          <w:szCs w:val="24"/>
        </w:rPr>
        <w:t xml:space="preserve">. Налог на транзакцию</w:t>
      </w:r>
    </w:p>
    <w:p>
      <w:pPr>
        <w:spacing w:after="120"/>
        <w:ind w:firstLine="567"/>
        <w:jc w:val="both"/>
      </w:pPr>
      <w:r>
        <w:rPr>
          <w:rFonts w:ascii="Arial" w:cs="Arial" w:eastAsia="Arial" w:hAnsi="Arial"/>
          <w:sz w:val="24"/>
          <w:szCs w:val="24"/>
        </w:rPr>
        <w:t xml:space="preserve">Статья 468</w:t>
      </w:r>
      <w:r>
        <w:rPr>
          <w:rFonts w:ascii="Arial" w:cs="Arial" w:eastAsia="Arial" w:hAnsi="Arial"/>
          <w:sz w:val="24"/>
          <w:szCs w:val="24"/>
        </w:rPr>
        <w:t xml:space="preserve">. Общие положения</w:t>
      </w:r>
    </w:p>
    <w:p>
      <w:pPr>
        <w:spacing w:after="120"/>
        <w:ind w:firstLine="567"/>
        <w:jc w:val="both"/>
      </w:pPr>
      <w:r>
        <w:rPr>
          <w:rFonts w:ascii="Arial" w:cs="Arial" w:eastAsia="Arial" w:hAnsi="Arial"/>
          <w:sz w:val="24"/>
          <w:szCs w:val="24"/>
        </w:rPr>
        <w:t xml:space="preserve">1. Налог на транзакцию предусматривает уплату налога в отношении деятельности налогоплательщика взамен:</w:t>
      </w:r>
    </w:p>
    <w:p>
      <w:pPr>
        <w:spacing w:after="120"/>
        <w:ind w:firstLine="567"/>
        <w:jc w:val="both"/>
      </w:pPr>
      <w:r>
        <w:rPr>
          <w:rFonts w:ascii="Arial" w:cs="Arial" w:eastAsia="Arial" w:hAnsi="Arial"/>
          <w:sz w:val="24"/>
          <w:szCs w:val="24"/>
        </w:rPr>
        <w:t xml:space="preserve">1) налога на прибыль;</w:t>
      </w:r>
    </w:p>
    <w:p>
      <w:pPr>
        <w:spacing w:after="120"/>
        <w:ind w:firstLine="567"/>
        <w:jc w:val="both"/>
      </w:pPr>
      <w:r>
        <w:rPr>
          <w:rFonts w:ascii="Arial" w:cs="Arial" w:eastAsia="Arial" w:hAnsi="Arial"/>
          <w:sz w:val="24"/>
          <w:szCs w:val="24"/>
        </w:rPr>
        <w:t xml:space="preserve">2) НДС на облагаемые поставки;</w:t>
      </w:r>
    </w:p>
    <w:p>
      <w:pPr>
        <w:spacing w:after="120"/>
        <w:ind w:firstLine="567"/>
        <w:jc w:val="both"/>
      </w:pPr>
      <w:r>
        <w:rPr>
          <w:rFonts w:ascii="Arial" w:cs="Arial" w:eastAsia="Arial" w:hAnsi="Arial"/>
          <w:sz w:val="24"/>
          <w:szCs w:val="24"/>
        </w:rPr>
        <w:t xml:space="preserve">3) налога с продаж.</w:t>
      </w:r>
    </w:p>
    <w:p>
      <w:pPr>
        <w:spacing w:after="120"/>
        <w:ind w:firstLine="567"/>
        <w:jc w:val="both"/>
      </w:pPr>
      <w:r>
        <w:rPr>
          <w:rFonts w:ascii="Arial" w:cs="Arial" w:eastAsia="Arial" w:hAnsi="Arial"/>
          <w:sz w:val="24"/>
          <w:szCs w:val="24"/>
        </w:rPr>
        <w:t xml:space="preserve">2. Налоговый режим, предусмотренный настоящей главой, применяется в отношении операций по перенаправлению денежных средств, полученных от и направляемых в адрес счетов в иностранных банках.</w:t>
      </w:r>
    </w:p>
    <w:p>
      <w:pPr>
        <w:spacing w:after="120"/>
        <w:ind w:firstLine="567"/>
        <w:jc w:val="both"/>
      </w:pPr>
      <w:r>
        <w:rPr>
          <w:rFonts w:ascii="Arial" w:cs="Arial" w:eastAsia="Arial" w:hAnsi="Arial"/>
          <w:sz w:val="24"/>
          <w:szCs w:val="24"/>
        </w:rPr>
        <w:t xml:space="preserve">3. Применение специального налогового режима иностранной организацией, не имеющей постоянного учреждения в Кыргызской Республике, не влечет признания деятельности, осуществляемой в рамках транзакции, предпринимательской деятельностью на территории Кыргызской Республики.</w:t>
      </w:r>
    </w:p>
    <w:p>
      <w:pPr>
        <w:spacing w:after="120"/>
        <w:ind w:firstLine="567"/>
        <w:jc w:val="both"/>
      </w:pPr>
      <w:r>
        <w:rPr>
          <w:rFonts w:ascii="Arial" w:cs="Arial" w:eastAsia="Arial" w:hAnsi="Arial"/>
          <w:sz w:val="24"/>
          <w:szCs w:val="24"/>
        </w:rPr>
        <w:t xml:space="preserve">Статья 469</w:t>
      </w:r>
      <w:r>
        <w:rPr>
          <w:rFonts w:ascii="Arial" w:cs="Arial" w:eastAsia="Arial" w:hAnsi="Arial"/>
          <w:sz w:val="24"/>
          <w:szCs w:val="24"/>
        </w:rPr>
        <w:t xml:space="preserve">. Налогоплательщик</w:t>
      </w:r>
    </w:p>
    <w:p>
      <w:pPr>
        <w:spacing w:after="120"/>
        <w:ind w:firstLine="567"/>
        <w:jc w:val="both"/>
      </w:pPr>
      <w:r>
        <w:rPr>
          <w:rFonts w:ascii="Arial" w:cs="Arial" w:eastAsia="Arial" w:hAnsi="Arial"/>
          <w:sz w:val="24"/>
          <w:szCs w:val="24"/>
        </w:rPr>
        <w:t xml:space="preserve">Налогоплательщиком является:</w:t>
      </w:r>
    </w:p>
    <w:p>
      <w:pPr>
        <w:spacing w:after="120"/>
        <w:ind w:firstLine="567"/>
        <w:jc w:val="both"/>
      </w:pPr>
      <w:r>
        <w:rPr>
          <w:rFonts w:ascii="Arial" w:cs="Arial" w:eastAsia="Arial" w:hAnsi="Arial"/>
          <w:sz w:val="24"/>
          <w:szCs w:val="24"/>
        </w:rPr>
        <w:t xml:space="preserve">1) организация, индивидуальный предприниматель, филиал/представительство иностранной организации, зарегистрированные в Кыргызской Республике в соответствии с законодательством Кыргызской Республики о государственной регистрации;</w:t>
      </w:r>
    </w:p>
    <w:p>
      <w:pPr>
        <w:spacing w:after="120"/>
        <w:ind w:firstLine="567"/>
        <w:jc w:val="both"/>
      </w:pPr>
      <w:r>
        <w:rPr>
          <w:rFonts w:ascii="Arial" w:cs="Arial" w:eastAsia="Arial" w:hAnsi="Arial"/>
          <w:sz w:val="24"/>
          <w:szCs w:val="24"/>
        </w:rPr>
        <w:t xml:space="preserve">2) иностранная организация, не имеющая постоянного учреждения в Кыргызской Республике и прошедшая налоговую регистрацию без государственной регистрации согласно пункту 4 части 1 </w:t>
      </w:r>
      <w:r>
        <w:rPr>
          <w:rFonts w:ascii="Arial" w:cs="Arial" w:eastAsia="Arial" w:hAnsi="Arial"/>
          <w:sz w:val="24"/>
          <w:szCs w:val="24"/>
        </w:rPr>
        <w:t xml:space="preserve">статьи 111</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Статья 470</w:t>
      </w:r>
      <w:r>
        <w:rPr>
          <w:rFonts w:ascii="Arial" w:cs="Arial" w:eastAsia="Arial" w:hAnsi="Arial"/>
          <w:sz w:val="24"/>
          <w:szCs w:val="24"/>
        </w:rPr>
        <w:t xml:space="preserve">. Порядок применения</w:t>
      </w:r>
    </w:p>
    <w:p>
      <w:pPr>
        <w:spacing w:after="120"/>
        <w:ind w:firstLine="567"/>
        <w:jc w:val="both"/>
      </w:pPr>
      <w:r>
        <w:rPr>
          <w:rFonts w:ascii="Arial" w:cs="Arial" w:eastAsia="Arial" w:hAnsi="Arial"/>
          <w:sz w:val="24"/>
          <w:szCs w:val="24"/>
        </w:rPr>
        <w:t xml:space="preserve">Организация, индивидуальный предприниматель, филиал/представительство иностранной организации, зарегистрированные в Кыргызской Республике в соответствии с законодательством Кыргызской Республики о государственной регистрации и осуществляющие банковские операции по транзакции согласно пункту 57 части 2 </w:t>
      </w:r>
      <w:r>
        <w:rPr>
          <w:rFonts w:ascii="Arial" w:cs="Arial" w:eastAsia="Arial" w:hAnsi="Arial"/>
          <w:sz w:val="24"/>
          <w:szCs w:val="24"/>
        </w:rPr>
        <w:t xml:space="preserve">статьи 4</w:t>
      </w:r>
      <w:r>
        <w:rPr>
          <w:rFonts w:ascii="Arial" w:cs="Arial" w:eastAsia="Arial" w:hAnsi="Arial"/>
          <w:sz w:val="24"/>
          <w:szCs w:val="24"/>
        </w:rPr>
        <w:t xml:space="preserve"> настоящего Кодекса, обязаны подать заявление о применении налогового режима:</w:t>
      </w:r>
    </w:p>
    <w:p>
      <w:pPr>
        <w:spacing w:after="120"/>
        <w:ind w:firstLine="567"/>
        <w:jc w:val="both"/>
      </w:pPr>
      <w:r>
        <w:rPr>
          <w:rFonts w:ascii="Arial" w:cs="Arial" w:eastAsia="Arial" w:hAnsi="Arial"/>
          <w:sz w:val="24"/>
          <w:szCs w:val="24"/>
        </w:rPr>
        <w:t xml:space="preserve">1) при первичной государственной регистрации;</w:t>
      </w:r>
    </w:p>
    <w:p>
      <w:pPr>
        <w:spacing w:after="120"/>
        <w:ind w:firstLine="567"/>
        <w:jc w:val="both"/>
      </w:pPr>
      <w:r>
        <w:rPr>
          <w:rFonts w:ascii="Arial" w:cs="Arial" w:eastAsia="Arial" w:hAnsi="Arial"/>
          <w:sz w:val="24"/>
          <w:szCs w:val="24"/>
        </w:rPr>
        <w:t xml:space="preserve">2) при переходе с иных налоговых режимов до начала осуществления транзакций по месту налоговой регистрации.</w:t>
      </w:r>
    </w:p>
    <w:p>
      <w:pPr>
        <w:spacing w:after="120"/>
        <w:ind w:firstLine="567"/>
        <w:jc w:val="both"/>
      </w:pPr>
      <w:r>
        <w:rPr>
          <w:rFonts w:ascii="Arial" w:cs="Arial" w:eastAsia="Arial" w:hAnsi="Arial"/>
          <w:sz w:val="24"/>
          <w:szCs w:val="24"/>
        </w:rPr>
        <w:t xml:space="preserve">Статья 471</w:t>
      </w:r>
      <w:r>
        <w:rPr>
          <w:rFonts w:ascii="Arial" w:cs="Arial" w:eastAsia="Arial" w:hAnsi="Arial"/>
          <w:sz w:val="24"/>
          <w:szCs w:val="24"/>
        </w:rPr>
        <w:t xml:space="preserve">. Объект налогообложения</w:t>
      </w:r>
    </w:p>
    <w:p>
      <w:pPr>
        <w:spacing w:after="120"/>
        <w:ind w:firstLine="567"/>
        <w:jc w:val="both"/>
      </w:pPr>
      <w:r>
        <w:rPr>
          <w:rFonts w:ascii="Arial" w:cs="Arial" w:eastAsia="Arial" w:hAnsi="Arial"/>
          <w:sz w:val="24"/>
          <w:szCs w:val="24"/>
        </w:rPr>
        <w:t xml:space="preserve">Объектом налогообложения признается операция по зачислению денежных средств на расчетный счет, открытый в банке Кыргызской Республики, осуществляемая в рамках транзакции.</w:t>
      </w:r>
    </w:p>
    <w:p>
      <w:pPr>
        <w:spacing w:after="120"/>
        <w:ind w:firstLine="567"/>
        <w:jc w:val="both"/>
      </w:pPr>
      <w:r>
        <w:rPr>
          <w:rFonts w:ascii="Arial" w:cs="Arial" w:eastAsia="Arial" w:hAnsi="Arial"/>
          <w:sz w:val="24"/>
          <w:szCs w:val="24"/>
        </w:rPr>
        <w:t xml:space="preserve">Статья 472</w:t>
      </w:r>
      <w:r>
        <w:rPr>
          <w:rFonts w:ascii="Arial" w:cs="Arial" w:eastAsia="Arial" w:hAnsi="Arial"/>
          <w:sz w:val="24"/>
          <w:szCs w:val="24"/>
        </w:rPr>
        <w:t xml:space="preserve">. Налоговая база</w:t>
      </w:r>
    </w:p>
    <w:p>
      <w:pPr>
        <w:spacing w:after="120"/>
        <w:ind w:firstLine="567"/>
        <w:jc w:val="both"/>
      </w:pPr>
      <w:r>
        <w:rPr>
          <w:rFonts w:ascii="Arial" w:cs="Arial" w:eastAsia="Arial" w:hAnsi="Arial"/>
          <w:sz w:val="24"/>
          <w:szCs w:val="24"/>
        </w:rPr>
        <w:t xml:space="preserve">Налоговой базой является сумма денежных средств, зачисляемая на счет по операции, указанной в </w:t>
      </w:r>
      <w:r>
        <w:rPr>
          <w:rFonts w:ascii="Arial" w:cs="Arial" w:eastAsia="Arial" w:hAnsi="Arial"/>
          <w:sz w:val="24"/>
          <w:szCs w:val="24"/>
        </w:rPr>
        <w:t xml:space="preserve">статье 471</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Статья 473</w:t>
      </w:r>
      <w:r>
        <w:rPr>
          <w:rFonts w:ascii="Arial" w:cs="Arial" w:eastAsia="Arial" w:hAnsi="Arial"/>
          <w:sz w:val="24"/>
          <w:szCs w:val="24"/>
        </w:rPr>
        <w:t xml:space="preserve">. Ставка налога</w:t>
      </w:r>
    </w:p>
    <w:p>
      <w:pPr>
        <w:spacing w:after="120"/>
        <w:ind w:firstLine="567"/>
        <w:jc w:val="both"/>
      </w:pPr>
      <w:r>
        <w:rPr>
          <w:rFonts w:ascii="Arial" w:cs="Arial" w:eastAsia="Arial" w:hAnsi="Arial"/>
          <w:sz w:val="24"/>
          <w:szCs w:val="24"/>
        </w:rPr>
        <w:t xml:space="preserve">Ставка налога устанавливается в размере 0,1 процента от налоговой базы.</w:t>
      </w:r>
    </w:p>
    <w:p>
      <w:pPr>
        <w:spacing w:after="120"/>
        <w:ind w:firstLine="567"/>
        <w:jc w:val="both"/>
      </w:pPr>
      <w:r>
        <w:rPr>
          <w:rFonts w:ascii="Arial" w:cs="Arial" w:eastAsia="Arial" w:hAnsi="Arial"/>
          <w:sz w:val="24"/>
          <w:szCs w:val="24"/>
        </w:rPr>
        <w:t xml:space="preserve">Статья 474</w:t>
      </w:r>
      <w:r>
        <w:rPr>
          <w:rFonts w:ascii="Arial" w:cs="Arial" w:eastAsia="Arial" w:hAnsi="Arial"/>
          <w:sz w:val="24"/>
          <w:szCs w:val="24"/>
        </w:rPr>
        <w:t xml:space="preserve">. Порядок исчисления и уплаты налога</w:t>
      </w:r>
    </w:p>
    <w:p>
      <w:pPr>
        <w:spacing w:after="120"/>
        <w:ind w:firstLine="567"/>
        <w:jc w:val="both"/>
      </w:pPr>
      <w:r>
        <w:rPr>
          <w:rFonts w:ascii="Arial" w:cs="Arial" w:eastAsia="Arial" w:hAnsi="Arial"/>
          <w:sz w:val="24"/>
          <w:szCs w:val="24"/>
        </w:rPr>
        <w:t xml:space="preserve">1. Исчисление, удержание и перечисление налога осуществляются налоговым агентом - банком, в котором открыт расчетный счет, по которому осуществляется транзакция ежемесячно не позднее 20 числа месяца, следующего за отчетным месяцем.</w:t>
      </w:r>
    </w:p>
    <w:p>
      <w:pPr>
        <w:spacing w:after="120"/>
        <w:ind w:firstLine="567"/>
        <w:jc w:val="both"/>
      </w:pPr>
      <w:r>
        <w:rPr>
          <w:rFonts w:ascii="Arial" w:cs="Arial" w:eastAsia="Arial" w:hAnsi="Arial"/>
          <w:sz w:val="24"/>
          <w:szCs w:val="24"/>
        </w:rPr>
        <w:t xml:space="preserve">2. Субъекты специального налогового режима не признаются налогоплательщиками по иным налогам в отношении операций, облагаемых в рамках настоящей главы.</w:t>
      </w:r>
    </w:p>
    <w:p>
      <w:pPr>
        <w:spacing w:after="120"/>
        <w:ind w:firstLine="567"/>
        <w:jc w:val="both"/>
      </w:pPr>
      <w:r>
        <w:rPr>
          <w:rFonts w:ascii="Arial" w:cs="Arial" w:eastAsia="Arial" w:hAnsi="Arial"/>
          <w:sz w:val="24"/>
          <w:szCs w:val="24"/>
        </w:rPr>
        <w:t xml:space="preserve">Статья 475</w:t>
      </w:r>
      <w:r>
        <w:rPr>
          <w:rFonts w:ascii="Arial" w:cs="Arial" w:eastAsia="Arial" w:hAnsi="Arial"/>
          <w:sz w:val="24"/>
          <w:szCs w:val="24"/>
        </w:rPr>
        <w:t xml:space="preserve">. Отчетность</w:t>
      </w:r>
    </w:p>
    <w:p>
      <w:pPr>
        <w:spacing w:after="120"/>
        <w:ind w:firstLine="567"/>
        <w:jc w:val="both"/>
      </w:pPr>
      <w:r>
        <w:rPr>
          <w:rFonts w:ascii="Arial" w:cs="Arial" w:eastAsia="Arial" w:hAnsi="Arial"/>
          <w:sz w:val="24"/>
          <w:szCs w:val="24"/>
        </w:rPr>
        <w:t xml:space="preserve">1. Налоговая отчетность по налогу на транзакцию в рамках настоящей главы, представляется налоговым агентом - банком ежемесячно не позднее 20 числа месяца, следующего за отчетным месяцем.</w:t>
      </w:r>
    </w:p>
    <w:p>
      <w:pPr>
        <w:spacing w:after="120"/>
        <w:ind w:firstLine="567"/>
        <w:jc w:val="both"/>
      </w:pPr>
      <w:r>
        <w:rPr>
          <w:rFonts w:ascii="Arial" w:cs="Arial" w:eastAsia="Arial" w:hAnsi="Arial"/>
          <w:sz w:val="24"/>
          <w:szCs w:val="24"/>
        </w:rPr>
        <w:t xml:space="preserve">2. Субъекты специального налогового режима освобождаются от представления налоговой отчетности по налогу, предусмотренному настоящей главой.</w:t>
      </w:r>
    </w:p>
    <w:p>
      <w:pPr>
        <w:spacing w:after="120"/>
        <w:ind w:firstLine="567"/>
        <w:jc w:val="both"/>
      </w:pPr>
      <w:r>
        <w:rPr>
          <w:rFonts w:ascii="Arial" w:cs="Arial" w:eastAsia="Arial" w:hAnsi="Arial"/>
          <w:sz w:val="24"/>
          <w:szCs w:val="24"/>
        </w:rPr>
        <w:t xml:space="preserve">Статья 476</w:t>
      </w:r>
      <w:r>
        <w:rPr>
          <w:rFonts w:ascii="Arial" w:cs="Arial" w:eastAsia="Arial" w:hAnsi="Arial"/>
          <w:sz w:val="24"/>
          <w:szCs w:val="24"/>
        </w:rPr>
        <w:t xml:space="preserve">. Ограничения применения специального налогового режима</w:t>
      </w:r>
    </w:p>
    <w:p>
      <w:pPr>
        <w:spacing w:after="120"/>
        <w:ind w:firstLine="567"/>
        <w:jc w:val="both"/>
      </w:pPr>
      <w:r>
        <w:rPr>
          <w:rFonts w:ascii="Arial" w:cs="Arial" w:eastAsia="Arial" w:hAnsi="Arial"/>
          <w:sz w:val="24"/>
          <w:szCs w:val="24"/>
        </w:rPr>
        <w:t xml:space="preserve">1. Иностранная организация, указанная в пункте 2 части 1 </w:t>
      </w:r>
      <w:r>
        <w:rPr>
          <w:rFonts w:ascii="Arial" w:cs="Arial" w:eastAsia="Arial" w:hAnsi="Arial"/>
          <w:sz w:val="24"/>
          <w:szCs w:val="24"/>
        </w:rPr>
        <w:t xml:space="preserve">статьи 469</w:t>
      </w:r>
      <w:r>
        <w:rPr>
          <w:rFonts w:ascii="Arial" w:cs="Arial" w:eastAsia="Arial" w:hAnsi="Arial"/>
          <w:sz w:val="24"/>
          <w:szCs w:val="24"/>
        </w:rPr>
        <w:t xml:space="preserve">, вправе открыть расчетный счет только в одном банке Кыргызской Республики.</w:t>
      </w:r>
    </w:p>
    <w:p>
      <w:pPr>
        <w:spacing w:after="120"/>
        <w:ind w:firstLine="567"/>
        <w:jc w:val="both"/>
      </w:pPr>
      <w:r>
        <w:rPr>
          <w:rFonts w:ascii="Arial" w:cs="Arial" w:eastAsia="Arial" w:hAnsi="Arial"/>
          <w:sz w:val="24"/>
          <w:szCs w:val="24"/>
        </w:rPr>
        <w:t xml:space="preserve">2. Субъекты специального налогового режима вправе осуществлять исключительно операции, признаваемые транзакциями в соответствии с пунктом 57 части 2 </w:t>
      </w:r>
      <w:r>
        <w:rPr>
          <w:rFonts w:ascii="Arial" w:cs="Arial" w:eastAsia="Arial" w:hAnsi="Arial"/>
          <w:sz w:val="24"/>
          <w:szCs w:val="24"/>
        </w:rPr>
        <w:t xml:space="preserve">статьи 4</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3. В рамках применения специального налогового режима запрещается:</w:t>
      </w:r>
    </w:p>
    <w:p>
      <w:pPr>
        <w:spacing w:after="120"/>
        <w:ind w:firstLine="567"/>
        <w:jc w:val="both"/>
      </w:pPr>
      <w:r>
        <w:rPr>
          <w:rFonts w:ascii="Arial" w:cs="Arial" w:eastAsia="Arial" w:hAnsi="Arial"/>
          <w:sz w:val="24"/>
          <w:szCs w:val="24"/>
        </w:rPr>
        <w:t xml:space="preserve">1) осуществление реализации товаров, выполнения работ или оказания услуг на территории Кыргызской Республики;</w:t>
      </w:r>
    </w:p>
    <w:p>
      <w:pPr>
        <w:spacing w:after="120"/>
        <w:ind w:firstLine="567"/>
        <w:jc w:val="both"/>
      </w:pPr>
      <w:r>
        <w:rPr>
          <w:rFonts w:ascii="Arial" w:cs="Arial" w:eastAsia="Arial" w:hAnsi="Arial"/>
          <w:sz w:val="24"/>
          <w:szCs w:val="24"/>
        </w:rPr>
        <w:t xml:space="preserve">2) осуществление операций, не связанных с перенаправлением денежных средств между иностранными субъектами.</w:t>
      </w:r>
    </w:p>
    <w:p>
      <w:pPr>
        <w:spacing w:after="120"/>
        <w:ind w:firstLine="567"/>
        <w:jc w:val="both"/>
      </w:pPr>
      <w:r>
        <w:rPr>
          <w:rFonts w:ascii="Arial" w:cs="Arial" w:eastAsia="Arial" w:hAnsi="Arial"/>
          <w:sz w:val="24"/>
          <w:szCs w:val="24"/>
        </w:rPr>
        <w:t xml:space="preserve">4. Осуществление операций, не соответствующих условиям применения специального налогового режима налога на транзакцию, влечет утрату права на применение указанного режима с первого числа месяца, в котором допущено такое нарушение.</w:t>
      </w:r>
    </w:p>
    <w:p>
      <w:pPr>
        <w:spacing w:after="120"/>
        <w:ind w:firstLine="567"/>
        <w:jc w:val="both"/>
      </w:pPr>
      <w:r>
        <w:rPr>
          <w:rFonts w:ascii="Arial" w:cs="Arial" w:eastAsia="Arial" w:hAnsi="Arial"/>
          <w:sz w:val="24"/>
          <w:szCs w:val="24"/>
        </w:rPr>
        <w:t xml:space="preserve">5. В случае утраты права на применение специального налогового режима субъект подлежит налогообложению в соответствии с общим налоговым режимом с учетом налоговых обязательств, возникших с момента утраты такого права.".</w:t>
      </w:r>
    </w:p>
    <w:p>
      <w:pPr>
        <w:spacing w:after="120"/>
        <w:ind w:firstLine="567"/>
        <w:jc w:val="both"/>
      </w:pPr>
      <w:r>
        <w:rPr>
          <w:rFonts w:ascii="Arial" w:cs="Arial" w:eastAsia="Arial" w:hAnsi="Arial"/>
          <w:b/>
          <w:bCs/>
          <w:sz w:val="24"/>
          <w:szCs w:val="24"/>
        </w:rPr>
        <w:t xml:space="preserve">Статья 5.</w:t>
      </w:r>
    </w:p>
    <w:p>
      <w:pPr>
        <w:spacing w:after="120"/>
        <w:ind w:firstLine="567"/>
        <w:jc w:val="both"/>
      </w:pPr>
      <w:r>
        <w:rPr>
          <w:rFonts w:ascii="Arial" w:cs="Arial" w:eastAsia="Arial" w:hAnsi="Arial"/>
          <w:sz w:val="24"/>
          <w:szCs w:val="24"/>
        </w:rPr>
        <w:t xml:space="preserve">Внести в </w:t>
      </w:r>
      <w:hyperlink w:history="1" r:id="rIdnhf3c3weba30d-3y9yt7l">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государственном социальном страховании" (Ведомости Жогорку Кенеша Кыргызской Республики, 1996 г., № 7, ст.85) следующее изменение:</w:t>
      </w:r>
    </w:p>
    <w:p>
      <w:pPr>
        <w:spacing w:after="120"/>
        <w:ind w:firstLine="567"/>
        <w:jc w:val="both"/>
      </w:pPr>
      <w:r>
        <w:rPr>
          <w:rFonts w:ascii="Arial" w:cs="Arial" w:eastAsia="Arial" w:hAnsi="Arial"/>
          <w:sz w:val="24"/>
          <w:szCs w:val="24"/>
        </w:rPr>
        <w:t xml:space="preserve">в абзаце втором части 2 </w:t>
      </w:r>
      <w:r>
        <w:rPr>
          <w:rFonts w:ascii="Arial" w:cs="Arial" w:eastAsia="Arial" w:hAnsi="Arial"/>
          <w:sz w:val="24"/>
          <w:szCs w:val="24"/>
        </w:rPr>
        <w:t xml:space="preserve">статьи 26</w:t>
      </w:r>
      <w:r>
        <w:rPr>
          <w:rFonts w:ascii="Arial" w:cs="Arial" w:eastAsia="Arial" w:hAnsi="Arial"/>
          <w:sz w:val="24"/>
          <w:szCs w:val="24"/>
        </w:rPr>
        <w:t xml:space="preserve"> слово "пятикратном" заменить словом "двукратном".</w:t>
      </w:r>
    </w:p>
    <w:p>
      <w:pPr>
        <w:spacing w:after="120"/>
        <w:ind w:firstLine="567"/>
        <w:jc w:val="both"/>
      </w:pPr>
      <w:r>
        <w:rPr>
          <w:rFonts w:ascii="Arial" w:cs="Arial" w:eastAsia="Arial" w:hAnsi="Arial"/>
          <w:b/>
          <w:bCs/>
          <w:sz w:val="24"/>
          <w:szCs w:val="24"/>
        </w:rPr>
        <w:t xml:space="preserve">Статья 6.</w:t>
      </w:r>
    </w:p>
    <w:p>
      <w:pPr>
        <w:spacing w:after="120"/>
        <w:ind w:firstLine="567"/>
        <w:jc w:val="both"/>
      </w:pPr>
      <w:r>
        <w:rPr>
          <w:rFonts w:ascii="Arial" w:cs="Arial" w:eastAsia="Arial" w:hAnsi="Arial"/>
          <w:sz w:val="24"/>
          <w:szCs w:val="24"/>
        </w:rPr>
        <w:t xml:space="preserve">Внести в </w:t>
      </w:r>
      <w:hyperlink w:history="1" r:id="rIdywin6okg0a5sexud0ndr6">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третейских судах в Кыргызской Республике" (Ведомости Жогорку Кенеша Кыргызской Республики, 2002 г., № 10, ст.436) следующие изменения:</w:t>
      </w:r>
    </w:p>
    <w:p>
      <w:pPr>
        <w:spacing w:after="120"/>
        <w:ind w:firstLine="567"/>
        <w:jc w:val="both"/>
      </w:pPr>
      <w:r>
        <w:rPr>
          <w:rFonts w:ascii="Arial" w:cs="Arial" w:eastAsia="Arial" w:hAnsi="Arial"/>
          <w:sz w:val="24"/>
          <w:szCs w:val="24"/>
        </w:rPr>
        <w:t xml:space="preserve">1) в </w:t>
      </w:r>
      <w:r>
        <w:rPr>
          <w:rFonts w:ascii="Arial" w:cs="Arial" w:eastAsia="Arial" w:hAnsi="Arial"/>
          <w:sz w:val="24"/>
          <w:szCs w:val="24"/>
        </w:rPr>
        <w:t xml:space="preserve">статье 1</w:t>
      </w:r>
      <w:r>
        <w:rPr>
          <w:rFonts w:ascii="Arial" w:cs="Arial" w:eastAsia="Arial" w:hAnsi="Arial"/>
          <w:sz w:val="24"/>
          <w:szCs w:val="24"/>
        </w:rPr>
        <w:t xml:space="preserve"> слова "а также налоговых споров," исключить;</w:t>
      </w:r>
    </w:p>
    <w:p>
      <w:pPr>
        <w:spacing w:after="120"/>
        <w:ind w:firstLine="567"/>
        <w:jc w:val="both"/>
      </w:pPr>
      <w:r>
        <w:rPr>
          <w:rFonts w:ascii="Arial" w:cs="Arial" w:eastAsia="Arial" w:hAnsi="Arial"/>
          <w:sz w:val="24"/>
          <w:szCs w:val="24"/>
        </w:rPr>
        <w:t xml:space="preserve">2) абзац третий части 2 </w:t>
      </w:r>
      <w:r>
        <w:rPr>
          <w:rFonts w:ascii="Arial" w:cs="Arial" w:eastAsia="Arial" w:hAnsi="Arial"/>
          <w:sz w:val="24"/>
          <w:szCs w:val="24"/>
        </w:rPr>
        <w:t xml:space="preserve">статьи 9</w:t>
      </w:r>
      <w:r>
        <w:rPr>
          <w:rFonts w:ascii="Arial" w:cs="Arial" w:eastAsia="Arial" w:hAnsi="Arial"/>
          <w:sz w:val="24"/>
          <w:szCs w:val="24"/>
        </w:rPr>
        <w:t xml:space="preserve"> признать утратившим силу;</w:t>
      </w:r>
    </w:p>
    <w:p>
      <w:pPr>
        <w:spacing w:after="120"/>
        <w:ind w:firstLine="567"/>
        <w:jc w:val="both"/>
      </w:pPr>
      <w:r>
        <w:rPr>
          <w:rFonts w:ascii="Arial" w:cs="Arial" w:eastAsia="Arial" w:hAnsi="Arial"/>
          <w:sz w:val="24"/>
          <w:szCs w:val="24"/>
        </w:rPr>
        <w:t xml:space="preserve">3) </w:t>
      </w:r>
      <w:r>
        <w:rPr>
          <w:rFonts w:ascii="Arial" w:cs="Arial" w:eastAsia="Arial" w:hAnsi="Arial"/>
          <w:sz w:val="24"/>
          <w:szCs w:val="24"/>
        </w:rPr>
        <w:t xml:space="preserve">статью 46-1</w:t>
      </w:r>
      <w:r>
        <w:rPr>
          <w:rFonts w:ascii="Arial" w:cs="Arial" w:eastAsia="Arial" w:hAnsi="Arial"/>
          <w:sz w:val="24"/>
          <w:szCs w:val="24"/>
        </w:rPr>
        <w:t xml:space="preserve"> признать утратившей силу.</w:t>
      </w:r>
    </w:p>
    <w:p>
      <w:pPr>
        <w:spacing w:after="120"/>
        <w:ind w:firstLine="567"/>
        <w:jc w:val="both"/>
      </w:pPr>
      <w:r>
        <w:rPr>
          <w:rFonts w:ascii="Arial" w:cs="Arial" w:eastAsia="Arial" w:hAnsi="Arial"/>
          <w:b/>
          <w:bCs/>
          <w:sz w:val="24"/>
          <w:szCs w:val="24"/>
        </w:rPr>
        <w:t xml:space="preserve">Статья 7.</w:t>
      </w:r>
    </w:p>
    <w:p>
      <w:pPr>
        <w:spacing w:after="120"/>
        <w:ind w:firstLine="567"/>
        <w:jc w:val="both"/>
      </w:pPr>
      <w:r>
        <w:rPr>
          <w:rFonts w:ascii="Arial" w:cs="Arial" w:eastAsia="Arial" w:hAnsi="Arial"/>
          <w:sz w:val="24"/>
          <w:szCs w:val="24"/>
        </w:rPr>
        <w:t xml:space="preserve">Внести в </w:t>
      </w:r>
      <w:hyperlink w:history="1" r:id="rIdwq0go7ysjqog_o9kgnqy4">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тарифах страховых взносов по государственному социальному страхованию" (Ведомости Жогорку Кенеша Кыргызской Республики, 2004 г., № 5, ст.229) следующие изменения:</w:t>
      </w:r>
    </w:p>
    <w:p>
      <w:pPr>
        <w:spacing w:after="120"/>
        <w:ind w:firstLine="567"/>
        <w:jc w:val="both"/>
      </w:pPr>
      <w:r>
        <w:rPr>
          <w:rFonts w:ascii="Arial" w:cs="Arial" w:eastAsia="Arial" w:hAnsi="Arial"/>
          <w:sz w:val="24"/>
          <w:szCs w:val="24"/>
        </w:rPr>
        <w:t xml:space="preserve">1) в </w:t>
      </w:r>
      <w:r>
        <w:rPr>
          <w:rFonts w:ascii="Arial" w:cs="Arial" w:eastAsia="Arial" w:hAnsi="Arial"/>
          <w:sz w:val="24"/>
          <w:szCs w:val="24"/>
        </w:rPr>
        <w:t xml:space="preserve">статье 2-1</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наименование изложить в следующей редакции: "Ставки тарифов страховых взносов для субъектов предпринимательства, осуществляющих производственную деятельность в швейной и текстильной промышленности, а также работающих в них физических лиц";</w:t>
      </w:r>
    </w:p>
    <w:p>
      <w:pPr>
        <w:spacing w:after="120"/>
        <w:ind w:firstLine="567"/>
        <w:jc w:val="both"/>
      </w:pPr>
      <w:r>
        <w:rPr>
          <w:rFonts w:ascii="Arial" w:cs="Arial" w:eastAsia="Arial" w:hAnsi="Arial"/>
          <w:sz w:val="24"/>
          <w:szCs w:val="24"/>
        </w:rPr>
        <w:t xml:space="preserve">б) в пункте 1:</w:t>
      </w:r>
    </w:p>
    <w:p>
      <w:pPr>
        <w:spacing w:after="120"/>
        <w:ind w:firstLine="567"/>
        <w:jc w:val="both"/>
      </w:pPr>
      <w:r>
        <w:rPr>
          <w:rFonts w:ascii="Arial" w:cs="Arial" w:eastAsia="Arial" w:hAnsi="Arial"/>
          <w:sz w:val="24"/>
          <w:szCs w:val="24"/>
        </w:rPr>
        <w:t xml:space="preserve">- абзац первый изложить в следующей редакции:</w:t>
      </w:r>
    </w:p>
    <w:p>
      <w:pPr>
        <w:spacing w:after="120"/>
        <w:ind w:firstLine="567"/>
        <w:jc w:val="both"/>
      </w:pPr>
      <w:r>
        <w:rPr>
          <w:rFonts w:ascii="Arial" w:cs="Arial" w:eastAsia="Arial" w:hAnsi="Arial"/>
          <w:sz w:val="24"/>
          <w:szCs w:val="24"/>
        </w:rPr>
        <w:t xml:space="preserve">"1. Тарифы страховых взносов для субъектов предпринимательства, осуществляющих производственную деятельность в швейной и текстильной промышленности, устанавливаются до 1 января 2030 года:";</w:t>
      </w:r>
    </w:p>
    <w:p>
      <w:pPr>
        <w:spacing w:after="120"/>
        <w:ind w:firstLine="567"/>
        <w:jc w:val="both"/>
      </w:pPr>
      <w:r>
        <w:rPr>
          <w:rFonts w:ascii="Arial" w:cs="Arial" w:eastAsia="Arial" w:hAnsi="Arial"/>
          <w:sz w:val="24"/>
          <w:szCs w:val="24"/>
        </w:rPr>
        <w:t xml:space="preserve">- дополнить подпунктом "д" следующего содержания:</w:t>
      </w:r>
    </w:p>
    <w:p>
      <w:pPr>
        <w:spacing w:after="120"/>
        <w:ind w:firstLine="567"/>
        <w:jc w:val="both"/>
      </w:pPr>
      <w:r>
        <w:rPr>
          <w:rFonts w:ascii="Arial" w:cs="Arial" w:eastAsia="Arial" w:hAnsi="Arial"/>
          <w:sz w:val="24"/>
          <w:szCs w:val="24"/>
        </w:rPr>
        <w:t xml:space="preserve">"д) с 1 января 2030 года субъекты предпринимательства, осуществляющие производственную деятельность в швейной и текстильной промышленности, использующие труд наемных работников, начисление, уплату и распределение сумм страховых взносов по фондам производят в соответствии со </w:t>
      </w:r>
      <w:r>
        <w:rPr>
          <w:rFonts w:ascii="Arial" w:cs="Arial" w:eastAsia="Arial" w:hAnsi="Arial"/>
          <w:sz w:val="24"/>
          <w:szCs w:val="24"/>
        </w:rPr>
        <w:t xml:space="preserve">статьей 2-2</w:t>
      </w:r>
      <w:r>
        <w:rPr>
          <w:rFonts w:ascii="Arial" w:cs="Arial" w:eastAsia="Arial" w:hAnsi="Arial"/>
          <w:sz w:val="24"/>
          <w:szCs w:val="24"/>
        </w:rPr>
        <w:t xml:space="preserve"> настоящего Закона.";</w:t>
      </w:r>
    </w:p>
    <w:p>
      <w:pPr>
        <w:spacing w:after="120"/>
        <w:ind w:firstLine="567"/>
        <w:jc w:val="both"/>
      </w:pPr>
      <w:r>
        <w:rPr>
          <w:rFonts w:ascii="Arial" w:cs="Arial" w:eastAsia="Arial" w:hAnsi="Arial"/>
          <w:sz w:val="24"/>
          <w:szCs w:val="24"/>
        </w:rPr>
        <w:t xml:space="preserve">2) в </w:t>
      </w:r>
      <w:r>
        <w:rPr>
          <w:rFonts w:ascii="Arial" w:cs="Arial" w:eastAsia="Arial" w:hAnsi="Arial"/>
          <w:sz w:val="24"/>
          <w:szCs w:val="24"/>
        </w:rPr>
        <w:t xml:space="preserve">статье 6</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в пункте 1 слова "индивидуальных предпринимателей, получающих доход от сдачи в аренду движимого и недвижимого имущества," исключить;</w:t>
      </w:r>
    </w:p>
    <w:p>
      <w:pPr>
        <w:spacing w:after="120"/>
        <w:ind w:firstLine="567"/>
        <w:jc w:val="both"/>
      </w:pPr>
      <w:r>
        <w:rPr>
          <w:rFonts w:ascii="Arial" w:cs="Arial" w:eastAsia="Arial" w:hAnsi="Arial"/>
          <w:sz w:val="24"/>
          <w:szCs w:val="24"/>
        </w:rPr>
        <w:t xml:space="preserve">б) пункт 3 изложить в следующей редакции:</w:t>
      </w:r>
    </w:p>
    <w:p>
      <w:pPr>
        <w:spacing w:after="120"/>
        <w:ind w:firstLine="567"/>
        <w:jc w:val="both"/>
      </w:pPr>
      <w:r>
        <w:rPr>
          <w:rFonts w:ascii="Arial" w:cs="Arial" w:eastAsia="Arial" w:hAnsi="Arial"/>
          <w:sz w:val="24"/>
          <w:szCs w:val="24"/>
        </w:rPr>
        <w:t xml:space="preserve">"3. Индивидуальные предприниматели, использующие труд наемных работников, начисление, уплату и распределение сумм страховых взносов по фондам за нанятых работников производят в соответствии со статьями </w:t>
      </w:r>
      <w:r>
        <w:rPr>
          <w:rFonts w:ascii="Arial" w:cs="Arial" w:eastAsia="Arial" w:hAnsi="Arial"/>
          <w:sz w:val="24"/>
          <w:szCs w:val="24"/>
        </w:rPr>
        <w:t xml:space="preserve">2</w:t>
      </w:r>
      <w:r>
        <w:rPr>
          <w:rFonts w:ascii="Arial" w:cs="Arial" w:eastAsia="Arial" w:hAnsi="Arial"/>
          <w:sz w:val="24"/>
          <w:szCs w:val="24"/>
        </w:rPr>
        <w:t xml:space="preserve">, </w:t>
      </w:r>
      <w:r>
        <w:rPr>
          <w:rFonts w:ascii="Arial" w:cs="Arial" w:eastAsia="Arial" w:hAnsi="Arial"/>
          <w:sz w:val="24"/>
          <w:szCs w:val="24"/>
        </w:rPr>
        <w:t xml:space="preserve">2-1</w:t>
      </w:r>
      <w:r>
        <w:rPr>
          <w:rFonts w:ascii="Arial" w:cs="Arial" w:eastAsia="Arial" w:hAnsi="Arial"/>
          <w:sz w:val="24"/>
          <w:szCs w:val="24"/>
        </w:rPr>
        <w:t xml:space="preserve"> и </w:t>
      </w:r>
      <w:r>
        <w:rPr>
          <w:rFonts w:ascii="Arial" w:cs="Arial" w:eastAsia="Arial" w:hAnsi="Arial"/>
          <w:sz w:val="24"/>
          <w:szCs w:val="24"/>
        </w:rPr>
        <w:t xml:space="preserve">2-2</w:t>
      </w:r>
      <w:r>
        <w:rPr>
          <w:rFonts w:ascii="Arial" w:cs="Arial" w:eastAsia="Arial" w:hAnsi="Arial"/>
          <w:sz w:val="24"/>
          <w:szCs w:val="24"/>
        </w:rPr>
        <w:t xml:space="preserve"> настоящего Закона, за исключением наемных работников, нанятых индивидуальными предпринимателями, уплачивающих налог в соответствии с пунктом 1 части 1 </w:t>
      </w:r>
      <w:r>
        <w:rPr>
          <w:rFonts w:ascii="Arial" w:cs="Arial" w:eastAsia="Arial" w:hAnsi="Arial"/>
          <w:sz w:val="24"/>
          <w:szCs w:val="24"/>
        </w:rPr>
        <w:t xml:space="preserve">статьи 416</w:t>
      </w:r>
      <w:r>
        <w:rPr>
          <w:rFonts w:ascii="Arial" w:cs="Arial" w:eastAsia="Arial" w:hAnsi="Arial"/>
          <w:sz w:val="24"/>
          <w:szCs w:val="24"/>
        </w:rPr>
        <w:t xml:space="preserve">, подпунктом "а" пункта 1 части 1, частью 8 </w:t>
      </w:r>
      <w:r>
        <w:rPr>
          <w:rFonts w:ascii="Arial" w:cs="Arial" w:eastAsia="Arial" w:hAnsi="Arial"/>
          <w:sz w:val="24"/>
          <w:szCs w:val="24"/>
        </w:rPr>
        <w:t xml:space="preserve">статьи 423</w:t>
      </w:r>
      <w:r>
        <w:rPr>
          <w:rFonts w:ascii="Arial" w:cs="Arial" w:eastAsia="Arial" w:hAnsi="Arial"/>
          <w:sz w:val="24"/>
          <w:szCs w:val="24"/>
        </w:rPr>
        <w:t xml:space="preserve"> и </w:t>
      </w:r>
      <w:r>
        <w:rPr>
          <w:rFonts w:ascii="Arial" w:cs="Arial" w:eastAsia="Arial" w:hAnsi="Arial"/>
          <w:sz w:val="24"/>
          <w:szCs w:val="24"/>
        </w:rPr>
        <w:t xml:space="preserve">статьей 457</w:t>
      </w:r>
      <w:r>
        <w:rPr>
          <w:rFonts w:ascii="Arial" w:cs="Arial" w:eastAsia="Arial" w:hAnsi="Arial"/>
          <w:sz w:val="24"/>
          <w:szCs w:val="24"/>
        </w:rPr>
        <w:t xml:space="preserve"> Налогового кодекса Кыргызской Республики.";</w:t>
      </w:r>
    </w:p>
    <w:p>
      <w:pPr>
        <w:spacing w:after="120"/>
        <w:ind w:firstLine="567"/>
        <w:jc w:val="both"/>
      </w:pPr>
      <w:r>
        <w:rPr>
          <w:rFonts w:ascii="Arial" w:cs="Arial" w:eastAsia="Arial" w:hAnsi="Arial"/>
          <w:sz w:val="24"/>
          <w:szCs w:val="24"/>
        </w:rPr>
        <w:t xml:space="preserve">в) пункт 5 признать утратившим силу;</w:t>
      </w:r>
    </w:p>
    <w:p>
      <w:pPr>
        <w:spacing w:after="120"/>
        <w:ind w:firstLine="567"/>
        <w:jc w:val="both"/>
      </w:pPr>
      <w:r>
        <w:rPr>
          <w:rFonts w:ascii="Arial" w:cs="Arial" w:eastAsia="Arial" w:hAnsi="Arial"/>
          <w:sz w:val="24"/>
          <w:szCs w:val="24"/>
        </w:rPr>
        <w:t xml:space="preserve">3) пункт 1 </w:t>
      </w:r>
      <w:r>
        <w:rPr>
          <w:rFonts w:ascii="Arial" w:cs="Arial" w:eastAsia="Arial" w:hAnsi="Arial"/>
          <w:sz w:val="24"/>
          <w:szCs w:val="24"/>
        </w:rPr>
        <w:t xml:space="preserve">статьи 7</w:t>
      </w:r>
      <w:r>
        <w:rPr>
          <w:rFonts w:ascii="Arial" w:cs="Arial" w:eastAsia="Arial" w:hAnsi="Arial"/>
          <w:sz w:val="24"/>
          <w:szCs w:val="24"/>
        </w:rPr>
        <w:t xml:space="preserve"> признать утратившим силу;</w:t>
      </w:r>
    </w:p>
    <w:p>
      <w:pPr>
        <w:spacing w:after="120"/>
        <w:ind w:firstLine="567"/>
        <w:jc w:val="both"/>
      </w:pPr>
      <w:r>
        <w:rPr>
          <w:rFonts w:ascii="Arial" w:cs="Arial" w:eastAsia="Arial" w:hAnsi="Arial"/>
          <w:sz w:val="24"/>
          <w:szCs w:val="24"/>
        </w:rPr>
        <w:t xml:space="preserve">4) в </w:t>
      </w:r>
      <w:r>
        <w:rPr>
          <w:rFonts w:ascii="Arial" w:cs="Arial" w:eastAsia="Arial" w:hAnsi="Arial"/>
          <w:sz w:val="24"/>
          <w:szCs w:val="24"/>
        </w:rPr>
        <w:t xml:space="preserve">статье 9</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в пункте 1:</w:t>
      </w:r>
    </w:p>
    <w:p>
      <w:pPr>
        <w:spacing w:after="120"/>
        <w:ind w:firstLine="567"/>
        <w:jc w:val="both"/>
      </w:pPr>
      <w:r>
        <w:rPr>
          <w:rFonts w:ascii="Arial" w:cs="Arial" w:eastAsia="Arial" w:hAnsi="Arial"/>
          <w:sz w:val="24"/>
          <w:szCs w:val="24"/>
        </w:rPr>
        <w:t xml:space="preserve">- подпункт "б" изложить в следующей редакции:</w:t>
      </w:r>
    </w:p>
    <w:p>
      <w:pPr>
        <w:spacing w:after="120"/>
        <w:ind w:firstLine="567"/>
        <w:jc w:val="both"/>
      </w:pPr>
      <w:r>
        <w:rPr>
          <w:rFonts w:ascii="Arial" w:cs="Arial" w:eastAsia="Arial" w:hAnsi="Arial"/>
          <w:sz w:val="24"/>
          <w:szCs w:val="24"/>
        </w:rPr>
        <w:t xml:space="preserve">"б) до 1 января 2030 года, уплачивающего страховые взносы в соответствии с подпунктом "а" пункта 1 статьи 2-1:</w:t>
      </w:r>
    </w:p>
    <w:p>
      <w:pPr>
        <w:spacing w:after="120"/>
        <w:ind w:firstLine="567"/>
        <w:jc w:val="both"/>
      </w:pPr>
      <w:r>
        <w:rPr>
          <w:rFonts w:ascii="Arial" w:cs="Arial" w:eastAsia="Arial" w:hAnsi="Arial"/>
          <w:sz w:val="24"/>
          <w:szCs w:val="24"/>
        </w:rPr>
        <w:t xml:space="preserve">- на личный страховой счет застрахованного лица - 0,85 процента;";</w:t>
      </w:r>
    </w:p>
    <w:p>
      <w:pPr>
        <w:spacing w:after="120"/>
        <w:ind w:firstLine="567"/>
        <w:jc w:val="both"/>
      </w:pPr>
      <w:r>
        <w:rPr>
          <w:rFonts w:ascii="Arial" w:cs="Arial" w:eastAsia="Arial" w:hAnsi="Arial"/>
          <w:sz w:val="24"/>
          <w:szCs w:val="24"/>
        </w:rPr>
        <w:t xml:space="preserve">- подпункт "г" признать утратившим силу;</w:t>
      </w:r>
    </w:p>
    <w:p>
      <w:pPr>
        <w:spacing w:after="120"/>
        <w:ind w:firstLine="567"/>
        <w:jc w:val="both"/>
      </w:pPr>
      <w:r>
        <w:rPr>
          <w:rFonts w:ascii="Arial" w:cs="Arial" w:eastAsia="Arial" w:hAnsi="Arial"/>
          <w:sz w:val="24"/>
          <w:szCs w:val="24"/>
        </w:rPr>
        <w:t xml:space="preserve">б) в пункте 2:</w:t>
      </w:r>
    </w:p>
    <w:p>
      <w:pPr>
        <w:spacing w:after="120"/>
        <w:ind w:firstLine="567"/>
        <w:jc w:val="both"/>
      </w:pPr>
      <w:r>
        <w:rPr>
          <w:rFonts w:ascii="Arial" w:cs="Arial" w:eastAsia="Arial" w:hAnsi="Arial"/>
          <w:sz w:val="24"/>
          <w:szCs w:val="24"/>
        </w:rPr>
        <w:t xml:space="preserve">- абзац первый подпункта "а" после слов "подпунктом "б" пункта 1 статьи 2-1" дополнить словами "(до 1 января 2030 года)";</w:t>
      </w:r>
    </w:p>
    <w:p>
      <w:pPr>
        <w:spacing w:after="120"/>
        <w:ind w:firstLine="567"/>
        <w:jc w:val="both"/>
      </w:pPr>
      <w:r>
        <w:rPr>
          <w:rFonts w:ascii="Arial" w:cs="Arial" w:eastAsia="Arial" w:hAnsi="Arial"/>
          <w:sz w:val="24"/>
          <w:szCs w:val="24"/>
        </w:rPr>
        <w:t xml:space="preserve">- абзац первый подпункта "б" после слов "подпунктом "г" пункта 1 статьи 2-1" дополнить словами "(до 1 января 2030 года)";</w:t>
      </w:r>
    </w:p>
    <w:p>
      <w:pPr>
        <w:spacing w:after="120"/>
        <w:ind w:firstLine="567"/>
        <w:jc w:val="both"/>
      </w:pPr>
      <w:r>
        <w:rPr>
          <w:rFonts w:ascii="Arial" w:cs="Arial" w:eastAsia="Arial" w:hAnsi="Arial"/>
          <w:sz w:val="24"/>
          <w:szCs w:val="24"/>
        </w:rPr>
        <w:t xml:space="preserve">- подпункт "в" признать утратившим силу;</w:t>
      </w:r>
    </w:p>
    <w:p>
      <w:pPr>
        <w:spacing w:after="120"/>
        <w:ind w:firstLine="567"/>
        <w:jc w:val="both"/>
      </w:pPr>
      <w:r>
        <w:rPr>
          <w:rFonts w:ascii="Arial" w:cs="Arial" w:eastAsia="Arial" w:hAnsi="Arial"/>
          <w:sz w:val="24"/>
          <w:szCs w:val="24"/>
        </w:rPr>
        <w:t xml:space="preserve">в) в пункте 3:</w:t>
      </w:r>
    </w:p>
    <w:p>
      <w:pPr>
        <w:spacing w:after="120"/>
        <w:ind w:firstLine="567"/>
        <w:jc w:val="both"/>
      </w:pPr>
      <w:r>
        <w:rPr>
          <w:rFonts w:ascii="Arial" w:cs="Arial" w:eastAsia="Arial" w:hAnsi="Arial"/>
          <w:sz w:val="24"/>
          <w:szCs w:val="24"/>
        </w:rPr>
        <w:t xml:space="preserve">- абзац первый подпункта "а" после слов "абзацем пятым подпункта "б" пункта 1 статьи 2-1" дополнить словами "(до 1 января 2030 года)";</w:t>
      </w:r>
    </w:p>
    <w:p>
      <w:pPr>
        <w:spacing w:after="120"/>
        <w:ind w:firstLine="567"/>
        <w:jc w:val="both"/>
      </w:pPr>
      <w:r>
        <w:rPr>
          <w:rFonts w:ascii="Arial" w:cs="Arial" w:eastAsia="Arial" w:hAnsi="Arial"/>
          <w:sz w:val="24"/>
          <w:szCs w:val="24"/>
        </w:rPr>
        <w:t xml:space="preserve">- подпункт "б" признать утратившим силу;</w:t>
      </w:r>
    </w:p>
    <w:p>
      <w:pPr>
        <w:spacing w:after="120"/>
        <w:ind w:firstLine="567"/>
        <w:jc w:val="both"/>
      </w:pPr>
      <w:r>
        <w:rPr>
          <w:rFonts w:ascii="Arial" w:cs="Arial" w:eastAsia="Arial" w:hAnsi="Arial"/>
          <w:sz w:val="24"/>
          <w:szCs w:val="24"/>
        </w:rPr>
        <w:t xml:space="preserve">г) в пункте 4:</w:t>
      </w:r>
    </w:p>
    <w:p>
      <w:pPr>
        <w:spacing w:after="120"/>
        <w:ind w:firstLine="567"/>
        <w:jc w:val="both"/>
      </w:pPr>
      <w:r>
        <w:rPr>
          <w:rFonts w:ascii="Arial" w:cs="Arial" w:eastAsia="Arial" w:hAnsi="Arial"/>
          <w:sz w:val="24"/>
          <w:szCs w:val="24"/>
        </w:rPr>
        <w:t xml:space="preserve">- абзац первый подпункта "а" после слов "подпунктом "в" пункта 1 статьи 2-1" дополнить словами "(до 1 января 2030 года)";</w:t>
      </w:r>
    </w:p>
    <w:p>
      <w:pPr>
        <w:spacing w:after="120"/>
        <w:ind w:firstLine="567"/>
        <w:jc w:val="both"/>
      </w:pPr>
      <w:r>
        <w:rPr>
          <w:rFonts w:ascii="Arial" w:cs="Arial" w:eastAsia="Arial" w:hAnsi="Arial"/>
          <w:sz w:val="24"/>
          <w:szCs w:val="24"/>
        </w:rPr>
        <w:t xml:space="preserve">- подпункт "б" признать утратившим силу;</w:t>
      </w:r>
    </w:p>
    <w:p>
      <w:pPr>
        <w:spacing w:after="120"/>
        <w:ind w:firstLine="567"/>
        <w:jc w:val="both"/>
      </w:pPr>
      <w:r>
        <w:rPr>
          <w:rFonts w:ascii="Arial" w:cs="Arial" w:eastAsia="Arial" w:hAnsi="Arial"/>
          <w:sz w:val="24"/>
          <w:szCs w:val="24"/>
        </w:rPr>
        <w:t xml:space="preserve">д) подпункт "б" пункта 6 признать утратившим силу.</w:t>
      </w:r>
    </w:p>
    <w:p>
      <w:pPr>
        <w:spacing w:after="120"/>
        <w:ind w:firstLine="567"/>
        <w:jc w:val="both"/>
      </w:pPr>
      <w:r>
        <w:rPr>
          <w:rFonts w:ascii="Arial" w:cs="Arial" w:eastAsia="Arial" w:hAnsi="Arial"/>
          <w:b/>
          <w:bCs/>
          <w:sz w:val="24"/>
          <w:szCs w:val="24"/>
        </w:rPr>
        <w:t xml:space="preserve">Статья 8.</w:t>
      </w:r>
    </w:p>
    <w:p>
      <w:pPr>
        <w:spacing w:after="120"/>
        <w:ind w:firstLine="567"/>
        <w:jc w:val="both"/>
      </w:pPr>
      <w:r>
        <w:rPr>
          <w:rFonts w:ascii="Arial" w:cs="Arial" w:eastAsia="Arial" w:hAnsi="Arial"/>
          <w:sz w:val="24"/>
          <w:szCs w:val="24"/>
        </w:rPr>
        <w:t xml:space="preserve">Внести в </w:t>
      </w:r>
      <w:hyperlink w:history="1" r:id="rIdva99rbove2bobibt8mf2o">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лицензионно-разрешительной системе в Кыргызской Республике" (Ведомости Жогорку Кенеша Кыргызской Республики, 2013 г., № 9, ст.990) следующее изменение:</w:t>
      </w:r>
    </w:p>
    <w:p>
      <w:pPr>
        <w:spacing w:after="120"/>
        <w:ind w:firstLine="567"/>
        <w:jc w:val="both"/>
      </w:pPr>
      <w:r>
        <w:rPr>
          <w:rFonts w:ascii="Arial" w:cs="Arial" w:eastAsia="Arial" w:hAnsi="Arial"/>
          <w:sz w:val="24"/>
          <w:szCs w:val="24"/>
        </w:rPr>
        <w:t xml:space="preserve">в пункте 6 </w:t>
      </w:r>
      <w:r>
        <w:rPr>
          <w:rFonts w:ascii="Arial" w:cs="Arial" w:eastAsia="Arial" w:hAnsi="Arial"/>
          <w:sz w:val="24"/>
          <w:szCs w:val="24"/>
        </w:rPr>
        <w:t xml:space="preserve">статьи 15</w:t>
      </w:r>
      <w:r>
        <w:rPr>
          <w:rFonts w:ascii="Arial" w:cs="Arial" w:eastAsia="Arial" w:hAnsi="Arial"/>
          <w:sz w:val="24"/>
          <w:szCs w:val="24"/>
        </w:rPr>
        <w:t xml:space="preserve"> слова "и розничная" исключить.</w:t>
      </w:r>
    </w:p>
    <w:p>
      <w:pPr>
        <w:spacing w:after="120"/>
        <w:ind w:firstLine="567"/>
        <w:jc w:val="both"/>
      </w:pPr>
      <w:r>
        <w:rPr>
          <w:rFonts w:ascii="Arial" w:cs="Arial" w:eastAsia="Arial" w:hAnsi="Arial"/>
          <w:b/>
          <w:bCs/>
          <w:sz w:val="24"/>
          <w:szCs w:val="24"/>
        </w:rPr>
        <w:t xml:space="preserve">Статья 9.</w:t>
      </w:r>
    </w:p>
    <w:p>
      <w:pPr>
        <w:spacing w:after="120"/>
        <w:ind w:firstLine="567"/>
        <w:jc w:val="both"/>
      </w:pPr>
      <w:r>
        <w:rPr>
          <w:rFonts w:ascii="Arial" w:cs="Arial" w:eastAsia="Arial" w:hAnsi="Arial"/>
          <w:sz w:val="24"/>
          <w:szCs w:val="24"/>
        </w:rPr>
        <w:t xml:space="preserve">Внести в </w:t>
      </w:r>
      <w:hyperlink w:history="1" r:id="rIdacl-axmmbv1a88eojelau">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введении в действие Налогового </w:t>
      </w:r>
      <w:hyperlink w:history="1" r:id="rIdjj_a9_a3zrvcv340qd-jp">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(газета "Эркин-Тоо" от 19 января 2022 года № 4-9) следующее изменение:</w:t>
      </w:r>
    </w:p>
    <w:p>
      <w:pPr>
        <w:spacing w:after="120"/>
        <w:ind w:firstLine="567"/>
        <w:jc w:val="both"/>
      </w:pPr>
      <w:r>
        <w:rPr>
          <w:rFonts w:ascii="Arial" w:cs="Arial" w:eastAsia="Arial" w:hAnsi="Arial"/>
          <w:sz w:val="24"/>
          <w:szCs w:val="24"/>
        </w:rPr>
        <w:t xml:space="preserve">статью 4</w:t>
      </w:r>
      <w:r>
        <w:rPr>
          <w:rFonts w:ascii="Arial" w:cs="Arial" w:eastAsia="Arial" w:hAnsi="Arial"/>
          <w:sz w:val="24"/>
          <w:szCs w:val="24"/>
        </w:rPr>
        <w:t xml:space="preserve"> дополнить пунктами 26-32 следующего содержания:</w:t>
      </w:r>
    </w:p>
    <w:p>
      <w:pPr>
        <w:spacing w:after="120"/>
        <w:ind w:firstLine="567"/>
        <w:jc w:val="both"/>
      </w:pPr>
      <w:r>
        <w:rPr>
          <w:rFonts w:ascii="Arial" w:cs="Arial" w:eastAsia="Arial" w:hAnsi="Arial"/>
          <w:sz w:val="24"/>
          <w:szCs w:val="24"/>
        </w:rPr>
        <w:t xml:space="preserve">"26) обязательство налогоплательщика налога на имущество, установленное частью 1 </w:t>
      </w:r>
      <w:r>
        <w:rPr>
          <w:rFonts w:ascii="Arial" w:cs="Arial" w:eastAsia="Arial" w:hAnsi="Arial"/>
          <w:sz w:val="24"/>
          <w:szCs w:val="24"/>
        </w:rPr>
        <w:t xml:space="preserve">статьи 383-1</w:t>
      </w:r>
      <w:r>
        <w:rPr>
          <w:rFonts w:ascii="Arial" w:cs="Arial" w:eastAsia="Arial" w:hAnsi="Arial"/>
          <w:sz w:val="24"/>
          <w:szCs w:val="24"/>
        </w:rPr>
        <w:t xml:space="preserve"> Налогового кодекса Кыргызской Республики, за налоговый период 2026 года подлежит исполнению не позднее 1 июня 2026 года.</w:t>
      </w:r>
    </w:p>
    <w:p>
      <w:pPr>
        <w:spacing w:after="120"/>
        <w:ind w:firstLine="567"/>
        <w:jc w:val="both"/>
      </w:pPr>
      <w:r>
        <w:rPr>
          <w:rFonts w:ascii="Arial" w:cs="Arial" w:eastAsia="Arial" w:hAnsi="Arial"/>
          <w:sz w:val="24"/>
          <w:szCs w:val="24"/>
        </w:rPr>
        <w:t xml:space="preserve">Если обязательство по уплате налога на имущество возникает 1 марта 2026 года, то обязательство налогоплательщика, установленное частью 2 </w:t>
      </w:r>
      <w:r>
        <w:rPr>
          <w:rFonts w:ascii="Arial" w:cs="Arial" w:eastAsia="Arial" w:hAnsi="Arial"/>
          <w:sz w:val="24"/>
          <w:szCs w:val="24"/>
        </w:rPr>
        <w:t xml:space="preserve">статьи 383-1</w:t>
      </w:r>
      <w:r>
        <w:rPr>
          <w:rFonts w:ascii="Arial" w:cs="Arial" w:eastAsia="Arial" w:hAnsi="Arial"/>
          <w:sz w:val="24"/>
          <w:szCs w:val="24"/>
        </w:rPr>
        <w:t xml:space="preserve"> Налогового кодекса Кыргызской Республики, подлежит исполнению не позднее 1 июня 2026 года;</w:t>
      </w:r>
    </w:p>
    <w:p>
      <w:pPr>
        <w:spacing w:after="120"/>
        <w:ind w:firstLine="567"/>
        <w:jc w:val="both"/>
      </w:pPr>
      <w:r>
        <w:rPr>
          <w:rFonts w:ascii="Arial" w:cs="Arial" w:eastAsia="Arial" w:hAnsi="Arial"/>
          <w:sz w:val="24"/>
          <w:szCs w:val="24"/>
        </w:rPr>
        <w:t xml:space="preserve">27) налогоплательщик освобождается от ответственности и обязанности налогового агента на ювелирные изделия из драгоценных металлов, на которые отсутствуют первичные учетные документы, включая уплату налогов по данным товарам, за исключением налогов, возникающих при реализации данных товаров, при условии внесения сведений о таких товарах в информационную систему уполномоченного налогового органа до 1 марта 2026 года;</w:t>
      </w:r>
    </w:p>
    <w:p>
      <w:pPr>
        <w:spacing w:after="120"/>
        <w:ind w:firstLine="567"/>
        <w:jc w:val="both"/>
      </w:pPr>
      <w:r>
        <w:rPr>
          <w:rFonts w:ascii="Arial" w:cs="Arial" w:eastAsia="Arial" w:hAnsi="Arial"/>
          <w:sz w:val="24"/>
          <w:szCs w:val="24"/>
        </w:rPr>
        <w:t xml:space="preserve">28) запрещается проведение налоговых проверок, а также рейдового налогового контроля, проводимых налоговыми органами в отношении субъектов, осуществляющих реализацию ювелирных изделий из драгоценных металлов, до 1 марта 2026 года, за исключением налоговых проверок, а также рейдового налогового контроля, проводимых налоговыми органами в отношении хозяйствующих субъектов, по которым возбуждены уголовные дела по преступлениям в сфере налогообложения;</w:t>
      </w:r>
    </w:p>
    <w:p>
      <w:pPr>
        <w:spacing w:after="120"/>
        <w:ind w:firstLine="567"/>
        <w:jc w:val="both"/>
      </w:pPr>
      <w:r>
        <w:rPr>
          <w:rFonts w:ascii="Arial" w:cs="Arial" w:eastAsia="Arial" w:hAnsi="Arial"/>
          <w:sz w:val="24"/>
          <w:szCs w:val="24"/>
        </w:rPr>
        <w:t xml:space="preserve">29) физические лица, за исключением зарегистрированных в качестве индивидуальных предпринимателей, освобождаются от исполнения обязательств по уплате налогов, а также ответственности, включая уплату сумм пеней и санкций, по доходам, полученным в период до 1 января 2026 года при реализации автомототранспортных средств.</w:t>
      </w:r>
    </w:p>
    <w:p>
      <w:pPr>
        <w:spacing w:after="120"/>
        <w:ind w:firstLine="567"/>
        <w:jc w:val="both"/>
      </w:pPr>
      <w:r>
        <w:rPr>
          <w:rFonts w:ascii="Arial" w:cs="Arial" w:eastAsia="Arial" w:hAnsi="Arial"/>
          <w:sz w:val="24"/>
          <w:szCs w:val="24"/>
        </w:rPr>
        <w:t xml:space="preserve">Налоговая задолженность, образовавшаяся по указанным доходам, включая задолженность, в отношении которой имеется вступившее в законную силу решение суда о взыскании, а также в случаях наличия обвинительного приговора суда, вступившего в законную силу, и/или незавершенного уголовного дела по преступлениям в сфере налогообложения, включая начисленные пени и налоговые санкции, не погашенные на дату проведения списания органом налоговой службы, подлежит списанию на основании заявления налогоплательщика;</w:t>
      </w:r>
    </w:p>
    <w:p>
      <w:pPr>
        <w:spacing w:after="120"/>
        <w:ind w:firstLine="567"/>
        <w:jc w:val="both"/>
      </w:pPr>
      <w:r>
        <w:rPr>
          <w:rFonts w:ascii="Arial" w:cs="Arial" w:eastAsia="Arial" w:hAnsi="Arial"/>
          <w:sz w:val="24"/>
          <w:szCs w:val="24"/>
        </w:rPr>
        <w:t xml:space="preserve">30) налогоплательщик, намеренный осуществлять деятельность вне территории Кыргызской Республики, обязан подать заявление о переходе на упрощенную систему налогообложения на основе единого налога по ставке 0,1 процента до 1 февраля 2026 года по месту налоговой регистрации.</w:t>
      </w:r>
    </w:p>
    <w:p>
      <w:pPr>
        <w:spacing w:after="120"/>
        <w:ind w:firstLine="567"/>
        <w:jc w:val="both"/>
      </w:pPr>
      <w:r>
        <w:rPr>
          <w:rFonts w:ascii="Arial" w:cs="Arial" w:eastAsia="Arial" w:hAnsi="Arial"/>
          <w:sz w:val="24"/>
          <w:szCs w:val="24"/>
        </w:rPr>
        <w:t xml:space="preserve">Уплата налогов по указанному налоговому режиму осуществляется с 1 января 2026 года.</w:t>
      </w:r>
    </w:p>
    <w:p>
      <w:pPr>
        <w:spacing w:after="120"/>
        <w:ind w:firstLine="567"/>
        <w:jc w:val="both"/>
      </w:pPr>
      <w:r>
        <w:rPr>
          <w:rFonts w:ascii="Arial" w:cs="Arial" w:eastAsia="Arial" w:hAnsi="Arial"/>
          <w:sz w:val="24"/>
          <w:szCs w:val="24"/>
        </w:rPr>
        <w:t xml:space="preserve">Налогоплательщики, не подавшие заявление, ранее осуществлявшие деятельность вне территории Кыргызской Республики и уплачивавшие налоги по общему налоговому режиму, не вправе осуществлять деятельность вне территории Кыргызской Республики с 1 января 2026 года;</w:t>
      </w:r>
    </w:p>
    <w:p>
      <w:pPr>
        <w:spacing w:after="120"/>
        <w:ind w:firstLine="567"/>
        <w:jc w:val="both"/>
      </w:pPr>
      <w:r>
        <w:rPr>
          <w:rFonts w:ascii="Arial" w:cs="Arial" w:eastAsia="Arial" w:hAnsi="Arial"/>
          <w:sz w:val="24"/>
          <w:szCs w:val="24"/>
        </w:rPr>
        <w:t xml:space="preserve">31) подлежит списанию на основании заявления налогоплательщика налоговая задолженность, образованная за налоговые периоды с 5 августа 2025 года до дня вступления в силу настоящего Закона, по единому налогу в части доходов, полученных от иной деятельности, включенных в налоговую базу для исчисления единого налога и облагаемых в соответствии с </w:t>
      </w:r>
      <w:r>
        <w:rPr>
          <w:rFonts w:ascii="Arial" w:cs="Arial" w:eastAsia="Arial" w:hAnsi="Arial"/>
          <w:sz w:val="24"/>
          <w:szCs w:val="24"/>
        </w:rPr>
        <w:t xml:space="preserve">разделом VII</w:t>
      </w:r>
      <w:r>
        <w:rPr>
          <w:rFonts w:ascii="Arial" w:cs="Arial" w:eastAsia="Arial" w:hAnsi="Arial"/>
          <w:sz w:val="24"/>
          <w:szCs w:val="24"/>
        </w:rPr>
        <w:t xml:space="preserve"> Налогового кодекса Кыргызской Республики, за исключением выручки от реализации движимого и недвижимого имущества, принадлежащего индивидуальному предпринимателю на праве собственности.</w:t>
      </w:r>
    </w:p>
    <w:p>
      <w:pPr>
        <w:spacing w:after="120"/>
        <w:ind w:firstLine="567"/>
        <w:jc w:val="both"/>
      </w:pPr>
      <w:r>
        <w:rPr>
          <w:rFonts w:ascii="Arial" w:cs="Arial" w:eastAsia="Arial" w:hAnsi="Arial"/>
          <w:sz w:val="24"/>
          <w:szCs w:val="24"/>
        </w:rPr>
        <w:t xml:space="preserve">При применении настоящего пункта списанию подлежит налоговая задолженность, в том числе пени и налоговые санкции, начисленные и не погашенные на дату списания органом налоговой службы.</w:t>
      </w:r>
    </w:p>
    <w:p>
      <w:pPr>
        <w:spacing w:after="120"/>
        <w:ind w:firstLine="567"/>
        <w:jc w:val="both"/>
      </w:pPr>
      <w:r>
        <w:rPr>
          <w:rFonts w:ascii="Arial" w:cs="Arial" w:eastAsia="Arial" w:hAnsi="Arial"/>
          <w:sz w:val="24"/>
          <w:szCs w:val="24"/>
        </w:rPr>
        <w:t xml:space="preserve">Судебный акт о взыскании задолженности и/или обвинительный приговор суда, и/или незавершенное уголовное дело по преступлениям в сфере налогообложения в отношении субъекта не являются препятствием для списания налоговой задолженности;</w:t>
      </w:r>
    </w:p>
    <w:p>
      <w:pPr>
        <w:spacing w:after="120"/>
        <w:ind w:firstLine="567"/>
        <w:jc w:val="both"/>
      </w:pPr>
      <w:r>
        <w:rPr>
          <w:rFonts w:ascii="Arial" w:cs="Arial" w:eastAsia="Arial" w:hAnsi="Arial"/>
          <w:sz w:val="24"/>
          <w:szCs w:val="24"/>
        </w:rPr>
        <w:t xml:space="preserve">32) нормы временного ввоза товаров на территорию Кыргызской Республики с территории другого государства-члена ЕАЭС, установленные частями 9 и 10 </w:t>
      </w:r>
      <w:r>
        <w:rPr>
          <w:rFonts w:ascii="Arial" w:cs="Arial" w:eastAsia="Arial" w:hAnsi="Arial"/>
          <w:sz w:val="24"/>
          <w:szCs w:val="24"/>
        </w:rPr>
        <w:t xml:space="preserve">статьи 261</w:t>
      </w:r>
      <w:r>
        <w:rPr>
          <w:rFonts w:ascii="Arial" w:cs="Arial" w:eastAsia="Arial" w:hAnsi="Arial"/>
          <w:sz w:val="24"/>
          <w:szCs w:val="24"/>
        </w:rPr>
        <w:t xml:space="preserve"> Налогового кодекса Кыргызской Республики, применяются в отношении товаров, временно ввезенных на территорию Кыргызской Республики с 1 января 2026 года.".</w:t>
      </w:r>
    </w:p>
    <w:p>
      <w:pPr>
        <w:spacing w:after="120"/>
        <w:ind w:firstLine="567"/>
        <w:jc w:val="both"/>
      </w:pPr>
      <w:r>
        <w:rPr>
          <w:rFonts w:ascii="Arial" w:cs="Arial" w:eastAsia="Arial" w:hAnsi="Arial"/>
          <w:b/>
          <w:bCs/>
          <w:sz w:val="24"/>
          <w:szCs w:val="24"/>
        </w:rPr>
        <w:t xml:space="preserve">Статья 10.</w:t>
      </w:r>
    </w:p>
    <w:p>
      <w:pPr>
        <w:spacing w:after="120"/>
        <w:ind w:firstLine="567"/>
        <w:jc w:val="both"/>
      </w:pPr>
      <w:r>
        <w:rPr>
          <w:rFonts w:ascii="Arial" w:cs="Arial" w:eastAsia="Arial" w:hAnsi="Arial"/>
          <w:sz w:val="24"/>
          <w:szCs w:val="24"/>
        </w:rPr>
        <w:t xml:space="preserve">Внести в </w:t>
      </w:r>
      <w:hyperlink w:history="1" r:id="rIdub5x7ivzimdd1joivk8nv">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драгоценных металлах и драгоценных камнях" (газета "Эркин-Тоо" от 12 августа 2022 года № 70) следующее изменение:</w:t>
      </w:r>
    </w:p>
    <w:p>
      <w:pPr>
        <w:spacing w:after="120"/>
        <w:ind w:firstLine="567"/>
        <w:jc w:val="both"/>
      </w:pPr>
      <w:r>
        <w:rPr>
          <w:rFonts w:ascii="Arial" w:cs="Arial" w:eastAsia="Arial" w:hAnsi="Arial"/>
          <w:sz w:val="24"/>
          <w:szCs w:val="24"/>
        </w:rPr>
        <w:t xml:space="preserve">статью 16</w:t>
      </w:r>
      <w:r>
        <w:rPr>
          <w:rFonts w:ascii="Arial" w:cs="Arial" w:eastAsia="Arial" w:hAnsi="Arial"/>
          <w:sz w:val="24"/>
          <w:szCs w:val="24"/>
        </w:rPr>
        <w:t xml:space="preserve"> дополнить частью 4 следующего содержания:</w:t>
      </w:r>
    </w:p>
    <w:p>
      <w:pPr>
        <w:spacing w:after="120"/>
        <w:ind w:firstLine="567"/>
        <w:jc w:val="both"/>
      </w:pPr>
      <w:r>
        <w:rPr>
          <w:rFonts w:ascii="Arial" w:cs="Arial" w:eastAsia="Arial" w:hAnsi="Arial"/>
          <w:sz w:val="24"/>
          <w:szCs w:val="24"/>
        </w:rPr>
        <w:t xml:space="preserve">"4. Ювелирные и другие изделия из драгоценных металлов, изготовленные в Кыргызской Республике, могут быть заклеймены собственным пробирным клеймом производителя, зарегистрированным в налоговом органе в соответствии с Правилами регистрации собственных клейм и именников производителей, утвержденными уполномоченным налоговым органом.</w:t>
      </w:r>
    </w:p>
    <w:p>
      <w:pPr>
        <w:spacing w:after="120"/>
        <w:ind w:firstLine="567"/>
        <w:jc w:val="both"/>
      </w:pPr>
      <w:r>
        <w:rPr>
          <w:rFonts w:ascii="Arial" w:cs="Arial" w:eastAsia="Arial" w:hAnsi="Arial"/>
          <w:sz w:val="24"/>
          <w:szCs w:val="24"/>
        </w:rPr>
        <w:t xml:space="preserve">При клеймении ювелирных и других изделий из драгоценных металлов собственным пробирным клеймом производителя клеймение государственным клеймом не требуется.".</w:t>
      </w:r>
    </w:p>
    <w:p>
      <w:pPr>
        <w:spacing w:after="120"/>
        <w:ind w:firstLine="567"/>
        <w:jc w:val="both"/>
      </w:pPr>
      <w:r>
        <w:rPr>
          <w:rFonts w:ascii="Arial" w:cs="Arial" w:eastAsia="Arial" w:hAnsi="Arial"/>
          <w:b/>
          <w:bCs/>
          <w:sz w:val="24"/>
          <w:szCs w:val="24"/>
        </w:rPr>
        <w:t xml:space="preserve">Статья 11.</w:t>
      </w:r>
    </w:p>
    <w:p>
      <w:pPr>
        <w:spacing w:after="120"/>
        <w:ind w:firstLine="567"/>
        <w:jc w:val="both"/>
      </w:pPr>
      <w:r>
        <w:rPr>
          <w:rFonts w:ascii="Arial" w:cs="Arial" w:eastAsia="Arial" w:hAnsi="Arial"/>
          <w:sz w:val="24"/>
          <w:szCs w:val="24"/>
        </w:rPr>
        <w:t xml:space="preserve">Внести в </w:t>
      </w:r>
      <w:hyperlink w:history="1" r:id="rIdo0tfictru3btq2aacozya">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государственной монополии на производство, импорт, хранение и реализацию этилового спирта и государственном регулировании производства алкогольной продукции" (газета "Эркин-Тоо" от 18 августа 2023 года № 66) следующее изменение:</w:t>
      </w:r>
    </w:p>
    <w:p>
      <w:pPr>
        <w:spacing w:after="120"/>
        <w:ind w:firstLine="567"/>
        <w:jc w:val="both"/>
      </w:pPr>
      <w:r>
        <w:rPr>
          <w:rFonts w:ascii="Arial" w:cs="Arial" w:eastAsia="Arial" w:hAnsi="Arial"/>
          <w:sz w:val="24"/>
          <w:szCs w:val="24"/>
        </w:rPr>
        <w:t xml:space="preserve">в абзаце втором части 1 </w:t>
      </w:r>
      <w:r>
        <w:rPr>
          <w:rFonts w:ascii="Arial" w:cs="Arial" w:eastAsia="Arial" w:hAnsi="Arial"/>
          <w:sz w:val="24"/>
          <w:szCs w:val="24"/>
        </w:rPr>
        <w:t xml:space="preserve">статьи 14</w:t>
      </w:r>
      <w:r>
        <w:rPr>
          <w:rFonts w:ascii="Arial" w:cs="Arial" w:eastAsia="Arial" w:hAnsi="Arial"/>
          <w:sz w:val="24"/>
          <w:szCs w:val="24"/>
        </w:rPr>
        <w:t xml:space="preserve"> слова "и/или розничную" исключить.</w:t>
      </w:r>
    </w:p>
    <w:p>
      <w:pPr>
        <w:spacing w:after="120"/>
        <w:ind w:firstLine="567"/>
        <w:jc w:val="both"/>
      </w:pPr>
      <w:r>
        <w:rPr>
          <w:rFonts w:ascii="Arial" w:cs="Arial" w:eastAsia="Arial" w:hAnsi="Arial"/>
          <w:b/>
          <w:bCs/>
          <w:sz w:val="24"/>
          <w:szCs w:val="24"/>
        </w:rPr>
        <w:t xml:space="preserve">Статья 12.</w:t>
      </w:r>
    </w:p>
    <w:p>
      <w:pPr>
        <w:spacing w:after="120"/>
        <w:ind w:firstLine="567"/>
        <w:jc w:val="both"/>
      </w:pPr>
      <w:r>
        <w:rPr>
          <w:rFonts w:ascii="Arial" w:cs="Arial" w:eastAsia="Arial" w:hAnsi="Arial"/>
          <w:sz w:val="24"/>
          <w:szCs w:val="24"/>
        </w:rPr>
        <w:t xml:space="preserve">Внести в </w:t>
      </w:r>
      <w:hyperlink w:history="1" r:id="rIdszdyegrn-kfdenegtb-pn">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некоторые законодательные акты Кыргызской Республики по вопросам уменьшения налоговой нагрузки населения и субъектов предпринимательства" (газета "Эркин-Тоо" от 5 августа 2025 года № 58) следующие изменения:</w:t>
      </w:r>
    </w:p>
    <w:p>
      <w:pPr>
        <w:spacing w:after="120"/>
        <w:ind w:firstLine="567"/>
        <w:jc w:val="both"/>
      </w:pPr>
      <w:r>
        <w:rPr>
          <w:rFonts w:ascii="Arial" w:cs="Arial" w:eastAsia="Arial" w:hAnsi="Arial"/>
          <w:sz w:val="24"/>
          <w:szCs w:val="24"/>
        </w:rPr>
        <w:t xml:space="preserve">в </w:t>
      </w:r>
      <w:r>
        <w:rPr>
          <w:rFonts w:ascii="Arial" w:cs="Arial" w:eastAsia="Arial" w:hAnsi="Arial"/>
          <w:sz w:val="24"/>
          <w:szCs w:val="24"/>
        </w:rPr>
        <w:t xml:space="preserve">статье 4</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абзац третий части 1 изложить в следующей редакции:</w:t>
      </w:r>
    </w:p>
    <w:p>
      <w:pPr>
        <w:spacing w:after="120"/>
        <w:ind w:firstLine="567"/>
        <w:jc w:val="both"/>
      </w:pPr>
      <w:r>
        <w:rPr>
          <w:rFonts w:ascii="Arial" w:cs="Arial" w:eastAsia="Arial" w:hAnsi="Arial"/>
          <w:sz w:val="24"/>
          <w:szCs w:val="24"/>
        </w:rPr>
        <w:t xml:space="preserve">"- по налогу на имущество на транспортное средство, образованная за налоговые периоды до 1 января 2025 года и не погашенная на дату вступления в силу настоящего Закона, при отсутствии вступившего в законную силу судебного акта о взыскании;";</w:t>
      </w:r>
    </w:p>
    <w:p>
      <w:pPr>
        <w:spacing w:after="120"/>
        <w:ind w:firstLine="567"/>
        <w:jc w:val="both"/>
      </w:pPr>
      <w:r>
        <w:rPr>
          <w:rFonts w:ascii="Arial" w:cs="Arial" w:eastAsia="Arial" w:hAnsi="Arial"/>
          <w:sz w:val="24"/>
          <w:szCs w:val="24"/>
        </w:rPr>
        <w:t xml:space="preserve">б) абзац второй части 3 изложить в следующей редакции:</w:t>
      </w:r>
    </w:p>
    <w:p>
      <w:pPr>
        <w:spacing w:after="120"/>
        <w:ind w:firstLine="567"/>
        <w:jc w:val="both"/>
      </w:pPr>
      <w:r>
        <w:rPr>
          <w:rFonts w:ascii="Arial" w:cs="Arial" w:eastAsia="Arial" w:hAnsi="Arial"/>
          <w:sz w:val="24"/>
          <w:szCs w:val="24"/>
        </w:rPr>
        <w:t xml:space="preserve">"- обвинительный приговор суда, вступивший в законную силу, по преступлениям в сфере налогообложения в отношении субъекта;";</w:t>
      </w:r>
    </w:p>
    <w:p>
      <w:pPr>
        <w:spacing w:after="120"/>
        <w:ind w:firstLine="567"/>
        <w:jc w:val="both"/>
      </w:pPr>
      <w:r>
        <w:rPr>
          <w:rFonts w:ascii="Arial" w:cs="Arial" w:eastAsia="Arial" w:hAnsi="Arial"/>
          <w:sz w:val="24"/>
          <w:szCs w:val="24"/>
        </w:rPr>
        <w:t xml:space="preserve">в) абзац второй части 7 изложить в следующей редакции:</w:t>
      </w:r>
    </w:p>
    <w:p>
      <w:pPr>
        <w:spacing w:after="120"/>
        <w:ind w:firstLine="567"/>
        <w:jc w:val="both"/>
      </w:pPr>
      <w:r>
        <w:rPr>
          <w:rFonts w:ascii="Arial" w:cs="Arial" w:eastAsia="Arial" w:hAnsi="Arial"/>
          <w:sz w:val="24"/>
          <w:szCs w:val="24"/>
        </w:rPr>
        <w:t xml:space="preserve">"- налоговая задолженность государственного учреждения "Кызмат" при Управлении делами Президента Кыргызской Республики, образованная по результатам налоговой проверки, включая задолженность по пеням и налоговым санкциям, начисленным на дату проведения списания органом налоговой службы;".</w:t>
      </w:r>
    </w:p>
    <w:p>
      <w:pPr>
        <w:spacing w:after="120"/>
        <w:ind w:firstLine="567"/>
        <w:jc w:val="both"/>
      </w:pPr>
      <w:r>
        <w:rPr>
          <w:rFonts w:ascii="Arial" w:cs="Arial" w:eastAsia="Arial" w:hAnsi="Arial"/>
          <w:b/>
          <w:bCs/>
          <w:sz w:val="24"/>
          <w:szCs w:val="24"/>
        </w:rPr>
        <w:t xml:space="preserve">Статья 13.</w:t>
      </w:r>
    </w:p>
    <w:p>
      <w:pPr>
        <w:spacing w:after="120"/>
        <w:ind w:firstLine="567"/>
        <w:jc w:val="both"/>
      </w:pPr>
      <w:r>
        <w:rPr>
          <w:rFonts w:ascii="Arial" w:cs="Arial" w:eastAsia="Arial" w:hAnsi="Arial"/>
          <w:sz w:val="24"/>
          <w:szCs w:val="24"/>
        </w:rPr>
        <w:t xml:space="preserve">Внести в </w:t>
      </w:r>
      <w:hyperlink w:history="1" r:id="rIdin3hasin9tt-kt8bokph1">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некоторые законодательные акты Кыргызской Республики в сфере налогообложения" (газета "Эркин-Тоо" от 4 ноября 2025 года № 84) следующее изменение:</w:t>
      </w:r>
    </w:p>
    <w:p>
      <w:pPr>
        <w:spacing w:after="120"/>
        <w:ind w:firstLine="567"/>
        <w:jc w:val="both"/>
      </w:pPr>
      <w:r>
        <w:rPr>
          <w:rFonts w:ascii="Arial" w:cs="Arial" w:eastAsia="Arial" w:hAnsi="Arial"/>
          <w:sz w:val="24"/>
          <w:szCs w:val="24"/>
        </w:rPr>
        <w:t xml:space="preserve">статью 16</w:t>
      </w:r>
      <w:r>
        <w:rPr>
          <w:rFonts w:ascii="Arial" w:cs="Arial" w:eastAsia="Arial" w:hAnsi="Arial"/>
          <w:sz w:val="24"/>
          <w:szCs w:val="24"/>
        </w:rPr>
        <w:t xml:space="preserve"> дополнить абзацами следующего содержания:</w:t>
      </w:r>
    </w:p>
    <w:p>
      <w:pPr>
        <w:spacing w:after="120"/>
        <w:ind w:firstLine="567"/>
        <w:jc w:val="both"/>
      </w:pPr>
      <w:r>
        <w:rPr>
          <w:rFonts w:ascii="Arial" w:cs="Arial" w:eastAsia="Arial" w:hAnsi="Arial"/>
          <w:sz w:val="24"/>
          <w:szCs w:val="24"/>
        </w:rPr>
        <w:t xml:space="preserve">"При применении настоящей статьи списанию подлежит задолженность по пеням, штрафам и финансовым санкциям по государственному социальному страхованию, начисленная и не погашенная на дату списания органом налоговой службы, включая задолженность, по которой имеется судебный акт о взыскании.</w:t>
      </w:r>
    </w:p>
    <w:p>
      <w:pPr>
        <w:spacing w:after="120"/>
        <w:ind w:firstLine="567"/>
        <w:jc w:val="both"/>
      </w:pPr>
      <w:r>
        <w:rPr>
          <w:rFonts w:ascii="Arial" w:cs="Arial" w:eastAsia="Arial" w:hAnsi="Arial"/>
          <w:sz w:val="24"/>
          <w:szCs w:val="24"/>
        </w:rPr>
        <w:t xml:space="preserve">Не подлежит списанию задолженность по пеням, штрафам и финансовым санкциям, если в отношении субъекта имеется:</w:t>
      </w:r>
    </w:p>
    <w:p>
      <w:pPr>
        <w:spacing w:after="120"/>
        <w:ind w:firstLine="567"/>
        <w:jc w:val="both"/>
      </w:pPr>
      <w:r>
        <w:rPr>
          <w:rFonts w:ascii="Arial" w:cs="Arial" w:eastAsia="Arial" w:hAnsi="Arial"/>
          <w:sz w:val="24"/>
          <w:szCs w:val="24"/>
        </w:rPr>
        <w:t xml:space="preserve">- обвинительный приговор суда по преступлениям в сфере государственного социального страхования;</w:t>
      </w:r>
    </w:p>
    <w:p>
      <w:pPr>
        <w:spacing w:after="120"/>
        <w:ind w:firstLine="567"/>
        <w:jc w:val="both"/>
      </w:pPr>
      <w:r>
        <w:rPr>
          <w:rFonts w:ascii="Arial" w:cs="Arial" w:eastAsia="Arial" w:hAnsi="Arial"/>
          <w:sz w:val="24"/>
          <w:szCs w:val="24"/>
        </w:rPr>
        <w:t xml:space="preserve">- незавершенное уголовное дело по преступлениям в сфере государственного социального страхования.".</w:t>
      </w:r>
    </w:p>
    <w:p>
      <w:pPr>
        <w:spacing w:after="120"/>
        <w:ind w:firstLine="567"/>
        <w:jc w:val="both"/>
      </w:pPr>
      <w:r>
        <w:rPr>
          <w:rFonts w:ascii="Arial" w:cs="Arial" w:eastAsia="Arial" w:hAnsi="Arial"/>
          <w:b/>
          <w:bCs/>
          <w:sz w:val="24"/>
          <w:szCs w:val="24"/>
        </w:rPr>
        <w:t xml:space="preserve">Статья 14.</w:t>
      </w:r>
    </w:p>
    <w:p>
      <w:pPr>
        <w:spacing w:after="120"/>
        <w:ind w:firstLine="567"/>
        <w:jc w:val="both"/>
      </w:pPr>
      <w:r>
        <w:rPr>
          <w:rFonts w:ascii="Arial" w:cs="Arial" w:eastAsia="Arial" w:hAnsi="Arial"/>
          <w:sz w:val="24"/>
          <w:szCs w:val="24"/>
        </w:rPr>
        <w:t xml:space="preserve">1. Настоящий Закон подлежит официальному опубликованию и вступает в силу по истечении десяти дней со дня официального опубликования за исключением:</w:t>
      </w:r>
    </w:p>
    <w:p>
      <w:pPr>
        <w:spacing w:after="120"/>
        <w:ind w:firstLine="567"/>
        <w:jc w:val="both"/>
      </w:pPr>
      <w:r>
        <w:rPr>
          <w:rFonts w:ascii="Arial" w:cs="Arial" w:eastAsia="Arial" w:hAnsi="Arial"/>
          <w:sz w:val="24"/>
          <w:szCs w:val="24"/>
        </w:rPr>
        <w:t xml:space="preserve">1) пунктов 1-4, подпункта "б" пункта 5, пунктов 6 и 7, подпункта "б" пункта 8, пунктов 9-12, 16, 18-24, 26, 29-39, 42 </w:t>
      </w:r>
      <w:hyperlink w:history="1" r:id="rId7bapb0d2c-iqrcjleydxm">
        <w:r>
          <w:rPr>
            <w:rFonts w:ascii="Arial" w:cs="Arial" w:eastAsia="Arial" w:hAnsi="Arial"/>
            <w:color w:val="1D4ED8"/>
            <w:sz w:val="24"/>
            <w:szCs w:val="24"/>
            <w:u w:val="single"/>
          </w:rPr>
          <w:t xml:space="preserve">статьи 4</w:t>
        </w:r>
      </w:hyperlink>
      <w:r>
        <w:rPr>
          <w:rFonts w:ascii="Arial" w:cs="Arial" w:eastAsia="Arial" w:hAnsi="Arial"/>
          <w:sz w:val="24"/>
          <w:szCs w:val="24"/>
        </w:rPr>
        <w:t xml:space="preserve">, статей </w:t>
      </w:r>
      <w:hyperlink w:history="1" r:id="rId60dkj_0a26jlexam5fb7p">
        <w:r>
          <w:rPr>
            <w:rFonts w:ascii="Arial" w:cs="Arial" w:eastAsia="Arial" w:hAnsi="Arial"/>
            <w:color w:val="1D4ED8"/>
            <w:sz w:val="24"/>
            <w:szCs w:val="24"/>
            <w:u w:val="single"/>
          </w:rPr>
          <w:t xml:space="preserve">5</w:t>
        </w:r>
      </w:hyperlink>
      <w:r>
        <w:rPr>
          <w:rFonts w:ascii="Arial" w:cs="Arial" w:eastAsia="Arial" w:hAnsi="Arial"/>
          <w:sz w:val="24"/>
          <w:szCs w:val="24"/>
        </w:rPr>
        <w:t xml:space="preserve">, </w:t>
      </w:r>
      <w:hyperlink w:history="1" r:id="rIdrh57-z83tdhmc8kt5v5zv">
        <w:r>
          <w:rPr>
            <w:rFonts w:ascii="Arial" w:cs="Arial" w:eastAsia="Arial" w:hAnsi="Arial"/>
            <w:color w:val="1D4ED8"/>
            <w:sz w:val="24"/>
            <w:szCs w:val="24"/>
            <w:u w:val="single"/>
          </w:rPr>
          <w:t xml:space="preserve">7</w:t>
        </w:r>
      </w:hyperlink>
      <w:r>
        <w:rPr>
          <w:rFonts w:ascii="Arial" w:cs="Arial" w:eastAsia="Arial" w:hAnsi="Arial"/>
          <w:sz w:val="24"/>
          <w:szCs w:val="24"/>
        </w:rPr>
        <w:t xml:space="preserve">, </w:t>
      </w:r>
      <w:hyperlink w:history="1" r:id="rIdnxlzr76r3mggfbaj992hn">
        <w:r>
          <w:rPr>
            <w:rFonts w:ascii="Arial" w:cs="Arial" w:eastAsia="Arial" w:hAnsi="Arial"/>
            <w:color w:val="1D4ED8"/>
            <w:sz w:val="24"/>
            <w:szCs w:val="24"/>
            <w:u w:val="single"/>
          </w:rPr>
          <w:t xml:space="preserve">9</w:t>
        </w:r>
      </w:hyperlink>
      <w:r>
        <w:rPr>
          <w:rFonts w:ascii="Arial" w:cs="Arial" w:eastAsia="Arial" w:hAnsi="Arial"/>
          <w:sz w:val="24"/>
          <w:szCs w:val="24"/>
        </w:rPr>
        <w:t xml:space="preserve">, </w:t>
      </w:r>
      <w:hyperlink w:history="1" r:id="rIdmn8wksyk1e_i1vgndisnc">
        <w:r>
          <w:rPr>
            <w:rFonts w:ascii="Arial" w:cs="Arial" w:eastAsia="Arial" w:hAnsi="Arial"/>
            <w:color w:val="1D4ED8"/>
            <w:sz w:val="24"/>
            <w:szCs w:val="24"/>
            <w:u w:val="single"/>
          </w:rPr>
          <w:t xml:space="preserve">10</w:t>
        </w:r>
      </w:hyperlink>
      <w:r>
        <w:rPr>
          <w:rFonts w:ascii="Arial" w:cs="Arial" w:eastAsia="Arial" w:hAnsi="Arial"/>
          <w:sz w:val="24"/>
          <w:szCs w:val="24"/>
        </w:rPr>
        <w:t xml:space="preserve"> и </w:t>
      </w:r>
      <w:hyperlink w:history="1" r:id="rIdsgqvdvgqwzjykfxruh2ej">
        <w:r>
          <w:rPr>
            <w:rFonts w:ascii="Arial" w:cs="Arial" w:eastAsia="Arial" w:hAnsi="Arial"/>
            <w:color w:val="1D4ED8"/>
            <w:sz w:val="24"/>
            <w:szCs w:val="24"/>
            <w:u w:val="single"/>
          </w:rPr>
          <w:t xml:space="preserve">13</w:t>
        </w:r>
      </w:hyperlink>
      <w:r>
        <w:rPr>
          <w:rFonts w:ascii="Arial" w:cs="Arial" w:eastAsia="Arial" w:hAnsi="Arial"/>
          <w:sz w:val="24"/>
          <w:szCs w:val="24"/>
        </w:rPr>
        <w:t xml:space="preserve">, которые вступают в силу с 1 января 2026 года;</w:t>
      </w:r>
    </w:p>
    <w:p>
      <w:pPr>
        <w:spacing w:after="120"/>
        <w:ind w:firstLine="567"/>
        <w:jc w:val="both"/>
      </w:pPr>
      <w:r>
        <w:rPr>
          <w:rFonts w:ascii="Arial" w:cs="Arial" w:eastAsia="Arial" w:hAnsi="Arial"/>
          <w:sz w:val="24"/>
          <w:szCs w:val="24"/>
        </w:rPr>
        <w:t xml:space="preserve">2) подпункта "а" пункта 8 </w:t>
      </w:r>
      <w:hyperlink w:history="1" r:id="rId7n1etwa_x9q0jqwadottp">
        <w:r>
          <w:rPr>
            <w:rFonts w:ascii="Arial" w:cs="Arial" w:eastAsia="Arial" w:hAnsi="Arial"/>
            <w:color w:val="1D4ED8"/>
            <w:sz w:val="24"/>
            <w:szCs w:val="24"/>
            <w:u w:val="single"/>
          </w:rPr>
          <w:t xml:space="preserve">статьи 4</w:t>
        </w:r>
      </w:hyperlink>
      <w:r>
        <w:rPr>
          <w:rFonts w:ascii="Arial" w:cs="Arial" w:eastAsia="Arial" w:hAnsi="Arial"/>
          <w:sz w:val="24"/>
          <w:szCs w:val="24"/>
        </w:rPr>
        <w:t xml:space="preserve">, </w:t>
      </w:r>
      <w:hyperlink w:history="1" r:id="rId1afdlz7bqgpb630f3b9ur">
        <w:r>
          <w:rPr>
            <w:rFonts w:ascii="Arial" w:cs="Arial" w:eastAsia="Arial" w:hAnsi="Arial"/>
            <w:color w:val="1D4ED8"/>
            <w:sz w:val="24"/>
            <w:szCs w:val="24"/>
            <w:u w:val="single"/>
          </w:rPr>
          <w:t xml:space="preserve">статьи 12</w:t>
        </w:r>
      </w:hyperlink>
      <w:r>
        <w:rPr>
          <w:rFonts w:ascii="Arial" w:cs="Arial" w:eastAsia="Arial" w:hAnsi="Arial"/>
          <w:sz w:val="24"/>
          <w:szCs w:val="24"/>
        </w:rPr>
        <w:t xml:space="preserve">, которые вступают в силу с 5 августа 2025 года;</w:t>
      </w:r>
    </w:p>
    <w:p>
      <w:pPr>
        <w:spacing w:after="120"/>
        <w:ind w:firstLine="567"/>
        <w:jc w:val="both"/>
      </w:pPr>
      <w:r>
        <w:rPr>
          <w:rFonts w:ascii="Arial" w:cs="Arial" w:eastAsia="Arial" w:hAnsi="Arial"/>
          <w:sz w:val="24"/>
          <w:szCs w:val="24"/>
        </w:rPr>
        <w:t xml:space="preserve">3) подпункта "а" пункта 5 </w:t>
      </w:r>
      <w:hyperlink w:history="1" r:id="rIdj-nwd6y_mvczvnmink6b2">
        <w:r>
          <w:rPr>
            <w:rFonts w:ascii="Arial" w:cs="Arial" w:eastAsia="Arial" w:hAnsi="Arial"/>
            <w:color w:val="1D4ED8"/>
            <w:sz w:val="24"/>
            <w:szCs w:val="24"/>
            <w:u w:val="single"/>
          </w:rPr>
          <w:t xml:space="preserve">статьи 4</w:t>
        </w:r>
      </w:hyperlink>
      <w:r>
        <w:rPr>
          <w:rFonts w:ascii="Arial" w:cs="Arial" w:eastAsia="Arial" w:hAnsi="Arial"/>
          <w:sz w:val="24"/>
          <w:szCs w:val="24"/>
        </w:rPr>
        <w:t xml:space="preserve">, который вступает в силу с 1 февраля 2026 года;</w:t>
      </w:r>
    </w:p>
    <w:p>
      <w:pPr>
        <w:spacing w:after="120"/>
        <w:ind w:firstLine="567"/>
        <w:jc w:val="both"/>
      </w:pPr>
      <w:r>
        <w:rPr>
          <w:rFonts w:ascii="Arial" w:cs="Arial" w:eastAsia="Arial" w:hAnsi="Arial"/>
          <w:sz w:val="24"/>
          <w:szCs w:val="24"/>
        </w:rPr>
        <w:t xml:space="preserve">4) пункта 13 </w:t>
      </w:r>
      <w:hyperlink w:history="1" r:id="rIdbhgffgiqimq8bbtorrk5d">
        <w:r>
          <w:rPr>
            <w:rFonts w:ascii="Arial" w:cs="Arial" w:eastAsia="Arial" w:hAnsi="Arial"/>
            <w:color w:val="1D4ED8"/>
            <w:sz w:val="24"/>
            <w:szCs w:val="24"/>
            <w:u w:val="single"/>
          </w:rPr>
          <w:t xml:space="preserve">статьи 4</w:t>
        </w:r>
      </w:hyperlink>
      <w:r>
        <w:rPr>
          <w:rFonts w:ascii="Arial" w:cs="Arial" w:eastAsia="Arial" w:hAnsi="Arial"/>
          <w:sz w:val="24"/>
          <w:szCs w:val="24"/>
        </w:rPr>
        <w:t xml:space="preserve">, который вступает в силу с 1 марта 2026 года;</w:t>
      </w:r>
    </w:p>
    <w:p>
      <w:pPr>
        <w:spacing w:after="120"/>
        <w:ind w:firstLine="567"/>
        <w:jc w:val="both"/>
      </w:pPr>
      <w:r>
        <w:rPr>
          <w:rFonts w:ascii="Arial" w:cs="Arial" w:eastAsia="Arial" w:hAnsi="Arial"/>
          <w:sz w:val="24"/>
          <w:szCs w:val="24"/>
        </w:rPr>
        <w:t xml:space="preserve">5) пункта 34 </w:t>
      </w:r>
      <w:hyperlink w:history="1" r:id="rIdsoszqszezr44_fjxxb1-u">
        <w:r>
          <w:rPr>
            <w:rFonts w:ascii="Arial" w:cs="Arial" w:eastAsia="Arial" w:hAnsi="Arial"/>
            <w:color w:val="1D4ED8"/>
            <w:sz w:val="24"/>
            <w:szCs w:val="24"/>
            <w:u w:val="single"/>
          </w:rPr>
          <w:t xml:space="preserve">статьи 4</w:t>
        </w:r>
      </w:hyperlink>
      <w:r>
        <w:rPr>
          <w:rFonts w:ascii="Arial" w:cs="Arial" w:eastAsia="Arial" w:hAnsi="Arial"/>
          <w:sz w:val="24"/>
          <w:szCs w:val="24"/>
        </w:rPr>
        <w:t xml:space="preserve">, который вступает в силу с 1 января 2027 года.</w:t>
      </w:r>
    </w:p>
    <w:p>
      <w:pPr>
        <w:spacing w:after="120"/>
        <w:ind w:firstLine="567"/>
        <w:jc w:val="both"/>
      </w:pPr>
      <w:r>
        <w:rPr>
          <w:rFonts w:ascii="Arial" w:cs="Arial" w:eastAsia="Arial" w:hAnsi="Arial"/>
          <w:i/>
          <w:iCs/>
          <w:sz w:val="24"/>
          <w:szCs w:val="24"/>
        </w:rPr>
        <w:t xml:space="preserve">Опубликован в газете "Эркин Тоо" от 13 января 2026 года № 1</w:t>
      </w:r>
    </w:p>
    <w:p>
      <w:pPr>
        <w:spacing w:after="120"/>
        <w:ind w:firstLine="567"/>
        <w:jc w:val="both"/>
      </w:pPr>
      <w:r>
        <w:rPr>
          <w:rFonts w:ascii="Arial" w:cs="Arial" w:eastAsia="Arial" w:hAnsi="Arial"/>
          <w:sz w:val="24"/>
          <w:szCs w:val="24"/>
        </w:rPr>
        <w:t xml:space="preserve">2. Кабинету Министров Кыргызской Республики в шестимесячный срок со дня официального опубликования настоящего Закона привести свои нормативные правовые акты в соответствие с настоящим Законом.</w:t>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w:t>
      </w:r>
      <w:r>
        <w:rPr>
          <w:rFonts w:ascii="Arial" w:cs="Arial" w:eastAsia="Arial" w:hAnsi="Arial"/>
          <w:b/>
          <w:bCs/>
          <w:sz w:val="24"/>
          <w:szCs w:val="24"/>
        </w:rPr>
        <w:t xml:space="preserve">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С.Н. Жапаров</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Принят Жогорку Кенешем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24 декабря 2025 года</w:t>
      </w:r>
    </w:p>
    <w:p>
      <w:pPr>
        <w:spacing w:after="120"/>
        <w:ind w:firstLine="567"/>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ng5ieonvflrpbybyhkgyk" Type="http://schemas.openxmlformats.org/officeDocument/2006/relationships/hyperlink" Target="http://kodeks.duckdns.org/document/111520" TargetMode="External"/><Relationship Id="rId_xeeo1nlfdng7qh7yfwsp" Type="http://schemas.openxmlformats.org/officeDocument/2006/relationships/hyperlink" Target="http://kodeks.duckdns.org/document/111820" TargetMode="External"/><Relationship Id="rIdk7gkenihyqxxqv_u03qy1" Type="http://schemas.openxmlformats.org/officeDocument/2006/relationships/hyperlink" Target="http://kodeks.duckdns.org/document/112306" TargetMode="External"/><Relationship Id="rId_kse-3xetqysoug1gs33p" Type="http://schemas.openxmlformats.org/officeDocument/2006/relationships/hyperlink" Target="http://kodeks.duckdns.org/document/112340" TargetMode="External"/><Relationship Id="rIdnhf3c3weba30d-3y9yt7l" Type="http://schemas.openxmlformats.org/officeDocument/2006/relationships/hyperlink" Target="http://kodeks.duckdns.org/document/627" TargetMode="External"/><Relationship Id="rIdywin6okg0a5sexud0ndr6" Type="http://schemas.openxmlformats.org/officeDocument/2006/relationships/hyperlink" Target="http://kodeks.duckdns.org/document/1092" TargetMode="External"/><Relationship Id="rIdwq0go7ysjqog_o9kgnqy4" Type="http://schemas.openxmlformats.org/officeDocument/2006/relationships/hyperlink" Target="http://kodeks.duckdns.org/document/1393" TargetMode="External"/><Relationship Id="rIdva99rbove2bobibt8mf2o" Type="http://schemas.openxmlformats.org/officeDocument/2006/relationships/hyperlink" Target="http://kodeks.duckdns.org/document/205058" TargetMode="External"/><Relationship Id="rIdacl-axmmbv1a88eojelau" Type="http://schemas.openxmlformats.org/officeDocument/2006/relationships/hyperlink" Target="http://kodeks.duckdns.org/document/112342" TargetMode="External"/><Relationship Id="rIdjj_a9_a3zrvcv340qd-jp" Type="http://schemas.openxmlformats.org/officeDocument/2006/relationships/hyperlink" Target="http://kodeks.duckdns.org/document/112340" TargetMode="External"/><Relationship Id="rIdub5x7ivzimdd1joivk8nv" Type="http://schemas.openxmlformats.org/officeDocument/2006/relationships/hyperlink" Target="http://kodeks.duckdns.org/document/112413" TargetMode="External"/><Relationship Id="rIdo0tfictru3btq2aacozya" Type="http://schemas.openxmlformats.org/officeDocument/2006/relationships/hyperlink" Target="http://kodeks.duckdns.org/document/112645" TargetMode="External"/><Relationship Id="rIdszdyegrn-kfdenegtb-pn" Type="http://schemas.openxmlformats.org/officeDocument/2006/relationships/hyperlink" Target="http://kodeks.duckdns.org/document/230031070" TargetMode="External"/><Relationship Id="rIdin3hasin9tt-kt8bokph1" Type="http://schemas.openxmlformats.org/officeDocument/2006/relationships/hyperlink" Target="http://kodeks.duckdns.org/document/230034409" TargetMode="External"/><Relationship Id="rId7bapb0d2c-iqrcjleydxm" Type="http://schemas.openxmlformats.org/officeDocument/2006/relationships/hyperlink" Target="http://kodeks.duckdns.org/document/230038461#st_4" TargetMode="External"/><Relationship Id="rId60dkj_0a26jlexam5fb7p" Type="http://schemas.openxmlformats.org/officeDocument/2006/relationships/hyperlink" Target="http://kodeks.duckdns.org/document/230038461#st_5" TargetMode="External"/><Relationship Id="rIdrh57-z83tdhmc8kt5v5zv" Type="http://schemas.openxmlformats.org/officeDocument/2006/relationships/hyperlink" Target="http://kodeks.duckdns.org/document/230038461#st_7" TargetMode="External"/><Relationship Id="rIdnxlzr76r3mggfbaj992hn" Type="http://schemas.openxmlformats.org/officeDocument/2006/relationships/hyperlink" Target="http://kodeks.duckdns.org/document/230038461#st_9" TargetMode="External"/><Relationship Id="rIdmn8wksyk1e_i1vgndisnc" Type="http://schemas.openxmlformats.org/officeDocument/2006/relationships/hyperlink" Target="http://kodeks.duckdns.org/document/230038461#st_10" TargetMode="External"/><Relationship Id="rIdsgqvdvgqwzjykfxruh2ej" Type="http://schemas.openxmlformats.org/officeDocument/2006/relationships/hyperlink" Target="http://kodeks.duckdns.org/document/230038461#st_13" TargetMode="External"/><Relationship Id="rId7n1etwa_x9q0jqwadottp" Type="http://schemas.openxmlformats.org/officeDocument/2006/relationships/hyperlink" Target="http://kodeks.duckdns.org/document/230038461#st_4" TargetMode="External"/><Relationship Id="rId1afdlz7bqgpb630f3b9ur" Type="http://schemas.openxmlformats.org/officeDocument/2006/relationships/hyperlink" Target="http://kodeks.duckdns.org/document/230038461#st_12" TargetMode="External"/><Relationship Id="rIdj-nwd6y_mvczvnmink6b2" Type="http://schemas.openxmlformats.org/officeDocument/2006/relationships/hyperlink" Target="http://kodeks.duckdns.org/document/230038461#st_4" TargetMode="External"/><Relationship Id="rIdbhgffgiqimq8bbtorrk5d" Type="http://schemas.openxmlformats.org/officeDocument/2006/relationships/hyperlink" Target="http://kodeks.duckdns.org/document/230038461#st_4" TargetMode="External"/><Relationship Id="rIdsoszqszezr44_fjxxb1-u" Type="http://schemas.openxmlformats.org/officeDocument/2006/relationships/hyperlink" Target="http://kodeks.duckdns.org/document/230038461#st_4" TargetMode="External"/><Relationship Id="rId7" Type="http://schemas.openxmlformats.org/officeDocument/2006/relationships/image" Target="media/93bec1c1538034512fe33c1434ae0ea86b639d33.png"/><Relationship Id="rId3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2026-09-23T11:06:20.335Z</dcterms:created>
  <dcterms:modified xsi:type="dcterms:W3CDTF">2026-09-23T11:06:20.335Z</dcterms:modified>
</cp:coreProperties>
</file>

<file path=docProps/custom.xml><?xml version="1.0" encoding="utf-8"?>
<Properties xmlns="http://schemas.openxmlformats.org/officeDocument/2006/custom-properties" xmlns:vt="http://schemas.openxmlformats.org/officeDocument/2006/docPropsVTypes"/>
</file>