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1186-р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инвестиционного проекта </w:t>
      </w:r>
      <w:r>
        <w:rPr>
          <w:rFonts w:ascii="Arial" w:cs="Arial" w:eastAsia="Arial" w:hAnsi="Arial"/>
          <w:sz w:val="24"/>
          <w:szCs w:val="24"/>
        </w:rPr>
        <w:t xml:space="preserve">по строительству современного многоотраслевого логистического центра и складского комплекса в Чуйской области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инвестициях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453gpuf2why-7midpj8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kzwvko6ahoagfnygp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прилагаемый 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 проект Инвестиционного соглашения между Кабинетом Министров Кыргызской Республики и обществом с ограниченной ответственностью «РВБ» о реализации инвестиционного проекта </w:t>
      </w:r>
      <w:r>
        <w:rPr>
          <w:rFonts w:ascii="Arial" w:cs="Arial" w:eastAsia="Arial" w:hAnsi="Arial"/>
          <w:sz w:val="24"/>
          <w:szCs w:val="24"/>
        </w:rPr>
        <w:t xml:space="preserve">по строительству современного многоотраслевого логистического центра и складского комплекса в Чуйской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Уполномочить полномочного представителя Президента Кыргызской Республики в Чуйской области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_7c9gzbkgsaivnxc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dalil.kg/document/230038918</w:t>
      </w:r>
    </w:hyperlink>
  </w:p>
  <w:p>
    <w:pPr>
      <w:spacing w:after="0" w:before="40"/>
      <w:jc w:val="center"/>
    </w:pPr>
    <w:hyperlink w:history="1" r:id="rId85gov5cikn_rkx_retr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3gpuf2why-7midpj88c" Type="http://schemas.openxmlformats.org/officeDocument/2006/relationships/hyperlink" Target="https://dalil.kg/document/112301" TargetMode="External"/><Relationship Id="rIdzlkzwvko6ahoagfnygp3n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_7c9gzbkgsaivnxcpj" Type="http://schemas.openxmlformats.org/officeDocument/2006/relationships/hyperlink" Target="https://dalil.kg/document/230038918" TargetMode="External"/><Relationship Id="rId85gov5cikn_rkx_retr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2026-09-27T04:47:14.530Z</dcterms:created>
  <dcterms:modified xsi:type="dcterms:W3CDTF">2026-09-27T04:47:14.530Z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