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z0gwr26l4tk5istau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просвещения Кыргызской Республики
 от 4 декабря 2025 года № 1451/1</w:t>
      </w:r>
      <w:r>
        <w:rPr>
          <w:rFonts w:ascii="Arial" w:cs="Arial" w:eastAsia="Arial" w:hAnsi="Arial"/>
          <w:sz w:val="24"/>
          <w:szCs w:val="24"/>
        </w:rPr>
        <w:t xml:space="preserve">Регистрационный №________</w:t>
      </w:r>
      <w:r>
        <w:rPr>
          <w:rFonts w:ascii="Arial" w:cs="Arial" w:eastAsia="Arial" w:hAnsi="Arial"/>
          <w:sz w:val="24"/>
          <w:szCs w:val="24"/>
        </w:rPr>
        <w:t xml:space="preserve">Код______________________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 ПРОФЕССИОНАЛЬНОГО ОБРАЗОВАНИЯ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Водитель автомобиля
 Квалификация: 8322 Водитель автомобиля категории «С»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Кыргызской Республики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 разрабатывается уполномоченным органом в сфере образования Кыргызской Республики в соответствии с </w:t>
      </w:r>
      <w:hyperlink w:history="1" r:id="rIdj4l2ayr9h8grvyvs7r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Законом «О безопасности дорожного движения», </w:t>
      </w:r>
      <w:hyperlink w:history="1" r:id="rIdgtry0187t1lsdr0you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819 от 18 декабря 2017 года</w:t>
      </w:r>
      <w:r>
        <w:rPr>
          <w:rFonts w:ascii="Arial" w:cs="Arial" w:eastAsia="Arial" w:hAnsi="Arial"/>
          <w:sz w:val="24"/>
          <w:szCs w:val="24"/>
        </w:rPr>
        <w:t xml:space="preserve"> - «Правила приема квалификационных экзаменов и выдачи водительских удостоверений, удостоверений тракториста-машиниста» и иными нормативными правовыми актами Кыргызской Республики и утверждается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государственных образовательных стандартов являются минимальными требованиями для обязательного выполнения образовательными организациями профессионального образования независимо от форм собственности и ведомственной принадлежности.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 Термины, определения, обозначения,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 – 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 – 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дистанционная форма обучения</w:t>
      </w:r>
      <w:r>
        <w:rPr>
          <w:rFonts w:ascii="Arial" w:cs="Arial" w:eastAsia="Arial" w:hAnsi="Arial"/>
          <w:sz w:val="24"/>
          <w:szCs w:val="24"/>
        </w:rPr>
        <w:t xml:space="preserve"> форма – реализации образовательной программы с использованием электронных образовательных ресурсов, платформ, систем удалённой аутентификации и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гибридная (смешанная) форма обучения</w:t>
      </w:r>
      <w:r>
        <w:rPr>
          <w:rFonts w:ascii="Arial" w:cs="Arial" w:eastAsia="Arial" w:hAnsi="Arial"/>
          <w:sz w:val="24"/>
          <w:szCs w:val="24"/>
        </w:rPr>
        <w:t xml:space="preserve"> – организация образовательного процесса, сочетающая очные и дистанционные методы обучения с применением систем цифровой фиксации и подтверждения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LMS-системы –</w:t>
      </w:r>
      <w:r>
        <w:rPr>
          <w:rFonts w:ascii="Arial" w:cs="Arial" w:eastAsia="Arial" w:hAnsi="Arial"/>
          <w:sz w:val="24"/>
          <w:szCs w:val="24"/>
        </w:rPr>
        <w:t xml:space="preserve"> программное обеспечение (систему управления обучением), которое позволяет создавать, управлять, отслеживать и автоматизировать образовательные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 –</w:t>
      </w:r>
      <w:r>
        <w:rPr>
          <w:rFonts w:ascii="Arial" w:cs="Arial" w:eastAsia="Arial" w:hAnsi="Arial"/>
          <w:sz w:val="24"/>
          <w:szCs w:val="24"/>
        </w:rPr>
        <w:t xml:space="preserve"> уровень знаний, навыков и социально-личностных компетенций, характеризующих подготовленность к обучению и выполнению определенного вида профессиональной деятельности, подтверждаемых документом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модуль </w:t>
      </w:r>
      <w:r>
        <w:rPr>
          <w:rFonts w:ascii="Arial" w:cs="Arial" w:eastAsia="Arial" w:hAnsi="Arial"/>
          <w:sz w:val="24"/>
          <w:szCs w:val="24"/>
        </w:rPr>
        <w:t xml:space="preserve">– часть учебной дисциплины, имеющая определенную логическую завершенность по отношению к установленным целям и результатам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подготовки</w:t>
      </w:r>
      <w:r>
        <w:rPr>
          <w:rFonts w:ascii="Arial" w:cs="Arial" w:eastAsia="Arial" w:hAnsi="Arial"/>
          <w:sz w:val="24"/>
          <w:szCs w:val="24"/>
        </w:rPr>
        <w:t xml:space="preserve"> – комплекс образовательных программ для подготовки в соответствии с уровнями Национальной рамки квалификации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 –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 – условная мера трудоемкости основной профессиональной образовательной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 – структурированное описание уровней квалиф0икаций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обобщенная трудовая функция</w:t>
      </w:r>
      <w:r>
        <w:rPr>
          <w:rFonts w:ascii="Arial" w:cs="Arial" w:eastAsia="Arial" w:hAnsi="Arial"/>
          <w:sz w:val="24"/>
          <w:szCs w:val="24"/>
        </w:rPr>
        <w:t xml:space="preserve"> – совокупность связанных между собой трудовых функций, сложившаяся в конкретном производственном, непроизводственном или бизнес-процессе и является единицей профессионального стандарта;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объект профессиональной деятельности – </w:t>
      </w:r>
      <w:r>
        <w:rPr>
          <w:rFonts w:ascii="Arial" w:cs="Arial" w:eastAsia="Arial" w:hAnsi="Arial"/>
          <w:sz w:val="24"/>
          <w:szCs w:val="24"/>
        </w:rPr>
        <w:t xml:space="preserve">предметы, явления, процессы, на которые направлено воздействие в процессе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 – 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 </w:t>
      </w:r>
      <w:r>
        <w:rPr>
          <w:rFonts w:ascii="Arial" w:cs="Arial" w:eastAsia="Arial" w:hAnsi="Arial"/>
          <w:sz w:val="24"/>
          <w:szCs w:val="24"/>
        </w:rPr>
        <w:t xml:space="preserve">– система подготовки кадров, направленная на приобретение общих и профессиональных знаний и навыков обучающимися в образовательной организации с обязательным практическим 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–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 –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 – 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автодром (учебная площадка)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площадка, оборудованная элементами и препятствиями, имитирующими дорожные условия и предназначенная для освоения начальных навыков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Государственном образовательном стандарте используются следующие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 – государственный образовательный стандарт: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–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НРК КР - Национальная рамка квалификации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УМО -учебно-методические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УМК – учебно-методический комплекс.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 представляет собой совокупность норм, правил и требований при реализации образовательной программы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и является основанием для разработки учебной, организационно-методической документации, оценки качества освоения образовательной программы.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пользователями настоящего ГОС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состав, ответственные в своих образовательных организациях за разработку, эффективную реализацию и обновление образовательных программ с учетом достижения науки, техники и социальной сферы по данной 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ответственные за эффективную реализацию своей учебной деятельности по освоению образовательной программы по данной профессии осваивающие основную образовательную программу по данной 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работодатели в соответствующей сфере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УМО, обеспечивающие разработку ГОС по поручению уполномоченного государственного органа в сфере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образования, обеспечивающий контроль за соблюдением законодательства в системе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аккредитационные агентства, осуществляющие внешнюю оценку соответствия оказываемых образовательных услуг установленным аккредитационным агентством стандартам, процедурам и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Общая характеристика профессии Водитель автомобиля (8322 Водитель автомобиля категории «С»)профессионального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освоения образовательной программы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очно-вечерняя;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дистанционная (онлайн).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уровню подготовленности абитуриентов.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Нормативный срок освоения образовательной программы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при очной форме обучения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и среднего общего образования –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до 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Трудоемкость образовательной программы, согласно Структуре образовательной программы профессионального образования (</w:t>
      </w:r>
      <w:hyperlink w:history="1" r:id="rIdiimrrdypgsq7qi9mnk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за учебный год (12 месяцев при стандартном обучении) составляет не менее 576 часов, с учетом включения лабораторно-практических занятий по предметам и 100 часов практического вождения (вне сетки часов).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12 месяцев рассчитывается по часовой системе (12 академических часов в неделю).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12 академических часов в неделю, включая все виды аудиторной и практической (самостоятельной) учебной работы по освоению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ПДД выделяется 146 часов, из них 80% или 116 часов - это аудиторные занятия, остальные 30 часов лабораторно-практические занятия).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Практические занятия по вождению должны проводиться в сопровождении инструктора (имеющего соответствующего документа инструктора по вождению).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образовательной программы профессионального образования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области обучения являются: овладение обучающимися</w:t>
      </w:r>
      <w:r>
        <w:rPr>
          <w:rFonts w:ascii="Arial" w:cs="Arial" w:eastAsia="Arial" w:hAnsi="Arial"/>
          <w:sz w:val="24"/>
          <w:szCs w:val="24"/>
        </w:rPr>
        <w:t xml:space="preserve">общими и профессиональными компетенциями, способствующими их социальной мобильности и устойчивости на рынке труда для выполнения определенной работы в избранной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комплекса теоретических знаний, практических навыков и компетенций, обеспечивающих безопасное, ответственное и законное управление транспортными средствами на территории Кыргызской Республики и за её пределами, с применением современных цифровых технологий обучения и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квалифицированных водителей, обладающих глубокими знаниями ПДД;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навыков безопасного, экономичного и экологичного управления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навыков правовой культуры, ответственности и этики поведения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основ психофизиологии и повышение устойчивости к стрессовым дорожным ситуациям;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практических навыков вождения в условиях автодрома и городских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умений оказывать первую помощь участникам дорожно-транспортных происшествий.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экономической деятельности: Грузовой дорожный транспорт.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Области профессиональной деятельности выпускников: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автомобилем категории «С»;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техническое обслуживание транспортных средств в пути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работы по транспортировке грузов и перевозке пассажиров;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грузового дорожного транспорта, подчиняющегося или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не подчиняющегося расписанию: перевозку лесоматериалов,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перевозку животных, рефрижераторную перевозку, перевозку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тяжелых грузов, перевозку тяжелых грузов, перевозку неупакованных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грузов, в том числе автоцистернами, перевозку автомобилей;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мебели;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грузов транспортными средствами, передвигаемыми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человеком или животными;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Объектами профессиональной деятельности выпускников по профессии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специальные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инструменты и приспособления;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автотранспортные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Выпускник, освоивший образовательную программу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подготовлен к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Общие требования к условиям реализации образовательной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организации, самостоятельно разрабатывают образовательные программы соответствующего уровня профессионального образования с учетом потребностей рынка труда. Образовательная программа разрабатывается на основе соответствующего ГОС по профессии, Национальной рамки квалификации, отраслевых и секторальных рамок квалификации и профессиональных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не реже одного раза в 5 (пять) лет.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образовательных программ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стратегии по обеспечении качества подготовки выпускников;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периодический мониторинг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объективных процедур оценки уровня знаний и умений, навыков обучающихся, компетенций выпускников на основе требований к компетентности выпускников, согласованных с работодателями;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и компетентности педагогического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обеспечение, реализуемой образовательной программы, достаточными ресурсами, контроле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результатах своей деятельности, планах, инновациях.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Текущая аттестация обучающихся проводится на основании системы оценивания, установленной уполномоченным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Промежуточная аттестация обучающихся проводится по дисциплинам/модулям выставляются оценки по результатам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профессиональной компетенции обучающихся и выпускников должна включать аттестацию навыков в порядке, определяемом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Итоговая государственная аттестация обучающихся проводится по завершению полного курса обучения. Виды государственных аттестационных испытаний определяется образовательной организацией в соответствии нормативно-правовыми актами Кыргызской Республики, регулирующими проведение итоговой государственной аттестации выпускников. К итоговой государственной аттестации допускаются выпускник, завершивший полный курс обучения, предусмотренной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текущей, промежуточной и итоговой аттестации обучающихся на соответствие их персональных достижений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практические задания,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образовательной программе должны быть указаны ресурсные материально-технические условия и учебно-методическая обеспеченность образовательной организации, реализующей образовательную программу соответствующего уровня профессионального образования, достаточные для формирования общих компетенций выпускников.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Образовательная организация, реализующая образовательную программу профессионального образования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социокультурную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условия, необходимые для всестороннего развития и социализации личности, сохранения здоровья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развитию воспитательных/внеучебных компонентов образовательного процесса, включая развитие самоуправления, участия обучающихся в работе общественных организаций, спортивных и творческих клубов, научных студенческих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Образовательная программа включает в себя резерв времени (20 часов), которое используется по усмотрению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обязана предоставить обучающимся доступ к образовательной программе (дисциплинам, модулям), учебным курсам, образовательной платформе.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обязана ознакомить обучающихся с их правами и обязанностями при формировании образовательной программы, предусмотренные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при разработке и реализации образовательной программы обязана учитывать политику гендерного равенства, обеспечить социальную инклюзию, а также развитие цифровизации.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Общие требования к правам и обязанностям обучающегося при реализации образовательной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достижения результатов при освоении образовательной программы в части развития компетенций обучающиеся имеют право участвовать в работе общественных организаций, творческих клубов.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содержанию образовательной программы по профессии Водитель автомобиля (8322 Водитель автомобиля категории «С»)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Выпускник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  <w:r>
        <w:rPr>
          <w:rFonts w:ascii="Arial" w:cs="Arial" w:eastAsia="Arial" w:hAnsi="Arial"/>
          <w:sz w:val="24"/>
          <w:szCs w:val="24"/>
        </w:rPr>
        <w:t xml:space="preserve">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профессиональными: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2.1. Управлять автомобилями категории «С» (за исключением транспортных средств, относящихся к категории «D»), разрешенная максимальная масса которых превышает 3500 кг;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2.2. Осуществлять техническое обслуживание ТС в пути 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2.3. Выполнять работы по транспортировке грузов и перевозке пассажиров.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Образовательная программа разрабатывается с учетом уровня профессионального образования в соответствии со структурой, прилагаемой к настоящему Макету.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цикл дисциплин имеет базовую (обязательную) часть для получения необходимых компетенций по обеспечению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Требования к содержанию, объему и структуре выпускных квалификационных работ определяется образовательной организацией в соответствии с нормативными правовыми актами, регулирующими проведение итоговой государственной аттестации выпускников образовательной организации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Кадровое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Реализация образовательной программы должна обеспечиваться педагогическими кадрами, имеющими образование, соответствующее уровню профессионального образования, профилю преподаваемой дисциплины и систематически занимающимися научной и методической деятельностью. Компетенции преподавателя в соответствующей профессиональной области могут подтверждаться также документами о дополнительном образовании (сертификаты, удостоверения, дипломы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Преподаватели профессионального цикла профессионального образования должны иметь среднее профессиональное или высшее профессиональное образование по соответствующей специальности. Опыт деятельности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 не менее 3 лет.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производственного обучения (в УЗ НПО) должны иметь начальное профессиональное или среднее профессиональное образование. Мастера производственного обучения проводившие практические занятия по вождению должны иметь стаж не менее 5 лет (по данной категории) и соответствующий документ инструктора по вождению.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и мастера производственного обучения должны проходить стажировку в профильных организациях не реже 1 раза в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ПДД: профильное образование, стаж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Инструкторы по вождению: стаж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по оказанию первой медицинской помощи: с медицинским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Психофизиологи: профильное образование и опыт работы с водителями.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Учебно-методическое и информационное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профессионального образования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  <w:r>
        <w:rPr>
          <w:rFonts w:ascii="Arial" w:cs="Arial" w:eastAsia="Arial" w:hAnsi="Arial"/>
          <w:sz w:val="24"/>
          <w:szCs w:val="24"/>
        </w:rPr>
        <w:t xml:space="preserve">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Перечень обязательных учебников и методических пособий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Д.С. Токтакунов. Жол кыймылынын эрежелери. Изд., «Кенеш”,- Бишкек, 2018.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В.М.Винградов, О.В.Храмцова. Техническое обслуживание и ремонт автомобилей.Изд., “Академия”, Москва,2015.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Автомобилдерди ондоочу слесарь (инжектор),-Бишкек, 2017.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Э.Д. Молдалиев “Устройство и техническое обслуживание автомобилей и электромобилей” – Б. 2025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Э.Д. Молдалиев – Жол кыймылынын эрежелери. – Бишкек, 2018 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Е.Троценко. Автомеханик.Э. Изд., “JFOLIANТ”, -Астана, 2015.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Д.С.Токтакунов. Сборник УПД для подготовки водителей автомототранспортных средств. Изд., “Кут-Бер”, -Бишкек, 2020.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Р.Рузиев, М.Асаналиев. Ондруштук устаттын колдонмосу. Изд., “Калем”,-Бишкек, 2020.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М.Арапбек, А.Баубек. Технические средства регулирования дорожного движения. Изд., “JFOLIANТ”,- Астана, 2010.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В.И. Ваганов, А.А.Рывкин. Вождение автотранспортных средств. Изд., “Транспорт”- Москва, 1991.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(онлайн) обучение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Материально-техническое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профессионального образования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  <w:r>
        <w:rPr>
          <w:rFonts w:ascii="Arial" w:cs="Arial" w:eastAsia="Arial" w:hAnsi="Arial"/>
          <w:sz w:val="24"/>
          <w:szCs w:val="24"/>
        </w:rPr>
        <w:t xml:space="preserve">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 для выполнения практических занятий и вождения;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учебная мастерская (по ремонту и обслуживанию автомобиля);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учебный инвентарь (учебный тренажер, стенды, плакаты, комплект инструментов для ремонта и обслуживания автомобиля);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расходные материалы на одного учащегося (бензин, либо дизтопливо на вождение и практические упражнения, смазочные материалы).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кабинетов, лабораторий, мастерских и других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и технического обслуживания автомобиля;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первой доврачебной медицинской помощи, охраны труда и производственной экологии;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 (компьютерный класс);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класс с образовательной онлайн платформой.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Лаборатории/мастерские: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лаборатории по устройству и технического обслуживания автомобиля;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платформа дистанционного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прокторинга;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Mobile ID;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VR/AR тренажеры;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автодром и учебные автомобили для учебной езды;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манекены для отработки навыков первой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программы по подготовке водителей категории «С».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7"/>
        <w:gridCol w:w="5709"/>
        <w:gridCol w:w="1398"/>
        <w:gridCol w:w="1221"/>
        <w:gridCol w:w="1032"/>
      </w:tblGrid>
      <w:tr>
        <w:tc>
          <w:tcPr>
            <w:tcW w:type="dxa" w:w="8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циклов дисцип-лин</w:t>
            </w:r>
          </w:p>
        </w:tc>
        <w:tc>
          <w:tcPr>
            <w:tcW w:type="dxa" w:w="5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дисциплины и проектируемые результаты их освоения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объем обязательных учебных занятий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(академические часы)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 перечень дисциплин, междисцип-линарных курсов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формируе-мых компетен-ций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месяцев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подготовка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 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1.1.1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Устройство автомобиля и техническое обслуживание автомобилей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автомобиля разрешенная максимальная масса которых не превышает 3500 килограммов и число сидячих мест которых, помимо сиденья водителя, не превышает восьми;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"В", сцепленные с прицепом, разрешенная максимальная масса которого не превышает 750 килограммов;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"В", сцепленными с прицепом, разрешенная максимальная масса которого превышает 750 килограммов, но не превышает массы автомобиля без нагрузки, при условии, что общая разрешенная максимальная масса такого состава транспортных средств не превышает 3500 килограммов;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устройство и размещение функциональных систем, узлов и агрегатов;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управления тяговым режимом движения автомобиля - «двигатель -трансмиссия - движитель - опорная поверхность дороги»;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питания и зажигания бензиновых двигателей;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управления тормозным режимом движения автомобиля;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подрессоривания грузов, пассажиров и водителя;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культурным и вежливым, соблюдать этикет и оказывать помощь медицинскую а также практический сложившийся ситуации.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автотранспортного средства к эксплуатации в различных погодных и дорожных условиях;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заправки транспортных средств горюче-смазочными материалами и специальными жидкостями с соблюдением экологических требований;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возникших во время эксплуатации транспортными средствами мелких неисправностей, не требующих разборки узлов и агрегатов, с соблюдением требований техники безопасности.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1.1.1 Устройство автомобиля и техническое обслуживание автомобилей 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1.1.2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Основы управления автомобилем и безопасность 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безопасное управление транспортными средствами в различных дорожных и метеорологических условиях;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действия в нештатных ситуациях;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нормы эмоционального состояния, уважение прав других участников дорожного движения, конструктивное разрешение межличностных конфликтов, возникших между участниками дорожного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выполнения контрольного осмотра транспортными средствами перед выездом и при выполнении поездки.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технического пользования органами управления автомобиля;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автомобилем в ограниченном пространстве, на перекрестках и пешеходных переходах, в транспортном потоке;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автомобилем в темное время суток и в условиях ограниченной видимости, в особых и сложных дорожных условиях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эксплуатации показателей автомобиля, профессиональной надежности водителя, основ психофизиологии труда водителя, этику водителя, дорожных условий;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дорожного движения;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гражданской ответственности за причинение вреда, правовые основы охраны природы;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возникших во время эксплуатации транспортными средствами мелких неисправностей, не требующих разборки узлов и агрегатов, с соблюдением требований техники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экономичной эксплуатации и управления с соблюдением безопасности движения.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1.1.2 Основы управления автомобилем и безопасность движения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-1.1.1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1.1.3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Правила дорожного 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эксплуатации транспортных средств;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перевозки грузов и пассажиров;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Кыргызской Республики;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расположение, принцип действия основных механизмов и приборов транспортных средств;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проверке технического состояния транспортных средств, проведении погрузочно-разгрузочных работ;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выполнения контрольного осмотра транспортных средств перед поездкой и работ по его техническому обслуживанию;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неисправностей и условий, при которых запрещается эксплуатация транспортных средств или их дальнейшее движение;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устранения неисправностей и выполнения работ по техническому обслуживанию;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эксплуатационными материалами;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номерные, опознавательные знаки, предупредительные устройства, надписи и обозначения;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режиму труда и отдыха, правила и нормы охраны труда и техники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безопасного управления транспортными средствами; порядок оформления путевой и товарно-транспортной документации;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действий водителя в нештатных ситуациях; комплектацию аптечки, назначение и правила применения входящих в ее состав средств;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и последовательность действий по оказанию первой помощи пострадавшим при дорожно-транспортных происшествиях;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пожаротушения.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движения, остановки и стоянки транспортных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проезда перекрестков, пешеходных переходов, остановок транспортным средством общего пользования и железнодорожных переездов;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особого условия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людей и грузов;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осмотра технического состояния транспортных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дорожного движения;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безопасного управления транспортными средствами в различных дорожных и метеорологических условиях.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1.1.3 Правила дорожного движения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1.1.4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Психофизиологические основы деятельности водителя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дорожного движения, нормативные акты, регулирующие дорожное движение;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 психических и физиологических процессов, обеспечивающих управление транспортным средством;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включая сенсорное восприятие (зрение, слух);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внимание, память;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скорость, реакция;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пространственное восприятие;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эмоциональное, саморегуляцию.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безопасного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адекватного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при сложнейшей дорожной обстановки;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адекватной оценки рисков и мотивации;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стиля вождения.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1.1.4 Психофизиоло-гические основы деятельности водителя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1.1.5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Правовые основы и этика водителя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законодательные акты, нормы и правила;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и обязанности водителя;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о безопасности правил дорожного движение;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взаимное уважение, вежливость, проявление эмпатии;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нормы вежливости и сдержанности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агрессии, оскорблений, резких жестов и мимики в отношении других участников дорожного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дорожную обстановку и правильные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возмещения ущерба при ДТП;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безопасной дистанции и скорости, соответствующих дорожным условиям.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оказания первой помощи при ДТП;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уважения к другим участникам движения: взаимное уважение;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совершения маневров (поворотов, перестроений) понятных для других водителей;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вежливости и сдержанности: отсутствие агрессии, оскорблений, резких жестов и мимики в отношении других участников дорожного движения;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оказания помощи другим участникам движения в случае необходимости;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дистанций и скоростного режима: безопасной дистанции и скорости, соответствующих дорожным условиям;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осознания своей роли и последствий своих действий на дороге;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внимательности и аккуратности: фокус на дороге, чистота автомобиля и аккуратный стиль вождения;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сохранения спокойствия в напряженных и конфликтных ситуациях;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приверженности здоровому образу жизни и отказа от вредных привычек, влияющих на безопасность;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проявления уважения к другим участникам движения, вежливости и готовности прийти на помощь. 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1.1.5 Правовые основы и этика вождения 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1.1.6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Оказание первой доврачебной медицинской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положения. Основы анатомии и физиологии человека;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первую помощь при травмах и пострадавшим при несчастных случаях на дорогах;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последовательность действий при оказании первой помощи пострадавшим при дорожно-транспортном происшествии;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вредное влияние алкоголя, наркотиков на трудоспособность водителя;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организации и последовательность оказания медицинской помощи пострадавшим.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уметь: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способов временной остановки кровотечения, наложение давящей повязки, прижатие артерии, максимальное сгибание конечностей, наложение жгута. остановка кровотечения с помощью подручных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наложения повязок при переломах. типовые повязки: круговая, крестообразная, пластырная, косыночная и другие;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обрабатывания техники искусственного дыхания «рот в рот» и проведение непрямого массажа сердца;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оказания первой помощи при тепловом (солнечном) ударе и ожогах, общем замерзании и обмораживания;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1.1.6 Оказание первой медицинской помощи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ПЦ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Профессиональный цикл (**)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ПМ.00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Профессиональные модули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модуля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Вождение автомобиля категории "С" (с механической трансмиссией / с автоматической трансмиссией). Из них на автотренажере 10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модуля обучающийся должен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классификация автомобилей;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автомобилей и условия их применения;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компоненты автомобиля, средства управления и их особенности, эксплуатационные функции;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дорожного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рулевого управления автомобилем и ее особенности;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работы механизмов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безопасное управление;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психофизиологические аспекты;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автомобильным транспортом категории "В" (с механической трансмиссией / с автоматической трансмиссией);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прогнозирования дорожных ситуаций;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и выпол­нения поездки, ис­пользования атласа автомобильных дорог, дорожных знаков и указателей, радиотехнических и навигаци­онных оборудований;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при управлении оптимальную модель поведения в транспортном потоке (в т.ч. на автомагистрали);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превышения безопасной скорости, не уменьшения дистанции и поперечного интервала от­носительно безопасных значений;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уменьшения скорости и не увеличения поперечного интервала относительно величин, при которых автомобиль начинает создавать помехи движению других ТС;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руления с сохранением обратной связи о положении управляемых колес;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трогания с места (в т.ч. на подъеме), разгонения с переключением передач по экономичному алгоритму;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стабилизирования скорости;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накат и торможения двигателем с переключением передач;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штатного торможения рабочей тормозной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фиксирования автомобильного транспорта с помощью стояночного тормоза;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направления автомобильного транспорта по заданной траектории и устранения его отклонения от нее.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Вождение автомобиля категории "В" (с механической трансмиссией / с автоматической трансмиссией).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РО1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управляет движением автомобиля (с механической трансмиссией / с автоматической трансмиссией) в режимах разгона, торможения, курсового и бокового движения, маневрирования при малых скоростях движения, в т. ч. движения задним ходом;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управляет движением автомобиля (с механической трансмиссией / с автоматической трансмиссией) в критических ситуациях (занос, опрокидывание, плохая видимость, внезапные неисправности, влияющие на безопасность движения и т. п.);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определяет потребность в заправке автомобиля топливом и другими эксплуатационными материалами.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02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технического обслуживания автомобиля категории «С»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модуля обучающийся должен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автомобиля как объекта управления и его техническая эксплуатация;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обслуживании транспортных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операций ежесменного технического обслуживания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подготовки техники к хранению и снятия с 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материалы, применяемые при постановке техники на хранение;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периодичность технического обслуживания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технического обслуживания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и технические характеристики оборудования для выполнения операций технического 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 несложных неисправностей автомобиля.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ежесменной проверки автомобильного транспорта разрешенная максимальная масса которых не превышает 3500 килограммов и число сидячих мест, которых, помимо сиденья водителя, не превышает восьми;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"С", сцепленные с прицепом, разрешенная максимальная масса которого свыше 750 килограммов;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вождения автомобилями категории "С", сцепленными с прицепом, разрешенная максимальная масса которого свыше 750 килограммов, при условии, что общая разрешенная максимальная масса такого состава транспортных средств свыше 3500 килограммов согласно техническим требованиям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обслуживания автомобиля категории «В»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РО2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выполнять замену узла, прибора, детали или регулировку в пределах возможностей инструмента и средств, находящихся на борту автомобиля.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03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Выполнение пассажирских и грузовых перевозок автомобильным транспортом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модуля обучающийся должен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правовые акты, определяющие порядок перевозки пассажиров (доставка) автомобильным транспортом;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нормативное правовое обеспечение пассажирских перевозок автомобильным транспортом;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технико-эксплуатационные показатели пассажирского автотранспорта;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диспетчерское руководство работой такси на линии.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на линии грузо-такси;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пассажиров и грузов (доставка) грузовым автомобильным транспортом;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транспортировки грузов с соблюдением правил перевозки и норм погрузки с соблюдением техники безопасности.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пассажирских и грузовых перевозок автомобильным транспортом 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РО3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выполняет работу по транспортировке пассажиров с соблюдением правил перевозки пассажиров, с соблюдением норм погрузки, с соблюдением техники безопасности;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соблюдать режим труда и отдыха;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оказывает первую медицинскую помощь при попадании в
 ДТП себе, пассажирам, другим пострадавшим.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Консультация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ГАК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аттестационная комиссия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экзамен в «ГЦ РТСВС»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часов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Вождение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приема на подготовку водителей категории «С» установлено следующее ограничения по возрасту – с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трудоемкость отдельных дисциплин, входящие в циклы (общетехнический, общепрофессиональный и профессиональный), определяется в соответствии с профилем подготавливаемой 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Обучение вождению автомобиля проводится в объеме 100 часа за сеткой часов (в том числе 1 час контрольные занятия).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j2yyfzfhv22pw7km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dalil.kg/document/230038954</w:t>
      </w:r>
    </w:hyperlink>
  </w:p>
  <w:p>
    <w:pPr>
      <w:spacing w:after="0" w:before="40"/>
      <w:jc w:val="center"/>
    </w:pPr>
    <w:hyperlink w:history="1" r:id="rIduza2ymzvbpoykljnnu1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0gwr26l4tk5istauef1" Type="http://schemas.openxmlformats.org/officeDocument/2006/relationships/hyperlink" Target="https://dalil.kg/document/230038934" TargetMode="External"/><Relationship Id="rIdj4l2ayr9h8grvyvs7ruwv" Type="http://schemas.openxmlformats.org/officeDocument/2006/relationships/hyperlink" Target="https://dalil.kg/document/112665" TargetMode="External"/><Relationship Id="rIdgtry0187t1lsdr0youcii" Type="http://schemas.openxmlformats.org/officeDocument/2006/relationships/hyperlink" Target="https://dalil.kg/document/203963" TargetMode="External"/><Relationship Id="rIdiimrrdypgsq7qi9mnkhwx" Type="http://schemas.openxmlformats.org/officeDocument/2006/relationships/hyperlink" Target="https://dalil.kg/document/23003895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j2yyfzfhv22pw7kmbec" Type="http://schemas.openxmlformats.org/officeDocument/2006/relationships/hyperlink" Target="https://dalil.kg/document/230038954" TargetMode="External"/><Relationship Id="rIduza2ymzvbpoykljnnu1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2026-09-27T06:04:08.414Z</dcterms:created>
  <dcterms:modified xsi:type="dcterms:W3CDTF">2026-09-27T06:04:08.414Z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