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Нормативы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бюджетного</w:t>
      </w: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sz w:val="24"/>
          <w:szCs w:val="24"/>
        </w:rPr>
        <w:t xml:space="preserve">общеобразовательных</w:t>
      </w:r>
      <w:r>
        <w:rPr>
          <w:rFonts w:ascii="Arial" w:cs="Arial" w:eastAsia="Arial" w:hAnsi="Arial"/>
          <w:sz w:val="24"/>
          <w:szCs w:val="24"/>
        </w:rPr>
        <w:t xml:space="preserve">организаций Кыргызской Республики на одного обучающегося в год</w:t>
      </w:r>
    </w:p>
    <w:p>
      <w:pPr>
        <w:spacing w:before="2"/>
        <w:jc w:val="center"/>
      </w:pPr>
      <w:r>
        <w:rPr>
          <w:rFonts w:ascii="Arial" w:cs="Arial" w:eastAsia="Arial" w:hAnsi="Arial"/>
          <w:sz w:val="24"/>
          <w:szCs w:val="24"/>
        </w:rPr>
        <w:t xml:space="preserve">(без</w:t>
      </w:r>
      <w:r>
        <w:rPr>
          <w:rFonts w:ascii="Arial" w:cs="Arial" w:eastAsia="Arial" w:hAnsi="Arial"/>
          <w:sz w:val="24"/>
          <w:szCs w:val="24"/>
        </w:rPr>
        <w:t xml:space="preserve">фонда</w:t>
      </w:r>
      <w:r>
        <w:rPr>
          <w:rFonts w:ascii="Arial" w:cs="Arial" w:eastAsia="Arial" w:hAnsi="Arial"/>
          <w:sz w:val="24"/>
          <w:szCs w:val="24"/>
        </w:rPr>
        <w:t xml:space="preserve">оплаты</w:t>
      </w:r>
      <w:r>
        <w:rPr>
          <w:rFonts w:ascii="Arial" w:cs="Arial" w:eastAsia="Arial" w:hAnsi="Arial"/>
          <w:sz w:val="24"/>
          <w:szCs w:val="24"/>
        </w:rPr>
        <w:t xml:space="preserve">труда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коммунальных</w:t>
      </w:r>
      <w:r>
        <w:rPr>
          <w:rFonts w:ascii="Arial" w:cs="Arial" w:eastAsia="Arial" w:hAnsi="Arial"/>
          <w:sz w:val="24"/>
          <w:szCs w:val="24"/>
        </w:rPr>
        <w:t xml:space="preserve"> расходов)</w:t>
      </w:r>
    </w:p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>(в</w:t>
      </w:r>
      <w:r>
        <w:rPr>
          <w:rFonts w:ascii="Arial" w:cs="Arial" w:eastAsia="Arial" w:hAnsi="Arial"/>
          <w:sz w:val="24"/>
          <w:szCs w:val="24"/>
        </w:rPr>
        <w:t xml:space="preserve">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2236"/>
        <w:gridCol w:w="1640"/>
        <w:gridCol w:w="951"/>
        <w:gridCol w:w="951"/>
        <w:gridCol w:w="951"/>
        <w:gridCol w:w="1000"/>
        <w:gridCol w:w="1000"/>
        <w:gridCol w:w="1000"/>
      </w:tblGrid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(классов)</w:t>
            </w:r>
          </w:p>
        </w:tc>
        <w:tc>
          <w:tcPr>
            <w:tcW w:type="dxa" w:w="16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расходов</w:t>
            </w:r>
          </w:p>
        </w:tc>
        <w:tc>
          <w:tcPr>
            <w:tcW w:type="dxa" w:w="28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расположенные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городах</w:t>
            </w:r>
          </w:p>
        </w:tc>
        <w:tc>
          <w:tcPr>
            <w:tcW w:type="dxa" w:w="30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расположенные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ступень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</w:tr>
      <w:tr>
        <w:tc>
          <w:tcPr>
            <w:tcW w:type="dxa" w:w="4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 общеобразовательные школы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1 учащегося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 средние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школы (общеобразовательные классы)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1 учащегося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5kdofzxkxykbmgwvm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dalil.kg/document/230039182</w:t>
      </w:r>
    </w:hyperlink>
  </w:p>
  <w:p>
    <w:pPr>
      <w:spacing w:after="0" w:before="40"/>
      <w:jc w:val="center"/>
    </w:pPr>
    <w:hyperlink w:history="1" r:id="rIdz4ajxnhmbifa1nl-xgn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5kdofzxkxykbmgwvm37" Type="http://schemas.openxmlformats.org/officeDocument/2006/relationships/hyperlink" Target="https://dalil.kg/document/230039182" TargetMode="External"/><Relationship Id="rIdz4ajxnhmbifa1nl-xgn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2026-09-24T22:32:54.326Z</dcterms:created>
  <dcterms:modified xsi:type="dcterms:W3CDTF">2026-09-24T22:32:54.326Z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