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2026 года № 54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О внесении изменений в некоторые решения</w:t>
      </w: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 Правительства Кыргызской Республики и</w:t>
      </w: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 Кабинета Министров Кыргызской Республики в сфере здравоохранения по вопросам предупреждения коррупции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реализации подпункта 2 пункта 1 главы 5 </w:t>
      </w:r>
      <w:r>
        <w:rPr>
          <w:rFonts w:ascii="Arial" w:cs="Arial" w:eastAsia="Arial" w:hAnsi="Arial"/>
          <w:sz w:val="24"/>
          <w:szCs w:val="24"/>
        </w:rPr>
        <w:t xml:space="preserve">Плана мероприятий </w:t>
      </w:r>
      <w:r>
        <w:rPr>
          <w:rFonts w:ascii="Arial" w:cs="Arial" w:eastAsia="Arial" w:hAnsi="Arial"/>
          <w:sz w:val="24"/>
          <w:szCs w:val="24"/>
        </w:rPr>
        <w:t xml:space="preserve">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2030 годы (для І этапа на среднесрочный период 2025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2027 годов), утвержденного </w:t>
      </w:r>
      <w:hyperlink w:history="1" r:id="rIdyw6erreyreccnv87fzi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2025–2030 годы» от 5 июня 2024 года № 137, в соответствии со статьями </w:t>
      </w:r>
      <w:hyperlink w:history="1" r:id="rIdtn60wpxy2m4aagbyf8e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rjcytcmatbkn4edtgs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xue3ja3ittvmfhipg_u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Департаменте профилактики заболеваний и государственного санитарно-эпидемиологического надзора Министерства здравоохранения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10 июня 2013 года № 319 </w:t>
      </w:r>
      <w:r>
        <w:rPr>
          <w:rFonts w:ascii="Arial" w:cs="Arial" w:eastAsia="Arial" w:hAnsi="Arial"/>
          <w:sz w:val="24"/>
          <w:szCs w:val="24"/>
        </w:rPr>
        <w:t xml:space="preserve">следующ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wyw7tqxkw6ovpsw-d_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</w:t>
      </w:r>
      <w:r>
        <w:rPr>
          <w:rFonts w:ascii="Arial" w:cs="Arial" w:eastAsia="Arial" w:hAnsi="Arial"/>
          <w:sz w:val="24"/>
          <w:szCs w:val="24"/>
        </w:rPr>
        <w:t xml:space="preserve">Департаменте профилактики заболеваний и государственного санитарно-эпидемиологического надзора Министерства здравоохранения Кыргызской Республики,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главы 4 </w:t>
      </w:r>
      <w:r>
        <w:rPr>
          <w:rFonts w:ascii="Arial" w:cs="Arial" w:eastAsia="Arial" w:hAnsi="Arial"/>
          <w:sz w:val="24"/>
          <w:szCs w:val="24"/>
        </w:rPr>
        <w:t xml:space="preserve">дополнить абзацем девятым </w:t>
      </w:r>
      <w:r>
        <w:rPr>
          <w:rFonts w:ascii="Arial" w:cs="Arial" w:eastAsia="Arial" w:hAnsi="Arial"/>
          <w:sz w:val="24"/>
          <w:szCs w:val="24"/>
        </w:rPr>
        <w:t xml:space="preserve">следующе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uz_ndgyzzqqpnrfrhsm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</w:t>
      </w:r>
      <w:hyperlink w:history="1" r:id="rIdvjrudwswq3vs9nb59cm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Республики» от 30 апреля 2020 года № 227 </w:t>
      </w:r>
      <w:r>
        <w:rPr>
          <w:rFonts w:ascii="Arial" w:cs="Arial" w:eastAsia="Arial" w:hAnsi="Arial"/>
          <w:sz w:val="24"/>
          <w:szCs w:val="24"/>
        </w:rPr>
        <w:t xml:space="preserve">следующ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rnr7qhnvkxupczssb2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</w:t>
      </w:r>
      <w:r>
        <w:rPr>
          <w:rFonts w:ascii="Arial" w:cs="Arial" w:eastAsia="Arial" w:hAnsi="Arial"/>
          <w:sz w:val="24"/>
          <w:szCs w:val="24"/>
        </w:rPr>
        <w:t xml:space="preserve">Департаменте лекарственных средств и медицинских изделий при Министерстве здравоохранения Кыргызской Республики,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13 главы 5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«13. Директор Департамента несет персональную ответственность за выполнение задач и функций, возложенных на Департамент, создание и обеспечение функционирования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обеспечение сохранения государственной тайны.».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в</w:t>
      </w:r>
      <w:hyperlink w:history="1" r:id="rIdgbarbciwzppsinrijjj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Министерстве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от 15 ноября 2021 года № 249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rga1pdqxzzolz9bcwc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здравоохранения Кыргызской Республики,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главы 6 </w:t>
      </w:r>
      <w:r>
        <w:rPr>
          <w:rFonts w:ascii="Arial" w:cs="Arial" w:eastAsia="Arial" w:hAnsi="Arial"/>
          <w:sz w:val="24"/>
          <w:szCs w:val="24"/>
        </w:rPr>
        <w:t xml:space="preserve">дополнить абзацем двадцать пятым </w:t>
      </w:r>
      <w:r>
        <w:rPr>
          <w:rFonts w:ascii="Arial" w:cs="Arial" w:eastAsia="Arial" w:hAnsi="Arial"/>
          <w:sz w:val="24"/>
          <w:szCs w:val="24"/>
        </w:rPr>
        <w:t xml:space="preserve">следующе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cqsd559kndw14cie1y8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Фонде обязательного медицинского страхования при Министерстве здравоохранения Кыргызской Республики» от 24 декабря 2021 года № 339 </w:t>
      </w:r>
      <w:r>
        <w:rPr>
          <w:rFonts w:ascii="Arial" w:cs="Arial" w:eastAsia="Arial" w:hAnsi="Arial"/>
          <w:sz w:val="24"/>
          <w:szCs w:val="24"/>
        </w:rPr>
        <w:t xml:space="preserve">следующ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zfeniexn5vkuxpysle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 Фонде обязательного медицинского страхования при Министерстве здравоохранения Кыргызской Республики,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23 главы 7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подпунктом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</w:t>
      </w:r>
      <w:r>
        <w:rPr>
          <w:rFonts w:ascii="Arial" w:cs="Arial" w:eastAsia="Arial" w:hAnsi="Arial"/>
          <w:sz w:val="24"/>
          <w:szCs w:val="24"/>
        </w:rPr>
        <w:t xml:space="preserve">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Внести в </w:t>
      </w:r>
      <w:hyperlink w:history="1" r:id="rIdeultvptvaoga4lb8x7y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«Кыргызфармация» при Министерстве здравоохранения Кыргызской Республики» от 30 марта 2023 года № 176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aldqrihxfpht1g9g9y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«Кыргызфармация» при Министерстве здравоохранения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27 главы 5 дополнить абзацем тридцать первым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Внести в </w:t>
      </w:r>
      <w:hyperlink w:history="1" r:id="rIdq4edcquc0yusbbs_lib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Национальном центре фтизиатрии при Министерстве здравоохранения Кыргызской Республики» от 16 февраля 2024 года № 60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Национальном центре фтизиатрии при Министерстве здравоохранения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18 главы 5 дополнить подпунктом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1ugmoxrunrs74wpvboc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«Об утверждении Положения о Национальном центре охраны материнства и детства при Министерстве здравоохранения Кыргызской Республики» от 29 марта 2024 года № 142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Национальном центре охраны материнства и детства при Министерстве здравоохранения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22 главы 5 дополнить подпунктом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1zzk9j_x3xsfdpybwez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Кыргызском научно-исследовательском институте курортологии и восстановительного лечения при Министерстве здравоохранения Кыргызской Республики» от 2 апреля 2024 года № 154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курортологии и восстановительного лечения при Министерстве здравоохранения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21 главы 5 дополнить подпунктом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wkjos6z-4golsrsgdez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Кыргызском научном центре репродукции человека при Министерстве здравоохранения Кыргызской Республики» от 6 июня 2024 года № 295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Кыргызском научном центре репродукции человека при Министерстве здравоохранения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22 главы 5 дополнить подпунктом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0zz7nky1ikma9uxmtdl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 Национальном центре онкологии и гематологии при Министерстве здравоохранения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13 июня 2024 года № 310 </w:t>
      </w:r>
      <w:r>
        <w:rPr>
          <w:rFonts w:ascii="Arial" w:cs="Arial" w:eastAsia="Arial" w:hAnsi="Arial"/>
          <w:sz w:val="24"/>
          <w:szCs w:val="24"/>
        </w:rPr>
        <w:t xml:space="preserve">следующ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Национальном центре онкологии и гематологии при Министерстве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22 главы 5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следующе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akg1b2kz9ofrjobqcjn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 Национальном хирургическом центре имени академика Мамбета Мамакеева при Министерстве здравоохранения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24 июня 2024 года № 331 </w:t>
      </w:r>
      <w:r>
        <w:rPr>
          <w:rFonts w:ascii="Arial" w:cs="Arial" w:eastAsia="Arial" w:hAnsi="Arial"/>
          <w:sz w:val="24"/>
          <w:szCs w:val="24"/>
        </w:rPr>
        <w:t xml:space="preserve">следующ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Национальном хирургическом центре имени академика Мамбета Мамакеева </w:t>
      </w:r>
      <w:r>
        <w:rPr>
          <w:rFonts w:ascii="Arial" w:cs="Arial" w:eastAsia="Arial" w:hAnsi="Arial"/>
          <w:sz w:val="24"/>
          <w:szCs w:val="24"/>
        </w:rPr>
        <w:t xml:space="preserve">при Министерстве здравоохранения Кыргызской Республики,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23 главы 6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следующе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семи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6 февраля 2026 года №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wl8osjcayenkt_imo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dalil.kg/document/230039649</w:t>
      </w:r>
    </w:hyperlink>
  </w:p>
  <w:p>
    <w:pPr>
      <w:spacing w:after="0" w:before="40"/>
      <w:jc w:val="center"/>
    </w:pPr>
    <w:hyperlink w:history="1" r:id="rIdiua6xnwapsuod_n3cnu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6erreyreccnv87fzi_t" Type="http://schemas.openxmlformats.org/officeDocument/2006/relationships/hyperlink" Target="https://dalil.kg/document/230009319" TargetMode="External"/><Relationship Id="rIdtn60wpxy2m4aagbyf8edc" Type="http://schemas.openxmlformats.org/officeDocument/2006/relationships/hyperlink" Target="https://dalil.kg/document/112301#st_13" TargetMode="External"/><Relationship Id="rIdyrjcytcmatbkn4edtgsij" Type="http://schemas.openxmlformats.org/officeDocument/2006/relationships/hyperlink" Target="https://dalil.kg/document/112301#st_17" TargetMode="External"/><Relationship Id="rIdxue3ja3ittvmfhipg_ufw" Type="http://schemas.openxmlformats.org/officeDocument/2006/relationships/hyperlink" Target="https://dalil.kg/document/94461" TargetMode="External"/><Relationship Id="rId2wyw7tqxkw6ovpsw-d_ev" Type="http://schemas.openxmlformats.org/officeDocument/2006/relationships/hyperlink" Target="https://dalil.kg/document/94538" TargetMode="External"/><Relationship Id="rIduz_ndgyzzqqpnrfrhsmrd" Type="http://schemas.openxmlformats.org/officeDocument/2006/relationships/hyperlink" Target="https://dalil.kg/document/157496" TargetMode="External"/><Relationship Id="rIdvjrudwswq3vs9nb59cm4r" Type="http://schemas.openxmlformats.org/officeDocument/2006/relationships/hyperlink" Target="https://dalil.kg/document/157497" TargetMode="External"/><Relationship Id="rIdkrnr7qhnvkxupczssb2fi" Type="http://schemas.openxmlformats.org/officeDocument/2006/relationships/hyperlink" Target="https://dalil.kg/document/157497" TargetMode="External"/><Relationship Id="rIdgbarbciwzppsinrijjjoj" Type="http://schemas.openxmlformats.org/officeDocument/2006/relationships/hyperlink" Target="https://dalil.kg/document/158729" TargetMode="External"/><Relationship Id="rIdrrga1pdqxzzolz9bcwctg" Type="http://schemas.openxmlformats.org/officeDocument/2006/relationships/hyperlink" Target="https://dalil.kg/document/158730" TargetMode="External"/><Relationship Id="rIdcqsd559kndw14cie1y85e" Type="http://schemas.openxmlformats.org/officeDocument/2006/relationships/hyperlink" Target="https://dalil.kg/document/158847" TargetMode="External"/><Relationship Id="rIdnzfeniexn5vkuxpyslev7" Type="http://schemas.openxmlformats.org/officeDocument/2006/relationships/hyperlink" Target="https://dalil.kg/document/158827" TargetMode="External"/><Relationship Id="rIdeultvptvaoga4lb8x7yvl" Type="http://schemas.openxmlformats.org/officeDocument/2006/relationships/hyperlink" Target="https://dalil.kg/document/160109" TargetMode="External"/><Relationship Id="rIdhaldqrihxfpht1g9g9yks" Type="http://schemas.openxmlformats.org/officeDocument/2006/relationships/hyperlink" Target="https://dalil.kg/document/160110" TargetMode="External"/><Relationship Id="rIdq4edcquc0yusbbs_libpj" Type="http://schemas.openxmlformats.org/officeDocument/2006/relationships/hyperlink" Target="https://dalil.kg/document/230004333" TargetMode="External"/><Relationship Id="rId1ugmoxrunrs74wpvbocoh" Type="http://schemas.openxmlformats.org/officeDocument/2006/relationships/hyperlink" Target="https://dalil.kg/document/230003587" TargetMode="External"/><Relationship Id="rId1zzk9j_x3xsfdpybwezyg" Type="http://schemas.openxmlformats.org/officeDocument/2006/relationships/hyperlink" Target="https://dalil.kg/document/230004281" TargetMode="External"/><Relationship Id="rIdwkjos6z-4golsrsgdezda" Type="http://schemas.openxmlformats.org/officeDocument/2006/relationships/hyperlink" Target="https://dalil.kg/document/230008241" TargetMode="External"/><Relationship Id="rId0zz7nky1ikma9uxmtdlpx" Type="http://schemas.openxmlformats.org/officeDocument/2006/relationships/hyperlink" Target="https://dalil.kg/document/230009436" TargetMode="External"/><Relationship Id="rIdakg1b2kz9ofrjobqcjnyd" Type="http://schemas.openxmlformats.org/officeDocument/2006/relationships/hyperlink" Target="https://dalil.kg/document/23000977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wl8osjcayenkt_imog2" Type="http://schemas.openxmlformats.org/officeDocument/2006/relationships/hyperlink" Target="https://dalil.kg/document/230039649" TargetMode="External"/><Relationship Id="rIdiua6xnwapsuod_n3cnu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2026-09-24T08:57:31.479Z</dcterms:created>
  <dcterms:modified xsi:type="dcterms:W3CDTF">2026-09-24T08:57:31.479Z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