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распределении свободных остатков по специальному счету на 01.01.2026г.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xfg4rpicly9cu2nehkn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78</w:t>
        </w:r>
      </w:hyperlink>
      <w:r>
        <w:rPr>
          <w:rFonts w:ascii="Arial" w:cs="Arial" w:eastAsia="Arial" w:hAnsi="Arial"/>
          <w:sz w:val="24"/>
          <w:szCs w:val="24"/>
        </w:rPr>
        <w:t xml:space="preserve"> п.3 Бюджетного кодекса Кыргызской Республики , руководствуясь статьями </w:t>
      </w:r>
      <w:hyperlink w:history="1" r:id="rIdfvo7yjjwbhzaoh3wd0v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jjaqkdxuelg8oln1vo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заключение постояннной комиссии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кенеша, Нарзанский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свободные остатки в сумме 103,9 тыс.сом на 01.01.2026 года на следующий раздел и статью: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04"/>
        <w:gridCol w:w="2317"/>
        <w:gridCol w:w="1809"/>
        <w:gridCol w:w="2118"/>
        <w:gridCol w:w="1931"/>
      </w:tblGrid>
      <w:tr>
        <w:tc>
          <w:tcPr>
            <w:tcW w:type="dxa" w:w="20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23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1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</w:t>
            </w:r>
          </w:p>
        </w:tc>
        <w:tc>
          <w:tcPr>
            <w:tcW w:type="dxa" w:w="2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 смете 2026г.</w:t>
            </w:r>
          </w:p>
        </w:tc>
        <w:tc>
          <w:tcPr>
            <w:tcW w:type="dxa" w:w="19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кварталам</w:t>
            </w:r>
          </w:p>
        </w:tc>
      </w:tr>
      <w:tr>
        <w:tc>
          <w:tcPr>
            <w:tcW w:type="dxa" w:w="20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“Дошкольное образование”</w:t>
            </w:r>
          </w:p>
        </w:tc>
        <w:tc>
          <w:tcPr>
            <w:tcW w:type="dxa" w:w="23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2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103 900</w:t>
            </w:r>
          </w:p>
        </w:tc>
        <w:tc>
          <w:tcPr>
            <w:tcW w:type="dxa" w:w="1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на официальном веб- сайте Нарзан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Нарзанского айылного кенеша зарегистрировать настоящее постановление и направить его копию в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kz45f9df7oendsibw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dalil.kg/document/230040309</w:t>
      </w:r>
    </w:hyperlink>
  </w:p>
  <w:p>
    <w:pPr>
      <w:spacing w:after="0" w:before="40"/>
      <w:jc w:val="center"/>
    </w:pPr>
    <w:hyperlink w:history="1" r:id="rIdknmpyzug3nwajultr5a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g4rpicly9cu2nehknyu" Type="http://schemas.openxmlformats.org/officeDocument/2006/relationships/hyperlink" Target="https://dalil.kg/document/111338#st_78" TargetMode="External"/><Relationship Id="rIdfvo7yjjwbhzaoh3wd0vum" Type="http://schemas.openxmlformats.org/officeDocument/2006/relationships/hyperlink" Target="https://dalil.kg/document/112302#st_34" TargetMode="External"/><Relationship Id="rIdejjaqkdxuelg8oln1vo7h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kz45f9df7oendsibwqu" Type="http://schemas.openxmlformats.org/officeDocument/2006/relationships/hyperlink" Target="https://dalil.kg/document/230040309" TargetMode="External"/><Relationship Id="rIdknmpyzug3nwajultr5a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2026-09-27T01:54:18.571Z</dcterms:created>
  <dcterms:modified xsi:type="dcterms:W3CDTF">2026-09-27T01:54:18.571Z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