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2025 года № 852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некоторых вопросах Министерства культуры, информации и молодежной политики Кыргызской Республики" от 10 июня 2025 года № 328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внутренней системы предупреждения коррупции в Министерстве культуры, информации и молодежной политики Кыргызской Республики, в соответствии со статьями </w:t>
      </w:r>
      <w:hyperlink w:history="1" r:id="rId7r2ydu_fhnnqlf9hfa-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38wxfudfabdwzzkxph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ya56iz-ocjllxu1g2e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некоторых вопросах Министерства культуры, информации и молодежной политики Кыргызской Республики" от 10 июня 2025 года № 328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qoakksxeszdgq0ueuzy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о Министерстве культуры, информации и молодежной политики Кыргызской Республики, утвержденном вышеуказанным </w:t>
      </w:r>
      <w:hyperlink w:history="1" r:id="rIdvbpy2hseowxfabym4yk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дополнить подпунктом 25-1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"25-1) несет ответственность за действия (бездействие) подчиненных сотрудников посредством создания внутренней системы предупреждения коррупции, обеспечения регулярного контроля за соблюдением законов, состоянием служебной дисциплины;";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mk2akbxsstormhm6ora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 </w:t>
        </w:r>
      </w:hyperlink>
      <w:r>
        <w:rPr>
          <w:rFonts w:ascii="Arial" w:cs="Arial" w:eastAsia="Arial" w:hAnsi="Arial"/>
          <w:sz w:val="24"/>
          <w:szCs w:val="24"/>
        </w:rPr>
        <w:t xml:space="preserve">государственного предприятия "Кыргыз Маданият Сервис" при Министерстве культуры, информации и молодежной политики Кыргызской Республики, утвержденном вышеуказанным </w:t>
      </w:r>
      <w:hyperlink w:history="1" r:id="rIdaphlv1xmwdksmjcyheh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37 дополнить подпунктом 8-1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"8-1) несет ответственность за действия (бездействие) подчиненных сотрудников посредством создания внутренней системы предупреждения коррупции, обеспечения регулярного контроля за соблюдением законов, состоянием служебной дисциплины;".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культуры, информации и молодежной политики Кыргызской Республики в установленном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привести свои решения в соответствие с настоящим постановлением;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иные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января 2026 года №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g8heh-hgfurdrwqvh8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dalil.kg/document/230040721</w:t>
      </w:r>
    </w:hyperlink>
  </w:p>
  <w:p>
    <w:pPr>
      <w:spacing w:after="0" w:before="40"/>
      <w:jc w:val="center"/>
    </w:pPr>
    <w:hyperlink w:history="1" r:id="rIdrnw66ii7zytqdtrifuu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r2ydu_fhnnqlf9hfa-8f" Type="http://schemas.openxmlformats.org/officeDocument/2006/relationships/hyperlink" Target="https://dalil.kg/document/112301" TargetMode="External"/><Relationship Id="rIdk38wxfudfabdwzzkxphnt" Type="http://schemas.openxmlformats.org/officeDocument/2006/relationships/hyperlink" Target="https://dalil.kg/document/112301" TargetMode="External"/><Relationship Id="rId7ya56iz-ocjllxu1g2e-m" Type="http://schemas.openxmlformats.org/officeDocument/2006/relationships/hyperlink" Target="https://dalil.kg/document/230028284" TargetMode="External"/><Relationship Id="rIdqoakksxeszdgq0ueuzyiu" Type="http://schemas.openxmlformats.org/officeDocument/2006/relationships/hyperlink" Target="https://dalil.kg/document/230028300" TargetMode="External"/><Relationship Id="rIdvbpy2hseowxfabym4ykze" Type="http://schemas.openxmlformats.org/officeDocument/2006/relationships/hyperlink" Target="https://dalil.kg/document/230028284" TargetMode="External"/><Relationship Id="rIdmk2akbxsstormhm6orath" Type="http://schemas.openxmlformats.org/officeDocument/2006/relationships/hyperlink" Target="https://dalil.kg/document/230028313" TargetMode="External"/><Relationship Id="rIdaphlv1xmwdksmjcyhehkf" Type="http://schemas.openxmlformats.org/officeDocument/2006/relationships/hyperlink" Target="https://dalil.kg/document/23002828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g8heh-hgfurdrwqvh8sj" Type="http://schemas.openxmlformats.org/officeDocument/2006/relationships/hyperlink" Target="https://dalil.kg/document/230040721" TargetMode="External"/><Relationship Id="rIdrnw66ii7zytqdtrifuuu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2026-09-24T14:19:52.013Z</dcterms:created>
  <dcterms:modified xsi:type="dcterms:W3CDTF">2026-09-24T14:19:52.013Z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