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w:t>
      </w:r>
    </w:p>
    <w:p>
      <w:pPr>
        <w:spacing w:after="200" w:before="200"/>
        <w:jc w:val="center"/>
      </w:pPr>
      <w:r>
        <w:rPr>
          <w:rFonts w:ascii="Arial" w:cs="Arial" w:eastAsia="Arial" w:hAnsi="Arial"/>
          <w:b/>
          <w:bCs/>
          <w:sz w:val="32"/>
          <w:szCs w:val="32"/>
        </w:rPr>
        <w:t xml:space="preserve">КРАСНОРЕЧЕНСКОГО АЙЫЛНОГО КЕНЕША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w:t>
      </w:r>
      <w:r>
        <w:rPr>
          <w:rFonts w:ascii="Arial" w:cs="Arial" w:eastAsia="Arial" w:hAnsi="Arial"/>
          <w:sz w:val="24"/>
          <w:szCs w:val="24"/>
        </w:rPr>
        <w:t xml:space="preserve">декабря 2022-год</w:t>
      </w:r>
      <w:r>
        <w:rPr>
          <w:rFonts w:ascii="Arial" w:cs="Arial" w:eastAsia="Arial" w:hAnsi="Arial"/>
          <w:sz w:val="24"/>
          <w:szCs w:val="24"/>
        </w:rPr>
        <w:t xml:space="preserve">, № 27/</w:t>
      </w:r>
      <w:r>
        <w:rPr>
          <w:rFonts w:ascii="Arial" w:cs="Arial" w:eastAsia="Arial" w:hAnsi="Arial"/>
          <w:sz w:val="24"/>
          <w:szCs w:val="24"/>
        </w:rPr>
        <w:t xml:space="preserve">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поощрении работников Краснореченского айылного аймака</w:t>
      </w:r>
    </w:p>
    <w:p>
      <w:pPr>
        <w:spacing w:after="160"/>
        <w:ind w:firstLine="708"/>
        <w:jc w:val="both"/>
      </w:pPr>
      <w:r>
        <w:rPr>
          <w:rFonts w:ascii="Arial" w:cs="Arial" w:eastAsia="Arial" w:hAnsi="Arial"/>
          <w:sz w:val="24"/>
          <w:szCs w:val="24"/>
        </w:rPr>
        <w:t xml:space="preserve">Рассмотрев и обсудив сведения заведующей финансово-экономического отдела А.Д.Толубаевой, протокол профсоюзного собрания Краснореченского айыл окмоту от 19 декабря 2022 года, №13 «О поощрении работников Краснореченского аылного аймака» за счет перевыполнения плана доходной части за 11 месяцев 2022 года, на основании </w:t>
      </w:r>
      <w:hyperlink w:history="1" r:id="rIdy41e1cqbcszsel-oih9_v">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Трудового Кодекса Кыргызской Республики, в соответствии со </w:t>
      </w:r>
      <w:hyperlink w:history="1" r:id="rIdiyddwh9ln_orl3xpqj5ig">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center"/>
      </w:pPr>
      <w:r>
        <w:rPr>
          <w:rFonts w:ascii="Arial" w:cs="Arial" w:eastAsia="Arial" w:hAnsi="Arial"/>
          <w:sz w:val="24"/>
          <w:szCs w:val="24"/>
        </w:rPr>
        <w:t xml:space="preserve"/>
      </w:r>
    </w:p>
    <w:p>
      <w:pPr>
        <w:spacing w:after="160"/>
        <w:ind w:firstLine="708"/>
        <w:jc w:val="both"/>
      </w:pPr>
      <w:r>
        <w:rPr>
          <w:rFonts w:ascii="Arial" w:cs="Arial" w:eastAsia="Arial" w:hAnsi="Arial"/>
          <w:sz w:val="24"/>
          <w:szCs w:val="24"/>
        </w:rPr>
        <w:t xml:space="preserve">1. Поощрить по итогам перевыполнения доходной части Краснореченского айыл окмоту </w:t>
      </w:r>
      <w:r>
        <w:rPr>
          <w:rFonts w:ascii="Arial" w:cs="Arial" w:eastAsia="Arial" w:hAnsi="Arial"/>
          <w:sz w:val="24"/>
          <w:szCs w:val="24"/>
        </w:rPr>
        <w:t xml:space="preserve">следующих </w:t>
      </w:r>
      <w:r>
        <w:rPr>
          <w:rFonts w:ascii="Arial" w:cs="Arial" w:eastAsia="Arial" w:hAnsi="Arial"/>
          <w:sz w:val="24"/>
          <w:szCs w:val="24"/>
        </w:rPr>
        <w:t xml:space="preserve">работников Краснореченского айылного аймака из свободного остатка за 2022 год:</w:t>
      </w:r>
    </w:p>
    <w:p>
      <w:pPr>
        <w:tabs>
          <w:tab w:val="right" w:pos="10178"/>
        </w:tabs>
        <w:spacing w:after="120"/>
      </w:pPr>
      <w:r>
        <w:rPr>
          <w:rFonts w:ascii="Arial" w:cs="Arial" w:eastAsia="Arial" w:hAnsi="Arial"/>
          <w:sz w:val="24"/>
          <w:szCs w:val="24"/>
        </w:rPr>
        <w:t xml:space="preserve">Аскарова Г.Р.</w:t>
      </w:r>
      <w:r>
        <w:rPr>
          <w:rFonts w:ascii="Arial" w:cs="Arial" w:eastAsia="Arial" w:hAnsi="Arial"/>
          <w:sz w:val="24"/>
          <w:szCs w:val="24"/>
        </w:rPr>
        <w:t xml:space="preserve">	</w:t>
      </w:r>
      <w:r>
        <w:rPr>
          <w:rFonts w:ascii="Arial" w:cs="Arial" w:eastAsia="Arial" w:hAnsi="Arial"/>
          <w:sz w:val="24"/>
          <w:szCs w:val="24"/>
        </w:rPr>
        <w:t xml:space="preserve">заведующая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Темиров С.П.</w:t>
      </w:r>
      <w:r>
        <w:rPr>
          <w:rFonts w:ascii="Arial" w:cs="Arial" w:eastAsia="Arial" w:hAnsi="Arial"/>
          <w:sz w:val="24"/>
          <w:szCs w:val="24"/>
        </w:rPr>
        <w:t xml:space="preserve">	</w:t>
      </w:r>
      <w:r>
        <w:rPr>
          <w:rFonts w:ascii="Arial" w:cs="Arial" w:eastAsia="Arial" w:hAnsi="Arial"/>
          <w:sz w:val="24"/>
          <w:szCs w:val="24"/>
        </w:rPr>
        <w:t xml:space="preserve">охранник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Абыкеева Р.Т.</w:t>
      </w:r>
      <w:r>
        <w:rPr>
          <w:rFonts w:ascii="Arial" w:cs="Arial" w:eastAsia="Arial" w:hAnsi="Arial"/>
          <w:sz w:val="24"/>
          <w:szCs w:val="24"/>
        </w:rPr>
        <w:t xml:space="preserve">	</w:t>
      </w:r>
      <w:r>
        <w:rPr>
          <w:rFonts w:ascii="Arial" w:cs="Arial" w:eastAsia="Arial" w:hAnsi="Arial"/>
          <w:sz w:val="24"/>
          <w:szCs w:val="24"/>
        </w:rPr>
        <w:t xml:space="preserve">охранник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Моргунова В.А.</w:t>
      </w:r>
      <w:r>
        <w:rPr>
          <w:rFonts w:ascii="Arial" w:cs="Arial" w:eastAsia="Arial" w:hAnsi="Arial"/>
          <w:sz w:val="24"/>
          <w:szCs w:val="24"/>
        </w:rPr>
        <w:t xml:space="preserve">	</w:t>
      </w:r>
      <w:r>
        <w:rPr>
          <w:rFonts w:ascii="Arial" w:cs="Arial" w:eastAsia="Arial" w:hAnsi="Arial"/>
          <w:sz w:val="24"/>
          <w:szCs w:val="24"/>
        </w:rPr>
        <w:t xml:space="preserve">уборщица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Жапаров М.К.</w:t>
      </w:r>
      <w:r>
        <w:rPr>
          <w:rFonts w:ascii="Arial" w:cs="Arial" w:eastAsia="Arial" w:hAnsi="Arial"/>
          <w:sz w:val="24"/>
          <w:szCs w:val="24"/>
        </w:rPr>
        <w:t xml:space="preserve">	</w:t>
      </w:r>
      <w:r>
        <w:rPr>
          <w:rFonts w:ascii="Arial" w:cs="Arial" w:eastAsia="Arial" w:hAnsi="Arial"/>
          <w:sz w:val="24"/>
          <w:szCs w:val="24"/>
        </w:rPr>
        <w:t xml:space="preserve">тренер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Сейталиев Т.</w:t>
      </w:r>
      <w:r>
        <w:rPr>
          <w:rFonts w:ascii="Arial" w:cs="Arial" w:eastAsia="Arial" w:hAnsi="Arial"/>
          <w:sz w:val="24"/>
          <w:szCs w:val="24"/>
        </w:rPr>
        <w:t xml:space="preserve">	</w:t>
      </w:r>
      <w:r>
        <w:rPr>
          <w:rFonts w:ascii="Arial" w:cs="Arial" w:eastAsia="Arial" w:hAnsi="Arial"/>
          <w:sz w:val="24"/>
          <w:szCs w:val="24"/>
        </w:rPr>
        <w:t xml:space="preserve">тренер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Усупбекова Б.К.</w:t>
      </w:r>
      <w:r>
        <w:rPr>
          <w:rFonts w:ascii="Arial" w:cs="Arial" w:eastAsia="Arial" w:hAnsi="Arial"/>
          <w:sz w:val="24"/>
          <w:szCs w:val="24"/>
        </w:rPr>
        <w:t xml:space="preserve">	</w:t>
      </w:r>
      <w:r>
        <w:rPr>
          <w:rFonts w:ascii="Arial" w:cs="Arial" w:eastAsia="Arial" w:hAnsi="Arial"/>
          <w:sz w:val="24"/>
          <w:szCs w:val="24"/>
        </w:rPr>
        <w:t xml:space="preserve">уборщица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 А.М.</w:t>
      </w:r>
      <w:r>
        <w:rPr>
          <w:rFonts w:ascii="Arial" w:cs="Arial" w:eastAsia="Arial" w:hAnsi="Arial"/>
          <w:sz w:val="24"/>
          <w:szCs w:val="24"/>
        </w:rPr>
        <w:t xml:space="preserve">	</w:t>
      </w:r>
      <w:r>
        <w:rPr>
          <w:rFonts w:ascii="Arial" w:cs="Arial" w:eastAsia="Arial" w:hAnsi="Arial"/>
          <w:sz w:val="24"/>
          <w:szCs w:val="24"/>
        </w:rPr>
        <w:t xml:space="preserve">охранник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 М.К.</w:t>
      </w:r>
      <w:r>
        <w:rPr>
          <w:rFonts w:ascii="Arial" w:cs="Arial" w:eastAsia="Arial" w:hAnsi="Arial"/>
          <w:sz w:val="24"/>
          <w:szCs w:val="24"/>
        </w:rPr>
        <w:t xml:space="preserve">	</w:t>
      </w:r>
      <w:r>
        <w:rPr>
          <w:rFonts w:ascii="Arial" w:cs="Arial" w:eastAsia="Arial" w:hAnsi="Arial"/>
          <w:sz w:val="24"/>
          <w:szCs w:val="24"/>
        </w:rPr>
        <w:t xml:space="preserve">охранник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Курбанов Д.Т.</w:t>
      </w:r>
      <w:r>
        <w:rPr>
          <w:rFonts w:ascii="Arial" w:cs="Arial" w:eastAsia="Arial" w:hAnsi="Arial"/>
          <w:sz w:val="24"/>
          <w:szCs w:val="24"/>
        </w:rPr>
        <w:t xml:space="preserve">	</w:t>
      </w:r>
      <w:r>
        <w:rPr>
          <w:rFonts w:ascii="Arial" w:cs="Arial" w:eastAsia="Arial" w:hAnsi="Arial"/>
          <w:sz w:val="24"/>
          <w:szCs w:val="24"/>
        </w:rPr>
        <w:t xml:space="preserve">директора Краснореченского городища «Навекат»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Ливада Т.Н.</w:t>
      </w:r>
      <w:r>
        <w:rPr>
          <w:rFonts w:ascii="Arial" w:cs="Arial" w:eastAsia="Arial" w:hAnsi="Arial"/>
          <w:sz w:val="24"/>
          <w:szCs w:val="24"/>
        </w:rPr>
        <w:t xml:space="preserve">	</w:t>
      </w:r>
      <w:r>
        <w:rPr>
          <w:rFonts w:ascii="Arial" w:cs="Arial" w:eastAsia="Arial" w:hAnsi="Arial"/>
          <w:sz w:val="24"/>
          <w:szCs w:val="24"/>
        </w:rPr>
        <w:t xml:space="preserve">заведующая сельской библиотеки</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Калчаева Р.С.</w:t>
      </w:r>
      <w:r>
        <w:rPr>
          <w:rFonts w:ascii="Arial" w:cs="Arial" w:eastAsia="Arial" w:hAnsi="Arial"/>
          <w:sz w:val="24"/>
          <w:szCs w:val="24"/>
        </w:rPr>
        <w:t xml:space="preserve">	</w:t>
      </w:r>
      <w:r>
        <w:rPr>
          <w:rFonts w:ascii="Arial" w:cs="Arial" w:eastAsia="Arial" w:hAnsi="Arial"/>
          <w:sz w:val="24"/>
          <w:szCs w:val="24"/>
        </w:rPr>
        <w:t xml:space="preserve">сторож Краснореченского городища «Навекат»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Ромас С.А.</w:t>
      </w:r>
      <w:r>
        <w:rPr>
          <w:rFonts w:ascii="Arial" w:cs="Arial" w:eastAsia="Arial" w:hAnsi="Arial"/>
          <w:sz w:val="24"/>
          <w:szCs w:val="24"/>
        </w:rPr>
        <w:t xml:space="preserve">	</w:t>
      </w:r>
      <w:r>
        <w:rPr>
          <w:rFonts w:ascii="Arial" w:cs="Arial" w:eastAsia="Arial" w:hAnsi="Arial"/>
          <w:sz w:val="24"/>
          <w:szCs w:val="24"/>
        </w:rPr>
        <w:t xml:space="preserve">охранник</w:t>
      </w:r>
      <w:r>
        <w:rPr>
          <w:rFonts w:ascii="Arial" w:cs="Arial" w:eastAsia="Arial" w:hAnsi="Arial"/>
          <w:sz w:val="24"/>
          <w:szCs w:val="24"/>
        </w:rPr>
        <w:t xml:space="preserve"> мусорной свалки;</w:t>
      </w:r>
    </w:p>
    <w:p>
      <w:pPr>
        <w:tabs>
          <w:tab w:val="right" w:pos="10178"/>
        </w:tabs>
        <w:spacing w:after="120"/>
      </w:pPr>
      <w:r>
        <w:rPr>
          <w:rFonts w:ascii="Arial" w:cs="Arial" w:eastAsia="Arial" w:hAnsi="Arial"/>
          <w:sz w:val="24"/>
          <w:szCs w:val="24"/>
        </w:rPr>
        <w:t xml:space="preserve">Султаналиев А.</w:t>
      </w:r>
      <w:r>
        <w:rPr>
          <w:rFonts w:ascii="Arial" w:cs="Arial" w:eastAsia="Arial" w:hAnsi="Arial"/>
          <w:sz w:val="24"/>
          <w:szCs w:val="24"/>
        </w:rPr>
        <w:t xml:space="preserve">	</w:t>
      </w:r>
      <w:r>
        <w:rPr>
          <w:rFonts w:ascii="Arial" w:cs="Arial" w:eastAsia="Arial" w:hAnsi="Arial"/>
          <w:sz w:val="24"/>
          <w:szCs w:val="24"/>
        </w:rPr>
        <w:t xml:space="preserve">Специалист </w:t>
      </w:r>
      <w:r>
        <w:rPr>
          <w:rFonts w:ascii="Arial" w:cs="Arial" w:eastAsia="Arial" w:hAnsi="Arial"/>
          <w:sz w:val="24"/>
          <w:szCs w:val="24"/>
        </w:rPr>
        <w:t xml:space="preserve">электромонтер;</w:t>
      </w:r>
    </w:p>
    <w:p>
      <w:pPr>
        <w:tabs>
          <w:tab w:val="right" w:pos="10178"/>
        </w:tabs>
        <w:spacing w:after="120"/>
      </w:pPr>
      <w:r>
        <w:rPr>
          <w:rFonts w:ascii="Arial" w:cs="Arial" w:eastAsia="Arial" w:hAnsi="Arial"/>
          <w:sz w:val="24"/>
          <w:szCs w:val="24"/>
        </w:rPr>
        <w:t xml:space="preserve">Алыбаев У.С.</w:t>
      </w:r>
      <w:r>
        <w:rPr>
          <w:rFonts w:ascii="Arial" w:cs="Arial" w:eastAsia="Arial" w:hAnsi="Arial"/>
          <w:sz w:val="24"/>
          <w:szCs w:val="24"/>
        </w:rPr>
        <w:t xml:space="preserve">	</w:t>
      </w:r>
      <w:r>
        <w:rPr>
          <w:rFonts w:ascii="Arial" w:cs="Arial" w:eastAsia="Arial" w:hAnsi="Arial"/>
          <w:sz w:val="24"/>
          <w:szCs w:val="24"/>
        </w:rPr>
        <w:t xml:space="preserve">сторож здания Краснореченского айыл окмоту</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Семененко В.И.</w:t>
      </w:r>
      <w:r>
        <w:rPr>
          <w:rFonts w:ascii="Arial" w:cs="Arial" w:eastAsia="Arial" w:hAnsi="Arial"/>
          <w:sz w:val="24"/>
          <w:szCs w:val="24"/>
        </w:rPr>
        <w:t xml:space="preserve">	</w:t>
      </w:r>
      <w:r>
        <w:rPr>
          <w:rFonts w:ascii="Arial" w:cs="Arial" w:eastAsia="Arial" w:hAnsi="Arial"/>
          <w:sz w:val="24"/>
          <w:szCs w:val="24"/>
        </w:rPr>
        <w:t xml:space="preserve">водитель эксковатора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Шадиев С.Л. </w:t>
      </w:r>
      <w:r>
        <w:rPr>
          <w:rFonts w:ascii="Arial" w:cs="Arial" w:eastAsia="Arial" w:hAnsi="Arial"/>
          <w:sz w:val="24"/>
          <w:szCs w:val="24"/>
        </w:rPr>
        <w:t xml:space="preserve">	</w:t>
      </w:r>
      <w:r>
        <w:rPr>
          <w:rFonts w:ascii="Arial" w:cs="Arial" w:eastAsia="Arial" w:hAnsi="Arial"/>
          <w:sz w:val="24"/>
          <w:szCs w:val="24"/>
        </w:rPr>
        <w:t xml:space="preserve">водитель трактора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Заведующей финансово-экономического отдела </w:t>
      </w:r>
      <w:r>
        <w:rPr>
          <w:rFonts w:ascii="Arial" w:cs="Arial" w:eastAsia="Arial" w:hAnsi="Arial"/>
          <w:sz w:val="24"/>
          <w:szCs w:val="24"/>
        </w:rPr>
        <w:t xml:space="preserve">Краснореченского </w:t>
      </w:r>
      <w:r>
        <w:rPr>
          <w:rFonts w:ascii="Arial" w:cs="Arial" w:eastAsia="Arial" w:hAnsi="Arial"/>
          <w:sz w:val="24"/>
          <w:szCs w:val="24"/>
        </w:rPr>
        <w:t xml:space="preserve">А.Д.Толубаевой выделить с бюджета Краснореченского айыл окмоту денежные средства на поощрение работников Краснореченского айылного аймака по 4100 сом каждому, 17 человек на сумму 81 723 (восемьдесят одна тысяча семьсот двадцать три) сом включая все налоги.</w:t>
      </w:r>
    </w:p>
    <w:p>
      <w:pPr>
        <w:spacing w:after="120"/>
        <w:ind w:firstLine="708"/>
        <w:jc w:val="both"/>
      </w:pPr>
      <w:r>
        <w:rPr>
          <w:rFonts w:ascii="Arial" w:cs="Arial" w:eastAsia="Arial" w:hAnsi="Arial"/>
          <w:sz w:val="24"/>
          <w:szCs w:val="24"/>
        </w:rPr>
        <w:t xml:space="preserve">3. Краснореченскому айыл окмоту:</w:t>
      </w:r>
    </w:p>
    <w:p>
      <w:pPr>
        <w:spacing w:after="120"/>
        <w:ind w:firstLine="709"/>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ind w:firstLine="709"/>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4. Опубликовать настоящее постановление в общественно-политической газете «Жениш-Туусу» - «Знамя победы – Ысык-Ата» и на сайте </w:t>
      </w:r>
      <w:r>
        <w:rPr>
          <w:rFonts w:ascii="Arial" w:cs="Arial" w:eastAsia="Arial" w:hAnsi="Arial"/>
          <w:sz w:val="24"/>
          <w:szCs w:val="24"/>
        </w:rPr>
        <w:t xml:space="preserve">mkk.gov.kg</w:t>
      </w:r>
      <w:r>
        <w:rPr>
          <w:rFonts w:ascii="Arial" w:cs="Arial" w:eastAsia="Arial" w:hAnsi="Arial"/>
          <w:sz w:val="24"/>
          <w:szCs w:val="24"/>
        </w:rPr>
        <w:t xml:space="preserve">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ind w:firstLine="709"/>
        <w:jc w:val="both"/>
      </w:pPr>
      <w:r>
        <w:rPr>
          <w:rFonts w:ascii="Arial" w:cs="Arial" w:eastAsia="Arial" w:hAnsi="Arial"/>
          <w:sz w:val="24"/>
          <w:szCs w:val="24"/>
        </w:rPr>
        <w:t xml:space="preserve">6. Настоящее постановление вступает в силу со дня подписания.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oxjfx9glwmvxvu9gk2r">
      <w:r>
        <w:rPr>
          <w:rFonts w:ascii="Arial" w:cs="Arial" w:eastAsia="Arial" w:hAnsi="Arial"/>
          <w:color w:val="132D3F"/>
          <w:sz w:val="16"/>
          <w:szCs w:val="16"/>
          <w:u w:val="single"/>
        </w:rPr>
        <w:t xml:space="preserve">dalil.kg/document/230041256</w:t>
      </w:r>
    </w:hyperlink>
  </w:p>
  <w:p>
    <w:pPr>
      <w:spacing w:after="0" w:before="40"/>
      <w:jc w:val="center"/>
    </w:pPr>
    <w:hyperlink w:history="1" r:id="rId6imjtdyul_ko0r-e7fg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1e1cqbcszsel-oih9_v" Type="http://schemas.openxmlformats.org/officeDocument/2006/relationships/hyperlink" Target="https://dalil.kg/document/1505#st_145" TargetMode="External"/><Relationship Id="rIdiyddwh9ln_orl3xpqj5ig"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oxjfx9glwmvxvu9gk2r" Type="http://schemas.openxmlformats.org/officeDocument/2006/relationships/hyperlink" Target="https://dalil.kg/document/230041256" TargetMode="External"/><Relationship Id="rId6imjtdyul_ko0r-e7fg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2026-09-29T21:03:00.054Z</dcterms:created>
  <dcterms:modified xsi:type="dcterms:W3CDTF">2026-09-29T21:03:00.054Z</dcterms:modified>
</cp:coreProperties>
</file>

<file path=docProps/custom.xml><?xml version="1.0" encoding="utf-8"?>
<Properties xmlns="http://schemas.openxmlformats.org/officeDocument/2006/custom-properties" xmlns:vt="http://schemas.openxmlformats.org/officeDocument/2006/docPropsVTypes"/>
</file>