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8tiycxgmrypfubz2u2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августа 2023 года № 429)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внутренней деятельности Фонда зеленой энергетики при Кабинете Министров Кыргызской Республики по принципу единого окна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внутренней деятельности Фонда зеленой энергетики при Кабинете Министров Кыргызской Республики по принципу единого окна (далее - Положение) разработано в целях оптимизации административных процедур по согласованию документации, необходимой для продвижения деятельности уполномоченного учреждения в сфере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 (далее - ТЭО)</w:t>
      </w:r>
      <w:r>
        <w:rPr>
          <w:rFonts w:ascii="Arial" w:cs="Arial" w:eastAsia="Arial" w:hAnsi="Arial"/>
          <w:sz w:val="24"/>
          <w:szCs w:val="24"/>
        </w:rPr>
        <w:t xml:space="preserve"> - проектная документация, содержащая основные исходные данные с описанием целей инвестирования, обоснование эффективности инвестиций, в том числе: ожидаемый экономический, социальный и (или) коммерческий эффект от функционирования энергетической установки с использованием ВИЭ, а также сведения об основных технических и технологических параметрах объекта строительства и расчеты с определением технико-экономических показателей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льготный период</w:t>
      </w:r>
      <w:r>
        <w:rPr>
          <w:rFonts w:ascii="Arial" w:cs="Arial" w:eastAsia="Arial" w:hAnsi="Arial"/>
          <w:sz w:val="24"/>
          <w:szCs w:val="24"/>
        </w:rPr>
        <w:t xml:space="preserve"> - это временной интервал, рассчитываемый с даты ввода в эксплуатацию ВИЭ-установки, продолжительностью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на строительство ВИЭ</w:t>
      </w:r>
      <w:r>
        <w:rPr>
          <w:rFonts w:ascii="Arial" w:cs="Arial" w:eastAsia="Arial" w:hAnsi="Arial"/>
          <w:sz w:val="24"/>
          <w:szCs w:val="24"/>
        </w:rPr>
        <w:t xml:space="preserve"> - это процесс определения наилучшего одного или нескольких претендентов на строительство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прямая передача земель на строительство ВИЭ</w:t>
      </w:r>
      <w:r>
        <w:rPr>
          <w:rFonts w:ascii="Arial" w:cs="Arial" w:eastAsia="Arial" w:hAnsi="Arial"/>
          <w:sz w:val="24"/>
          <w:szCs w:val="24"/>
        </w:rPr>
        <w:t xml:space="preserve"> - это процесс передачи земельного участка без проведения конкурса хозяйственным обществам, в которых 50 и более процентов доли участия в уставном капитале принадлежат государству, в том числе их дочерним хозяйственным обществам.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Права и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обеспечения деятельности по принципу единого окна Фонд зеленой энергетики при Кабинете Министров Кыргызской Республики (далее - Фонд):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 на передачу земель, находящихся в бессрочном пользовании Фонда, под строительство объектов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передает земли, находящиеся в бессрочном пользовании Фонда, хозяйственным обществам, в которых 50 и более процентов доли участия в уставном капитале принадлежат государству, в том числе их дочерним хозяйственным обществам без проведения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договоры аренды на земельные участки, переданные под строительство объектов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заявителю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прав на земельные участки для строительства ВИЭ-установки;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установлении тарифов на поставку ВИЭ-электроэнергии и льготного периода ВИЭ-установки;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заключении договора на поставку ВИЭ-электроэнергии;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экологической экспертизы на основе проведенной оценки воздействия на окружающую среду при строительстве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согласовании документации для запуска строительства ВИЭ-установки (взаимодействие с единым окном уполномоченного государственного органа по разработке и реализации политики в сфере архитектурно-строительной деятельности);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процесса присоединения к электрическим сетям (получение технических условий);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заключении договора с расчетным центром на оказание услуг по сбору и обработке данных учета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заключать соглашение о намерении инвестировать в строительство объекта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соблюдением исполнения гарантийных обязательств инвесторами при проведении конкурса на строительство объектов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и контроль за подключением объектов с использованием ВИЭ к электрическим и (или) тепловым сетям энергопередающих организаций в соответствии с законодательством в области энергетики;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международное сотрудничество в области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в области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компетенцию заявителя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подготовка запрашиваемых Фондом документов, необходимых для согласования с заинтересованными ведомствами 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ТЭО;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заключения уполномоченного государственного органа в сфере охраны окружающей среды по оценке воздействия на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соответствующей лицензии на ведение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повышения эффективности работы по принципу единого окна Фонд подключается к системе межведомственного электронного взаимодействия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Требованиями</w:t>
      </w:r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nqm4ylrxpkfvnhcynuz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200, и самостоятельно интегрирует свою информационную систему с информационными системами государственных органов для получения соответствующей информации о заявителе.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направления и рассмотрения обращений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 направляет обращение в Фонд. Обращение может быть представлено как в электронном, так и бумажном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всех поступающих обращений производится сотрудниками Фонда в порядке очередности в зависимости от даты и времени подачи заявки.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рассмотрении обращения на оказание содействия в согласовании документов для строительства объектов ВИЭ сотрудник проверяет наличие необходимых сопроводительных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Фонда имеют право запросить недостающие документы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Выявление в представленных документах недостоверной, искаженной или неполной информации является основанием для отказа в регистрации заявки.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взаимодействия Фонда с вовлеченными министерствами и ведомствами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формирует соответствующие перечни документов и направляет в установленном порядке в уполномоченные министерства и ведомства Кыргызской Республики для их согласования и получения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осуществляет взаимодействие со следующими ведомствами и учреждениями: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согласования процесса строительства ВИЭ - с уполномоченным государственным органом в сфере архитектурно-строительной деятельности согласно </w:t>
      </w:r>
      <w:hyperlink w:history="1" r:id="rIdr5tpnkr-pfbimjt1ey3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утвержденному </w:t>
      </w:r>
      <w:hyperlink w:history="1" r:id="rIdpo9rjopszluxxw7yfj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августа 2021 года № 114;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подготовки оценки воздействия на окружающую среду и экологической экспертизы проекта по строительству ВИЭ с уполномоченным государственным органом в сфере охраны окружающей среды, экологии и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присоединения к электросетям и заключения соответствующего договора на поставку ВИЭ-электроэнергии - с ОАО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проведения оценки соответствия завершенного строительства - с региональным управлением по контролю и надзору уполномоченного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для получения соответствующих документов (заключения, акты, согласования, договоры, справки) необходимо присутствие и подпись заявителя Фонд обеспечивает взаимодействие заявителя и соответствующего ведомства.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ni7j31v3jweg7-k9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dalil.kg/document/230041271</w:t>
      </w:r>
    </w:hyperlink>
  </w:p>
  <w:p>
    <w:pPr>
      <w:spacing w:after="0" w:before="40"/>
      <w:jc w:val="center"/>
    </w:pPr>
    <w:hyperlink w:history="1" r:id="rIdhno6ga6wibpryhhbihd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tiycxgmrypfubz2u2y0" Type="http://schemas.openxmlformats.org/officeDocument/2006/relationships/hyperlink" Target="https://dalil.kg/document/230041252" TargetMode="External"/><Relationship Id="rIdnqm4ylrxpkfvnhcynuzkv" Type="http://schemas.openxmlformats.org/officeDocument/2006/relationships/hyperlink" Target="https://dalil.kg/document/11735" TargetMode="External"/><Relationship Id="rIdr5tpnkr-pfbimjt1ey3n_" Type="http://schemas.openxmlformats.org/officeDocument/2006/relationships/hyperlink" Target="https://dalil.kg/document/158396" TargetMode="External"/><Relationship Id="rIdpo9rjopszluxxw7yfjenu" Type="http://schemas.openxmlformats.org/officeDocument/2006/relationships/hyperlink" Target="https://dalil.kg/document/1583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ni7j31v3jweg7-k9cli" Type="http://schemas.openxmlformats.org/officeDocument/2006/relationships/hyperlink" Target="https://dalil.kg/document/230041271" TargetMode="External"/><Relationship Id="rIdhno6ga6wibpryhhbihd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2026-09-23T20:25:48.236Z</dcterms:created>
  <dcterms:modified xsi:type="dcterms:W3CDTF">2026-09-23T20:25:48.236Z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