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w:t>
      </w:r>
    </w:p>
    <w:p>
      <w:pPr>
        <w:spacing w:after="240" w:before="200"/>
        <w:jc w:val="center"/>
      </w:pPr>
      <w:r>
        <w:rPr>
          <w:rFonts w:ascii="Arial" w:cs="Arial" w:eastAsia="Arial" w:hAnsi="Arial"/>
          <w:b/>
          <w:bCs/>
          <w:sz w:val="32"/>
          <w:szCs w:val="32"/>
        </w:rPr>
        <w:t xml:space="preserve">КАБИНЕТА МИНИСТРОВ КЫРГЫЗСКОЙ РЕСПУБЛИКИ</w:t>
      </w:r>
    </w:p>
    <w:p>
      <w:pPr>
        <w:spacing w:after="120" w:before="200"/>
        <w:jc w:val="both"/>
      </w:pPr>
      <w:r>
        <w:rPr>
          <w:rFonts w:ascii="Arial" w:cs="Arial" w:eastAsia="Arial" w:hAnsi="Arial"/>
          <w:sz w:val="24"/>
          <w:szCs w:val="24"/>
        </w:rPr>
        <w:t xml:space="preserve"/>
      </w:r>
    </w:p>
    <w:p>
      <w:pPr>
        <w:spacing w:after="120" w:before="200"/>
        <w:jc w:val="both"/>
      </w:pPr>
      <w:r>
        <w:rPr>
          <w:rFonts w:ascii="Arial" w:cs="Arial" w:eastAsia="Arial" w:hAnsi="Arial"/>
          <w:sz w:val="24"/>
          <w:szCs w:val="24"/>
        </w:rPr>
        <w:t xml:space="preserve">от 29 января 2026 года № 42-р</w:t>
      </w:r>
    </w:p>
    <w:p>
      <w:pPr>
        <w:spacing w:after="120" w:before="20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увеличения генерирующих мощностей и развития возобновляемых источников энергии в Кыргызской Республике, в соответствии со </w:t>
      </w:r>
      <w:hyperlink w:history="1" r:id="rId-ismxsau28zfy0g9fnydy">
        <w:r>
          <w:rPr>
            <w:rFonts w:ascii="Arial" w:cs="Arial" w:eastAsia="Arial" w:hAnsi="Arial"/>
            <w:color w:val="1D4ED8"/>
            <w:sz w:val="24"/>
            <w:szCs w:val="24"/>
            <w:u w:val="single"/>
          </w:rPr>
          <w:t xml:space="preserve">статьей 14 </w:t>
        </w:r>
      </w:hyperlink>
      <w:r>
        <w:rPr>
          <w:rFonts w:ascii="Arial" w:cs="Arial" w:eastAsia="Arial" w:hAnsi="Arial"/>
          <w:sz w:val="24"/>
          <w:szCs w:val="24"/>
        </w:rPr>
        <w:t xml:space="preserve">Закона Кыргызской Республики «Об инвестициях в Кыргызской Республике», статьями </w:t>
      </w:r>
      <w:hyperlink w:history="1" r:id="rIdfjkgbnshoqhbqmm6iuijn">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bybg_t4ar9pvvc7lvplvp">
        <w:r>
          <w:rPr>
            <w:rFonts w:ascii="Arial" w:cs="Arial" w:eastAsia="Arial" w:hAnsi="Arial"/>
            <w:color w:val="1D4ED8"/>
            <w:sz w:val="24"/>
            <w:szCs w:val="24"/>
            <w:u w:val="single"/>
          </w:rPr>
          <w:t xml:space="preserve">10</w:t>
        </w:r>
      </w:hyperlink>
      <w:r>
        <w:rPr>
          <w:rFonts w:ascii="Arial" w:cs="Arial" w:eastAsia="Arial" w:hAnsi="Arial"/>
          <w:sz w:val="24"/>
          <w:szCs w:val="24"/>
        </w:rPr>
        <w:t xml:space="preserve"> Закона Кыргызской Республики «О возобновляемых источниках энергии», статьями </w:t>
      </w:r>
      <w:hyperlink w:history="1" r:id="rIduin4c1xw-gaeav_fp1dfm">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mbfvqlr9v_ya3wxaa6qfx">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w:t>
      </w:r>
      <w:r>
        <w:rPr>
          <w:rFonts w:ascii="Arial" w:cs="Arial" w:eastAsia="Arial" w:hAnsi="Arial"/>
          <w:sz w:val="24"/>
          <w:szCs w:val="24"/>
        </w:rPr>
        <w:t xml:space="preserve">«О Кабинете Министров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Одобрить прилагаемый на официальном языке проект Инвестиционного соглашения о реализации проекта строительства и эксплуатации солнечной электростанции между Кабинетом Министров Кыргызской Республики и обществом с ограниченной ответственностью «Ак-Татыр Энерго».</w:t>
      </w:r>
    </w:p>
    <w:p>
      <w:pPr>
        <w:spacing w:after="120"/>
        <w:ind w:firstLine="709"/>
        <w:jc w:val="both"/>
      </w:pPr>
      <w:r>
        <w:rPr>
          <w:rFonts w:ascii="Arial" w:cs="Arial" w:eastAsia="Arial" w:hAnsi="Arial"/>
          <w:sz w:val="24"/>
          <w:szCs w:val="24"/>
        </w:rPr>
        <w:t xml:space="preserve">2. Уполномочить министра энергетики Кыргызской Республики на подписание Инвестиционного соглашения, указанного в пункте 1 настоящего распоряжения,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ИНВЕСТИЦИОННОЕ СОГЛАШЕНИЕ
 о реализации проекта строительства и эксплуатации солнечной электростанции между Кабинетом Министров Кыргызской Республики и обществом с ограниченной ответственностью "Ак-Татыр Энерго"</w:t>
      </w:r>
    </w:p>
    <w:p>
      <w:pPr>
        <w:spacing w:after="120"/>
        <w:ind w:firstLine="567"/>
        <w:jc w:val="both"/>
      </w:pPr>
      <w:r>
        <w:rPr>
          <w:rFonts w:ascii="Arial" w:cs="Arial" w:eastAsia="Arial" w:hAnsi="Arial"/>
          <w:sz w:val="24"/>
          <w:szCs w:val="24"/>
        </w:rPr>
        <w:t xml:space="preserve">Настоящее Инвестиционное соглашение заключено между Кабинетом Министров Кыргызской Республики в лице министра энергетики Кыргызской Республики Ибраева Таалайбека Өмүкеевича, (далее - Кабинет Министров или Сторона-1) и обществом с ограниченной ответственностью "Ак-Татыр Энерго" (ИНН - 02111202410104) в лице директора Маматасан Жоро (далее - Сторона-2 или Инвестор), Стороны признавая важность и приоритетность развития энергетического сектора, а также принимая во внимание, что законодательство Кыргызской Республики в сфере инвестиций направлено на создание благоприятного инвестиционного климата для развития и стимулирования инвестиций, подтверждают и гарантируют, что наделены правами и полномочиями на заключение и исполнение настоящего Инвестиционного соглашения.</w:t>
      </w:r>
    </w:p>
    <w:p>
      <w:pPr>
        <w:spacing w:after="240" w:before="200"/>
        <w:jc w:val="center"/>
      </w:pPr>
      <w:r>
        <w:rPr>
          <w:rFonts w:ascii="Arial" w:cs="Arial" w:eastAsia="Arial" w:hAnsi="Arial"/>
          <w:b/>
          <w:bCs/>
          <w:sz w:val="24"/>
          <w:szCs w:val="24"/>
        </w:rPr>
        <w:t xml:space="preserve">1. Термины и определения</w:t>
      </w:r>
    </w:p>
    <w:p>
      <w:pPr>
        <w:spacing w:after="120"/>
        <w:ind w:firstLine="567"/>
        <w:jc w:val="both"/>
      </w:pPr>
      <w:r>
        <w:rPr>
          <w:rFonts w:ascii="Arial" w:cs="Arial" w:eastAsia="Arial" w:hAnsi="Arial"/>
          <w:sz w:val="24"/>
          <w:szCs w:val="24"/>
        </w:rPr>
        <w:t xml:space="preserve">1.1. Термины, написанные с заглавной буквы, которые используются в настоящем Инвестиционном соглашении (включая его преамбулу) и не определены в нем иным образом, имеют следующие значения:</w:t>
      </w:r>
    </w:p>
    <w:p>
      <w:pPr>
        <w:spacing w:after="120"/>
        <w:ind w:firstLine="567"/>
        <w:jc w:val="both"/>
      </w:pPr>
      <w:r>
        <w:rPr>
          <w:rFonts w:ascii="Arial" w:cs="Arial" w:eastAsia="Arial" w:hAnsi="Arial"/>
          <w:sz w:val="24"/>
          <w:szCs w:val="24"/>
        </w:rPr>
        <w:t xml:space="preserve">законодательство Кыргызской Республики - законодательство Кыргызской Республики в совокупности;</w:t>
      </w:r>
    </w:p>
    <w:p>
      <w:pPr>
        <w:spacing w:after="120"/>
        <w:ind w:firstLine="567"/>
        <w:jc w:val="both"/>
      </w:pPr>
      <w:r>
        <w:rPr>
          <w:rFonts w:ascii="Arial" w:cs="Arial" w:eastAsia="Arial" w:hAnsi="Arial"/>
          <w:sz w:val="24"/>
          <w:szCs w:val="24"/>
        </w:rPr>
        <w:t xml:space="preserve">Инвестиционное соглашение - настоящее Инвестиционное соглашение, включая все приложения к нему, с учетом внесений изменений и дополнений;</w:t>
      </w:r>
    </w:p>
    <w:p>
      <w:pPr>
        <w:spacing w:after="120"/>
        <w:ind w:firstLine="567"/>
        <w:jc w:val="both"/>
      </w:pPr>
      <w:r>
        <w:rPr>
          <w:rFonts w:ascii="Arial" w:cs="Arial" w:eastAsia="Arial" w:hAnsi="Arial"/>
          <w:sz w:val="24"/>
          <w:szCs w:val="24"/>
        </w:rPr>
        <w:t xml:space="preserve">Инвестиционный проект - комплекс мероприятий и документов, предусматривающий практическую реализацию вышеуказанного Инвестиционного проекта путем строительства солнечной электростанции, и освоение инвестиций за определенный период времени, осуществляемых на основании настоящего Инвестиционного соглашения;</w:t>
      </w:r>
    </w:p>
    <w:p>
      <w:pPr>
        <w:spacing w:after="120"/>
        <w:ind w:firstLine="567"/>
        <w:jc w:val="both"/>
      </w:pPr>
      <w:r>
        <w:rPr>
          <w:rFonts w:ascii="Arial" w:cs="Arial" w:eastAsia="Arial" w:hAnsi="Arial"/>
          <w:sz w:val="24"/>
          <w:szCs w:val="24"/>
        </w:rPr>
        <w:t xml:space="preserve">Инвестор - субъект инвестиционной деятельности, осуществляющий вложение собственных, заемных или привлеченных средств в форме прямых инвестиций;</w:t>
      </w:r>
    </w:p>
    <w:p>
      <w:pPr>
        <w:spacing w:after="120"/>
        <w:ind w:firstLine="567"/>
        <w:jc w:val="both"/>
      </w:pPr>
      <w:r>
        <w:rPr>
          <w:rFonts w:ascii="Arial" w:cs="Arial" w:eastAsia="Arial" w:hAnsi="Arial"/>
          <w:sz w:val="24"/>
          <w:szCs w:val="24"/>
        </w:rPr>
        <w:t xml:space="preserve">Сторона - каждая из Сторон настоящего Инвестиционного соглашения;</w:t>
      </w:r>
    </w:p>
    <w:p>
      <w:pPr>
        <w:spacing w:after="120"/>
        <w:ind w:firstLine="567"/>
        <w:jc w:val="both"/>
      </w:pPr>
      <w:r>
        <w:rPr>
          <w:rFonts w:ascii="Arial" w:cs="Arial" w:eastAsia="Arial" w:hAnsi="Arial"/>
          <w:sz w:val="24"/>
          <w:szCs w:val="24"/>
        </w:rPr>
        <w:t xml:space="preserve">Стороны - обе Стороны настоящего Инвестиционного соглашения;</w:t>
      </w:r>
    </w:p>
    <w:p>
      <w:pPr>
        <w:spacing w:after="120"/>
        <w:ind w:firstLine="567"/>
        <w:jc w:val="both"/>
      </w:pPr>
      <w:r>
        <w:rPr>
          <w:rFonts w:ascii="Arial" w:cs="Arial" w:eastAsia="Arial" w:hAnsi="Arial"/>
          <w:sz w:val="24"/>
          <w:szCs w:val="24"/>
        </w:rPr>
        <w:t xml:space="preserve">официальное разрешение - любое разрешение, лицензия, сертификат, регистрация, удостоверение и любое иное одобрение или согласование отраслевого государственного органа;</w:t>
      </w:r>
    </w:p>
    <w:p>
      <w:pPr>
        <w:spacing w:after="120"/>
        <w:ind w:firstLine="567"/>
        <w:jc w:val="both"/>
      </w:pPr>
      <w:r>
        <w:rPr>
          <w:rFonts w:ascii="Arial" w:cs="Arial" w:eastAsia="Arial" w:hAnsi="Arial"/>
          <w:sz w:val="24"/>
          <w:szCs w:val="24"/>
        </w:rPr>
        <w:t xml:space="preserve">потери и убытки - любые потери, затраты, вред, ответственность, обязательства, расходы (включая проценты, штрафы, гонорары за юридические услуги и издержки), судебные тяжбы, иски, претензии, начисления или убытки, возникающие у физического и юридического лица;</w:t>
      </w:r>
    </w:p>
    <w:p>
      <w:pPr>
        <w:spacing w:after="120"/>
        <w:ind w:firstLine="567"/>
        <w:jc w:val="both"/>
      </w:pPr>
      <w:r>
        <w:rPr>
          <w:rFonts w:ascii="Arial" w:cs="Arial" w:eastAsia="Arial" w:hAnsi="Arial"/>
          <w:sz w:val="24"/>
          <w:szCs w:val="24"/>
        </w:rPr>
        <w:t xml:space="preserve">рабочий день - любой день, который является рабочим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упущенная выгода - неполученные доходы, которые собственник или землепользователь мог бы получить при обычных условиях гражданского оборота;</w:t>
      </w:r>
    </w:p>
    <w:p>
      <w:pPr>
        <w:spacing w:after="120"/>
        <w:ind w:firstLine="567"/>
        <w:jc w:val="both"/>
      </w:pPr>
      <w:r>
        <w:rPr>
          <w:rFonts w:ascii="Arial" w:cs="Arial" w:eastAsia="Arial" w:hAnsi="Arial"/>
          <w:sz w:val="24"/>
          <w:szCs w:val="24"/>
        </w:rPr>
        <w:t xml:space="preserve">форс-мажор (непреодолимая сила) - чрезвычайные и непредотвратимые при конкретных условиях обстоятельства, делающие невозможным надлежащее исполнение обязательства;</w:t>
      </w:r>
    </w:p>
    <w:p>
      <w:pPr>
        <w:spacing w:after="120"/>
        <w:ind w:firstLine="567"/>
        <w:jc w:val="both"/>
      </w:pPr>
      <w:r>
        <w:rPr>
          <w:rFonts w:ascii="Arial" w:cs="Arial" w:eastAsia="Arial" w:hAnsi="Arial"/>
          <w:sz w:val="24"/>
          <w:szCs w:val="24"/>
        </w:rPr>
        <w:t xml:space="preserve">юридическое лицо - любая компания, корпорация, общество, акционерное общество, товарищество, предприятие, совместное предприятие, неинкорпорированное совместное предприятие, объединение, трастовый фонд или любая иная организация, должным образом учрежденная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1.2. Интерпретация:</w:t>
      </w:r>
    </w:p>
    <w:p>
      <w:pPr>
        <w:spacing w:after="120"/>
        <w:ind w:firstLine="567"/>
        <w:jc w:val="both"/>
      </w:pPr>
      <w:r>
        <w:rPr>
          <w:rFonts w:ascii="Arial" w:cs="Arial" w:eastAsia="Arial" w:hAnsi="Arial"/>
          <w:sz w:val="24"/>
          <w:szCs w:val="24"/>
        </w:rPr>
        <w:t xml:space="preserve">1.2.1. разделение настоящего Инвестиционного соглашения на пункты и другие части, а также включение заголовков осуществлено только для удобства и не должно оказывать влияние на его толкование;</w:t>
      </w:r>
    </w:p>
    <w:p>
      <w:pPr>
        <w:spacing w:after="120"/>
        <w:ind w:firstLine="567"/>
        <w:jc w:val="both"/>
      </w:pPr>
      <w:r>
        <w:rPr>
          <w:rFonts w:ascii="Arial" w:cs="Arial" w:eastAsia="Arial" w:hAnsi="Arial"/>
          <w:sz w:val="24"/>
          <w:szCs w:val="24"/>
        </w:rPr>
        <w:t xml:space="preserve">1.2.2. если не указано иное, то все ссылки на пункты или приложение, за которыми следует номер, относятся к указанному пункту или приложению к настоящему Инвестиционному соглашению;</w:t>
      </w:r>
    </w:p>
    <w:p>
      <w:pPr>
        <w:spacing w:after="120"/>
        <w:ind w:firstLine="567"/>
        <w:jc w:val="both"/>
      </w:pPr>
      <w:r>
        <w:rPr>
          <w:rFonts w:ascii="Arial" w:cs="Arial" w:eastAsia="Arial" w:hAnsi="Arial"/>
          <w:sz w:val="24"/>
          <w:szCs w:val="24"/>
        </w:rPr>
        <w:t xml:space="preserve">1.2.3. термин "настоящее Инвестиционное соглашение" и аналогичные выражения относятся к настоящему Инвестиционному соглашению в целом, а не к какому бы то ни было определенному пункту, приложению или части настоящего Инвестиционного соглашения.</w:t>
      </w:r>
    </w:p>
    <w:p>
      <w:pPr>
        <w:spacing w:after="120"/>
        <w:ind w:firstLine="567"/>
        <w:jc w:val="both"/>
      </w:pPr>
      <w:r>
        <w:rPr>
          <w:rFonts w:ascii="Arial" w:cs="Arial" w:eastAsia="Arial" w:hAnsi="Arial"/>
          <w:sz w:val="24"/>
          <w:szCs w:val="24"/>
        </w:rPr>
        <w:t xml:space="preserve">1.3. Толкование:</w:t>
      </w:r>
    </w:p>
    <w:p>
      <w:pPr>
        <w:spacing w:after="120"/>
        <w:ind w:firstLine="567"/>
        <w:jc w:val="both"/>
      </w:pPr>
      <w:r>
        <w:rPr>
          <w:rFonts w:ascii="Arial" w:cs="Arial" w:eastAsia="Arial" w:hAnsi="Arial"/>
          <w:sz w:val="24"/>
          <w:szCs w:val="24"/>
        </w:rPr>
        <w:t xml:space="preserve">1.3.1. при толковании условий настоящего Инвестиционного соглашения принимается во внимание буквальное значение содержащихся в нем слов и выражений. Буквальное значение условия настоящего Инвестиционного соглашения в случае его неясности устанавливается путем сопоставления с другими условиями и смыслом настоящего Инвестиционного соглашения в целом;</w:t>
      </w:r>
    </w:p>
    <w:p>
      <w:pPr>
        <w:spacing w:after="120"/>
        <w:ind w:firstLine="567"/>
        <w:jc w:val="both"/>
      </w:pPr>
      <w:r>
        <w:rPr>
          <w:rFonts w:ascii="Arial" w:cs="Arial" w:eastAsia="Arial" w:hAnsi="Arial"/>
          <w:sz w:val="24"/>
          <w:szCs w:val="24"/>
        </w:rPr>
        <w:t xml:space="preserve">1.3.2. если правила, содержащиеся в пункте 1.3.1 настоящего Инвестиционного соглашения, не позволяют определить содержание настоящего Инвестиционного соглашения, должна быть выяснена действительная общая воля сторон с учетом цели настоящего Инвестиционного соглашения. При этом принимаются во внимание все соответствующие обстоятельства, включая предшествующие настоящему Инвестиционному соглашению переговоры и переписку, практику, установившуюся во взаимных отношениях сторон, обычаи делового оборота, последующее поведение сторон.</w:t>
      </w:r>
    </w:p>
    <w:p>
      <w:pPr>
        <w:spacing w:after="240" w:before="200"/>
        <w:jc w:val="center"/>
      </w:pPr>
      <w:r>
        <w:rPr>
          <w:rFonts w:ascii="Arial" w:cs="Arial" w:eastAsia="Arial" w:hAnsi="Arial"/>
          <w:b/>
          <w:bCs/>
          <w:sz w:val="24"/>
          <w:szCs w:val="24"/>
        </w:rPr>
        <w:t xml:space="preserve">2. Предмет соглашения</w:t>
      </w:r>
    </w:p>
    <w:p>
      <w:pPr>
        <w:spacing w:after="120"/>
        <w:ind w:firstLine="567"/>
        <w:jc w:val="both"/>
      </w:pPr>
      <w:r>
        <w:rPr>
          <w:rFonts w:ascii="Arial" w:cs="Arial" w:eastAsia="Arial" w:hAnsi="Arial"/>
          <w:sz w:val="24"/>
          <w:szCs w:val="24"/>
        </w:rPr>
        <w:t xml:space="preserve">2.1. Предметом настоящего Инвестиционного соглашения является реализация проекта по строительству и эксплуатации солнечной электростанции (далее - СЭС) в Баткенском районе Баткенской области мощностью 600 МВт и регламентация условий и обязательств Сторон по реализации инвестиционного проекта.</w:t>
      </w:r>
    </w:p>
    <w:p>
      <w:pPr>
        <w:spacing w:after="120"/>
        <w:ind w:firstLine="567"/>
        <w:jc w:val="both"/>
      </w:pPr>
      <w:r>
        <w:rPr>
          <w:rFonts w:ascii="Arial" w:cs="Arial" w:eastAsia="Arial" w:hAnsi="Arial"/>
          <w:sz w:val="24"/>
          <w:szCs w:val="24"/>
        </w:rPr>
        <w:t xml:space="preserve">2.2. Предварительная сумма инвестиций в Инвестиционный проект составляет 490,000,000 (четыреста девяноста миллионов) долларов США. Окончательная сумма инвестиций будет определена в соответствии с технико-экономическим обоснованием (далее - ТЭО) инвестиционного проекта и с утвержденной уполномоченным органом проектно-сметной документацией (далее - ПСД).</w:t>
      </w:r>
    </w:p>
    <w:p>
      <w:pPr>
        <w:spacing w:after="120"/>
        <w:ind w:firstLine="567"/>
        <w:jc w:val="both"/>
      </w:pPr>
      <w:r>
        <w:rPr>
          <w:rFonts w:ascii="Arial" w:cs="Arial" w:eastAsia="Arial" w:hAnsi="Arial"/>
          <w:sz w:val="24"/>
          <w:szCs w:val="24"/>
        </w:rPr>
        <w:t xml:space="preserve">2.3. Объектом деятельности Инвестора по настоящему Инвестиционному соглашению является проектирование, строительство, ввод и эксплуатация солнечной электростанции 600 МВт.</w:t>
      </w:r>
    </w:p>
    <w:p>
      <w:pPr>
        <w:spacing w:after="120"/>
        <w:ind w:firstLine="567"/>
        <w:jc w:val="both"/>
      </w:pPr>
      <w:r>
        <w:rPr>
          <w:rFonts w:ascii="Arial" w:cs="Arial" w:eastAsia="Arial" w:hAnsi="Arial"/>
          <w:sz w:val="24"/>
          <w:szCs w:val="24"/>
        </w:rPr>
        <w:t xml:space="preserve">2.4. Строительство солнечной электростанции будет произведено на территории айылного аймака Ак-Татыр Баткенского района Баткенской области Кыргызской Республики на земельных участках с идентификационными кодами: 8-01-07-1001-1474; 8-01-07-1001-1475; 8-01-07-1001-1476; 8-01-07-1001-1477; 8-01-07-1001-1478; 8-01-07-1001-1479. Между Фондом зеленой энергетики при Кабинете Министров Кыргызской Республики и обществом с ограниченной ответственностью "Ак-Татыр Энерго" 28 августа 2025 года был заключен договор аренды земельного участка, а 10 сентября 2025 года было получено удостоверение на право временного пользования земельным участком.</w:t>
      </w:r>
    </w:p>
    <w:p>
      <w:pPr>
        <w:spacing w:after="120"/>
        <w:ind w:firstLine="567"/>
        <w:jc w:val="both"/>
      </w:pPr>
      <w:r>
        <w:rPr>
          <w:rFonts w:ascii="Arial" w:cs="Arial" w:eastAsia="Arial" w:hAnsi="Arial"/>
          <w:sz w:val="24"/>
          <w:szCs w:val="24"/>
        </w:rPr>
        <w:t xml:space="preserve">2.5. Инвестиционное соглашение является основополагающим документом, определяющим порядок взаимодействия и сотрудничества Сторон в вопросах реализации Инвестиционного проекта. При реализации Инвестиционного проекта в дальнейшем детальные спецификации Инвестиционного проекта будут согласовываться Сторонами Инвестиционного соглашения в виде дополнительных соглашений, которые будут являться неотъемлемой частью настоящего Инвестиционного соглашения.</w:t>
      </w:r>
    </w:p>
    <w:p>
      <w:pPr>
        <w:spacing w:after="240" w:before="200"/>
        <w:jc w:val="center"/>
      </w:pPr>
      <w:r>
        <w:rPr>
          <w:rFonts w:ascii="Arial" w:cs="Arial" w:eastAsia="Arial" w:hAnsi="Arial"/>
          <w:b/>
          <w:bCs/>
          <w:sz w:val="24"/>
          <w:szCs w:val="24"/>
        </w:rPr>
        <w:t xml:space="preserve">3. Права Сторон</w:t>
      </w:r>
    </w:p>
    <w:p>
      <w:pPr>
        <w:spacing w:after="120"/>
        <w:ind w:firstLine="567"/>
        <w:jc w:val="both"/>
      </w:pPr>
      <w:r>
        <w:rPr>
          <w:rFonts w:ascii="Arial" w:cs="Arial" w:eastAsia="Arial" w:hAnsi="Arial"/>
          <w:sz w:val="24"/>
          <w:szCs w:val="24"/>
        </w:rPr>
        <w:t xml:space="preserve">3.1. Кабинет Министров имеет право:</w:t>
      </w:r>
    </w:p>
    <w:p>
      <w:pPr>
        <w:spacing w:after="120"/>
        <w:ind w:firstLine="567"/>
        <w:jc w:val="both"/>
      </w:pPr>
      <w:r>
        <w:rPr>
          <w:rFonts w:ascii="Arial" w:cs="Arial" w:eastAsia="Arial" w:hAnsi="Arial"/>
          <w:sz w:val="24"/>
          <w:szCs w:val="24"/>
        </w:rPr>
        <w:t xml:space="preserve">3.1.1. определять условия, порядок заключения настоящего Инвестиционного соглашения, заключать и регистрировать Инвестиционное соглашение;</w:t>
      </w:r>
    </w:p>
    <w:p>
      <w:pPr>
        <w:spacing w:after="120"/>
        <w:ind w:firstLine="567"/>
        <w:jc w:val="both"/>
      </w:pPr>
      <w:r>
        <w:rPr>
          <w:rFonts w:ascii="Arial" w:cs="Arial" w:eastAsia="Arial" w:hAnsi="Arial"/>
          <w:sz w:val="24"/>
          <w:szCs w:val="24"/>
        </w:rPr>
        <w:t xml:space="preserve">3.1.2. осуществлять контроль за соблюдением и требовать соответствующего и своевременного исполнения обязательств Инвестором по Инвестиционному соглашению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3.1.3. осуществлять мониторинг при реализации Инвестиционного проекта;</w:t>
      </w:r>
    </w:p>
    <w:p>
      <w:pPr>
        <w:spacing w:after="120"/>
        <w:ind w:firstLine="567"/>
        <w:jc w:val="both"/>
      </w:pPr>
      <w:r>
        <w:rPr>
          <w:rFonts w:ascii="Arial" w:cs="Arial" w:eastAsia="Arial" w:hAnsi="Arial"/>
          <w:sz w:val="24"/>
          <w:szCs w:val="24"/>
        </w:rPr>
        <w:t xml:space="preserve">3.1.4. запрашивать у Инвестора в установленные сроки информацию и документы, подтверждающие выполнение обязательств Инвестора по Инвестиционному соглашению, а также информацию, имеющую отношение к реализации Инвестиционного проекта;</w:t>
      </w:r>
    </w:p>
    <w:p>
      <w:pPr>
        <w:spacing w:after="120"/>
        <w:ind w:firstLine="567"/>
        <w:jc w:val="both"/>
      </w:pPr>
      <w:r>
        <w:rPr>
          <w:rFonts w:ascii="Arial" w:cs="Arial" w:eastAsia="Arial" w:hAnsi="Arial"/>
          <w:sz w:val="24"/>
          <w:szCs w:val="24"/>
        </w:rPr>
        <w:t xml:space="preserve">3.1.5. в установленном порядке вносить предложения по внесению изменений и (или) дополнений в настоящее Инвестиционное соглашение;</w:t>
      </w:r>
    </w:p>
    <w:p>
      <w:pPr>
        <w:spacing w:after="120"/>
        <w:ind w:firstLine="567"/>
        <w:jc w:val="both"/>
      </w:pPr>
      <w:r>
        <w:rPr>
          <w:rFonts w:ascii="Arial" w:cs="Arial" w:eastAsia="Arial" w:hAnsi="Arial"/>
          <w:sz w:val="24"/>
          <w:szCs w:val="24"/>
        </w:rPr>
        <w:t xml:space="preserve">3.1.6. проверять соблюдение требований природоохранного законодательства, нормативов качества окружающей среды, законодательства в области строительства зданий и сооружений, выполнение мероприятий по охране природы и объектов историко-культурного назначения, работу очистных сооружений и других природоохранных устройств, средств их контроля;</w:t>
      </w:r>
    </w:p>
    <w:p>
      <w:pPr>
        <w:spacing w:after="120"/>
        <w:ind w:firstLine="567"/>
        <w:jc w:val="both"/>
      </w:pPr>
      <w:r>
        <w:rPr>
          <w:rFonts w:ascii="Arial" w:cs="Arial" w:eastAsia="Arial" w:hAnsi="Arial"/>
          <w:sz w:val="24"/>
          <w:szCs w:val="24"/>
        </w:rPr>
        <w:t xml:space="preserve">3.1.7. осуществлять иные права, установленные законодательством Кыргызской Республики и настоящим Инвестиционным соглашением.</w:t>
      </w:r>
    </w:p>
    <w:p>
      <w:pPr>
        <w:spacing w:after="120"/>
        <w:ind w:firstLine="567"/>
        <w:jc w:val="both"/>
      </w:pPr>
      <w:r>
        <w:rPr>
          <w:rFonts w:ascii="Arial" w:cs="Arial" w:eastAsia="Arial" w:hAnsi="Arial"/>
          <w:sz w:val="24"/>
          <w:szCs w:val="24"/>
        </w:rPr>
        <w:t xml:space="preserve">3.2. Инвестор имеет право:</w:t>
      </w:r>
    </w:p>
    <w:p>
      <w:pPr>
        <w:spacing w:after="120"/>
        <w:ind w:firstLine="567"/>
        <w:jc w:val="both"/>
      </w:pPr>
      <w:r>
        <w:rPr>
          <w:rFonts w:ascii="Arial" w:cs="Arial" w:eastAsia="Arial" w:hAnsi="Arial"/>
          <w:sz w:val="24"/>
          <w:szCs w:val="24"/>
        </w:rPr>
        <w:t xml:space="preserve">3.2.1. предпринимать действия, не противоречащие положениям настоящего Инвестиционного соглашения и законодательству Кыргызской Республики, для реализации Инвестиционного проекта;</w:t>
      </w:r>
    </w:p>
    <w:p>
      <w:pPr>
        <w:spacing w:after="120"/>
        <w:ind w:firstLine="567"/>
        <w:jc w:val="both"/>
      </w:pPr>
      <w:r>
        <w:rPr>
          <w:rFonts w:ascii="Arial" w:cs="Arial" w:eastAsia="Arial" w:hAnsi="Arial"/>
          <w:sz w:val="24"/>
          <w:szCs w:val="24"/>
        </w:rPr>
        <w:t xml:space="preserve">3.2.2. в соответствии с законодательством Кыргызской Республики и процедурами, предусмотренными законодательством Кыргызской Республики, самостоятельно выбирать контрагентов, в том числе генеральных местных и иностранных подрядчиков, включая проектировочные компании, генеральных подрядчиков, субподрядчиков, для выполнения работ по проектированию и строительству, а также другие компании для строительства объектов, предусмотренных Инвестиционным проектом, а также для их ремонта, реконструкции, восстановления и совершенствования;</w:t>
      </w:r>
    </w:p>
    <w:p>
      <w:pPr>
        <w:spacing w:after="120"/>
        <w:ind w:firstLine="567"/>
        <w:jc w:val="both"/>
      </w:pPr>
      <w:r>
        <w:rPr>
          <w:rFonts w:ascii="Arial" w:cs="Arial" w:eastAsia="Arial" w:hAnsi="Arial"/>
          <w:sz w:val="24"/>
          <w:szCs w:val="24"/>
        </w:rPr>
        <w:t xml:space="preserve">3.2.3. передавать часть работ по реализации Инвестиционного проекта, предоставляемых Инвестором в соответствии с настоящим Инвестиционным соглашением, одному или более субподрядчикам, выбираемым Инвестором по собственному усмотрению, при условии, что все такие субподрядчики имеют соответствующие официальные разрешения на выполнение переданного им объема работ, при этом Инвестор сам несет ответственность перед Кабинетом Министров за работу, переданную субподрядчикам;</w:t>
      </w:r>
    </w:p>
    <w:p>
      <w:pPr>
        <w:spacing w:after="120"/>
        <w:ind w:firstLine="567"/>
        <w:jc w:val="both"/>
      </w:pPr>
      <w:r>
        <w:rPr>
          <w:rFonts w:ascii="Arial" w:cs="Arial" w:eastAsia="Arial" w:hAnsi="Arial"/>
          <w:sz w:val="24"/>
          <w:szCs w:val="24"/>
        </w:rPr>
        <w:t xml:space="preserve">3.2.4. в установленном порядке вносить в Кабинет Министров предложения по внесению изменений и (или) дополнений в настоящее Инвестиционное соглашение;</w:t>
      </w:r>
    </w:p>
    <w:p>
      <w:pPr>
        <w:spacing w:after="120"/>
        <w:ind w:firstLine="567"/>
        <w:jc w:val="both"/>
      </w:pPr>
      <w:r>
        <w:rPr>
          <w:rFonts w:ascii="Arial" w:cs="Arial" w:eastAsia="Arial" w:hAnsi="Arial"/>
          <w:sz w:val="24"/>
          <w:szCs w:val="24"/>
        </w:rPr>
        <w:t xml:space="preserve">3.2.5. пользоваться и распоряжаться объектами инвестиционных вложений и результатами осуществленных инвестиционных вложений;</w:t>
      </w:r>
    </w:p>
    <w:p>
      <w:pPr>
        <w:spacing w:after="120"/>
        <w:ind w:firstLine="567"/>
        <w:jc w:val="both"/>
      </w:pPr>
      <w:r>
        <w:rPr>
          <w:rFonts w:ascii="Arial" w:cs="Arial" w:eastAsia="Arial" w:hAnsi="Arial"/>
          <w:sz w:val="24"/>
          <w:szCs w:val="24"/>
        </w:rPr>
        <w:t xml:space="preserve">3.2.6. осуществлять контроль за целевым использованием средств, направляемых в инвестиционные вложения, в соответствии с планом-графиком строительства и реализации Инвестиционного проекта;</w:t>
      </w:r>
    </w:p>
    <w:p>
      <w:pPr>
        <w:spacing w:after="120"/>
        <w:ind w:firstLine="567"/>
        <w:jc w:val="both"/>
      </w:pPr>
      <w:r>
        <w:rPr>
          <w:rFonts w:ascii="Arial" w:cs="Arial" w:eastAsia="Arial" w:hAnsi="Arial"/>
          <w:sz w:val="24"/>
          <w:szCs w:val="24"/>
        </w:rPr>
        <w:t xml:space="preserve">3.2.7. беспрепятственно использовать полученные доходы от инвестиций и денежные средства после уплаты соответствующих налогов и сборов в соответствии с законодательством Кыргызской Республики при условии, если Инвестор не был освобожден от них в связи с осуществлением Инвестиционного проекта;</w:t>
      </w:r>
    </w:p>
    <w:p>
      <w:pPr>
        <w:spacing w:after="120"/>
        <w:ind w:firstLine="567"/>
        <w:jc w:val="both"/>
      </w:pPr>
      <w:r>
        <w:rPr>
          <w:rFonts w:ascii="Arial" w:cs="Arial" w:eastAsia="Arial" w:hAnsi="Arial"/>
          <w:sz w:val="24"/>
          <w:szCs w:val="24"/>
        </w:rPr>
        <w:t xml:space="preserve">3.2.8. объединять собственные и привлеченные средства со средствами других инвесторов в целях совместного осуществления капитальных вложений на основании настоящего Инвестиционного соглашения 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3.2.9. получать правовую защиту строительных объектов и иного имущества, расположенного на выделенных земельных участках, в том числе связанных с ними капиталов и активов, от экспроприации в соответствии с требованиями законодательства Кыргызской Республики без дискриминации, как того требуют общественные и государственные интересы;</w:t>
      </w:r>
    </w:p>
    <w:p>
      <w:pPr>
        <w:spacing w:after="120"/>
        <w:ind w:firstLine="567"/>
        <w:jc w:val="both"/>
      </w:pPr>
      <w:r>
        <w:rPr>
          <w:rFonts w:ascii="Arial" w:cs="Arial" w:eastAsia="Arial" w:hAnsi="Arial"/>
          <w:sz w:val="24"/>
          <w:szCs w:val="24"/>
        </w:rPr>
        <w:t xml:space="preserve">3.2.10. самостоятельно определять партнеров, кредитные и финансовые организации для реализации Инвестиционного проекта;</w:t>
      </w:r>
    </w:p>
    <w:p>
      <w:pPr>
        <w:spacing w:after="120"/>
        <w:ind w:firstLine="567"/>
        <w:jc w:val="both"/>
      </w:pPr>
      <w:r>
        <w:rPr>
          <w:rFonts w:ascii="Arial" w:cs="Arial" w:eastAsia="Arial" w:hAnsi="Arial"/>
          <w:sz w:val="24"/>
          <w:szCs w:val="24"/>
        </w:rPr>
        <w:t xml:space="preserve">3.2.11. осуществлять управление объектом на основании настоящего Инвестиционного соглашения;</w:t>
      </w:r>
    </w:p>
    <w:p>
      <w:pPr>
        <w:spacing w:after="120"/>
        <w:ind w:firstLine="567"/>
        <w:jc w:val="both"/>
      </w:pPr>
      <w:r>
        <w:rPr>
          <w:rFonts w:ascii="Arial" w:cs="Arial" w:eastAsia="Arial" w:hAnsi="Arial"/>
          <w:sz w:val="24"/>
          <w:szCs w:val="24"/>
        </w:rPr>
        <w:t xml:space="preserve">3.2.12. по своему усмотрению заключать договоры с подрядчиком(ами) строительства на проектировочные, строительно-монтажные и пусконаладочные работы по Инвестиционному проекту и с подрядчиком(ами) на эксплуатацию и обслуживание солнечной электрической станции при условии, что назначение подрядчика(ов) строительства и подрядчика(ов) эксплуатация и техническое обслуживание будет осуществляться Инвестором по своему усмотрению, и Инвестор не освобождается от каких-либо обязательств или потенциальной ответственности относительно проектирования, строительства, ввода в эксплуатацию, эксплуатации или технического обслуживания Инвестиционного проекта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3.2.13. использовать свою дочернюю компанию, либо по своему усмотрению назначить акционера Инвестора или любую другую аффилированную организацию в качестве лица, осуществляющего инвестиции в Инвестиционный проект, которое пользуется всеми правами и льготами, предусмотренными настоящим Соглашением. При этом Инвестор несет полную ответственность за реализацию настоящего Инвестиционного Соглашения;</w:t>
      </w:r>
    </w:p>
    <w:p>
      <w:pPr>
        <w:spacing w:after="120"/>
        <w:ind w:firstLine="567"/>
        <w:jc w:val="both"/>
      </w:pPr>
      <w:r>
        <w:rPr>
          <w:rFonts w:ascii="Arial" w:cs="Arial" w:eastAsia="Arial" w:hAnsi="Arial"/>
          <w:sz w:val="24"/>
          <w:szCs w:val="24"/>
        </w:rPr>
        <w:t xml:space="preserve">3.2.14. обращаться в Кабинет Министров Кыргызской Республики за разъяснениями и поддержкой в решении вопросов, связанных с реализацией Инвестиционного проекта;</w:t>
      </w:r>
    </w:p>
    <w:p>
      <w:pPr>
        <w:spacing w:after="120"/>
        <w:ind w:firstLine="567"/>
        <w:jc w:val="both"/>
      </w:pPr>
      <w:r>
        <w:rPr>
          <w:rFonts w:ascii="Arial" w:cs="Arial" w:eastAsia="Arial" w:hAnsi="Arial"/>
          <w:sz w:val="24"/>
          <w:szCs w:val="24"/>
        </w:rPr>
        <w:t xml:space="preserve">3.2.15. осуществлять иные права, установленные законодательством Кыргызской Республики и настоящим Инвестиционным соглашением.</w:t>
      </w:r>
    </w:p>
    <w:p>
      <w:pPr>
        <w:spacing w:after="240" w:before="200"/>
        <w:jc w:val="center"/>
      </w:pPr>
      <w:r>
        <w:rPr>
          <w:rFonts w:ascii="Arial" w:cs="Arial" w:eastAsia="Arial" w:hAnsi="Arial"/>
          <w:b/>
          <w:bCs/>
          <w:sz w:val="24"/>
          <w:szCs w:val="24"/>
        </w:rPr>
        <w:t xml:space="preserve">4. Обязательства Сторон</w:t>
      </w:r>
    </w:p>
    <w:p>
      <w:pPr>
        <w:spacing w:after="120"/>
        <w:ind w:firstLine="567"/>
        <w:jc w:val="both"/>
      </w:pPr>
      <w:r>
        <w:rPr>
          <w:rFonts w:ascii="Arial" w:cs="Arial" w:eastAsia="Arial" w:hAnsi="Arial"/>
          <w:sz w:val="24"/>
          <w:szCs w:val="24"/>
        </w:rPr>
        <w:t xml:space="preserve">4.1. Кабинет Министров Кыргызской Республики принимает на себя следующие обязательства:</w:t>
      </w:r>
    </w:p>
    <w:p>
      <w:pPr>
        <w:spacing w:after="120"/>
        <w:ind w:firstLine="567"/>
        <w:jc w:val="both"/>
      </w:pPr>
      <w:r>
        <w:rPr>
          <w:rFonts w:ascii="Arial" w:cs="Arial" w:eastAsia="Arial" w:hAnsi="Arial"/>
          <w:sz w:val="24"/>
          <w:szCs w:val="24"/>
        </w:rPr>
        <w:t xml:space="preserve">4.1.1. оказание содействия в предоставлении Инвестору всех необходимых прав прохода, доступа, сервитутов и других прав, включая те, которые необходимы для строительства и обслуживания объектов межсетевого соединения открытого акционерного общества "Национальная электрическая сеть Кыргызстана" (далее - ОАО "НЭСК") и любых других топливно-энергетических соединений для СЭС, чтобы позволить Инвестору выполнять свои обязательства и осуществлять свои права по проектным соглашениям на протяжении их соответствующих сроков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4.1.2. обеспечение права Инвестора пользоваться всеми возможностями, предоставленными Инвестиционным соглашением и применимым законодательством Кыргызской Республики, а также защита права собственности на все его имущество в Кыргызской Республике от экспроприации, конфискации, уничтожения, разрушения, неправомерного владения;</w:t>
      </w:r>
    </w:p>
    <w:p>
      <w:pPr>
        <w:spacing w:after="120"/>
        <w:ind w:firstLine="567"/>
        <w:jc w:val="both"/>
      </w:pPr>
      <w:r>
        <w:rPr>
          <w:rFonts w:ascii="Arial" w:cs="Arial" w:eastAsia="Arial" w:hAnsi="Arial"/>
          <w:sz w:val="24"/>
          <w:szCs w:val="24"/>
        </w:rPr>
        <w:t xml:space="preserve">4.1.3. оказание содействия Инвестору в получении всех лицензионных и разрешительных документов в рамках реализации Инвестиционного проекта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4.1.4. оказание содействия в получении государственной экспертизы проектной документации, технических условий, а также на технологическое присоединение к инженерным сетям водоснабжения и водоотведения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4.1.5. оказание Инвестору консультативной и методической помощи в реализации Инвестиционного проекта;</w:t>
      </w:r>
    </w:p>
    <w:p>
      <w:pPr>
        <w:spacing w:after="120"/>
        <w:ind w:firstLine="567"/>
        <w:jc w:val="both"/>
      </w:pPr>
      <w:r>
        <w:rPr>
          <w:rFonts w:ascii="Arial" w:cs="Arial" w:eastAsia="Arial" w:hAnsi="Arial"/>
          <w:sz w:val="24"/>
          <w:szCs w:val="24"/>
        </w:rPr>
        <w:t xml:space="preserve">4.1.6. защита прав Инвестора и защита инвестиций в соответствии с условиями Инвестиционного соглашения и применимым законодательством Кыргызской Республики;</w:t>
      </w:r>
    </w:p>
    <w:p>
      <w:pPr>
        <w:spacing w:after="120"/>
        <w:ind w:firstLine="567"/>
        <w:jc w:val="both"/>
      </w:pPr>
      <w:r>
        <w:rPr>
          <w:rFonts w:ascii="Arial" w:cs="Arial" w:eastAsia="Arial" w:hAnsi="Arial"/>
          <w:sz w:val="24"/>
          <w:szCs w:val="24"/>
        </w:rPr>
        <w:t xml:space="preserve">4.1.7. освобождение Инвестора от применения местных квалификационных требований в отношении подрядчиков из-за отсутствия опыта реализации аналогичных проектов, зарегистрированных на месте квалифицированных специалистов по согласованию с уполномоченными государственными органами в сфере архитектурно-строительной деятельности, жилищно-коммунального хозяйства, питьевого водоснабжения и водоотведения;</w:t>
      </w:r>
    </w:p>
    <w:p>
      <w:pPr>
        <w:spacing w:after="120"/>
        <w:ind w:firstLine="567"/>
        <w:jc w:val="both"/>
      </w:pPr>
      <w:r>
        <w:rPr>
          <w:rFonts w:ascii="Arial" w:cs="Arial" w:eastAsia="Arial" w:hAnsi="Arial"/>
          <w:sz w:val="24"/>
          <w:szCs w:val="24"/>
        </w:rPr>
        <w:t xml:space="preserve">4.1.8. содействие в выдаче виз и разрешений на работу иностранному персоналу Инвестора и его подрядчиков, необходимых для выполнения соответствующих обязательств по настоящему Инвестиционному соглашению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4.2. Инвестор принимает на себя следующие обязательства:</w:t>
      </w:r>
    </w:p>
    <w:p>
      <w:pPr>
        <w:spacing w:after="120"/>
        <w:ind w:firstLine="567"/>
        <w:jc w:val="both"/>
      </w:pPr>
      <w:r>
        <w:rPr>
          <w:rFonts w:ascii="Arial" w:cs="Arial" w:eastAsia="Arial" w:hAnsi="Arial"/>
          <w:sz w:val="24"/>
          <w:szCs w:val="24"/>
        </w:rPr>
        <w:t xml:space="preserve">4.2.1. разработка в течение 6 (шести) месяцев после подписания настоящего Инвестиционного соглашения ТЭО, которое должно предусматривать сроки, последовательность, все затраты на строительство, план-график капитальных вложений в Инвестиционный проект, ввод и эксплуатацию солнечной электростанции в селе Ак-Татыр Баткенского района Баткенской области Кыргызской Республики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4.2.2. строительство инвестиционного проекта осуществляется в течение 36 (тридцати шести) месяцев после утверждения ПСД;</w:t>
      </w:r>
    </w:p>
    <w:p>
      <w:pPr>
        <w:spacing w:after="120"/>
        <w:ind w:firstLine="567"/>
        <w:jc w:val="both"/>
      </w:pPr>
      <w:r>
        <w:rPr>
          <w:rFonts w:ascii="Arial" w:cs="Arial" w:eastAsia="Arial" w:hAnsi="Arial"/>
          <w:sz w:val="24"/>
          <w:szCs w:val="24"/>
        </w:rPr>
        <w:t xml:space="preserve">4.2.3. реализация Инвестиционного проекта в течение 25 (двадцати пяти) лет без учета срока строительства;</w:t>
      </w:r>
    </w:p>
    <w:p>
      <w:pPr>
        <w:spacing w:after="120"/>
        <w:ind w:firstLine="567"/>
        <w:jc w:val="both"/>
      </w:pPr>
      <w:r>
        <w:rPr>
          <w:rFonts w:ascii="Arial" w:cs="Arial" w:eastAsia="Arial" w:hAnsi="Arial"/>
          <w:sz w:val="24"/>
          <w:szCs w:val="24"/>
        </w:rPr>
        <w:t xml:space="preserve">4.2.4. вложить в инвестиционный проект сумму не менее 400 млн. долл. США по курсу Национального банка Кыргызской Республики на соответствующий день для покрытия всех операционных расходов по эксплуатации и обслуживанию работы солнечной электростанции, текущих и (или) плановых ремонтов, оплаты труда эксплуатационного персонала;</w:t>
      </w:r>
    </w:p>
    <w:p>
      <w:pPr>
        <w:spacing w:after="120"/>
        <w:ind w:firstLine="567"/>
        <w:jc w:val="both"/>
      </w:pPr>
      <w:r>
        <w:rPr>
          <w:rFonts w:ascii="Arial" w:cs="Arial" w:eastAsia="Arial" w:hAnsi="Arial"/>
          <w:sz w:val="24"/>
          <w:szCs w:val="24"/>
        </w:rPr>
        <w:t xml:space="preserve">4.2.5. предоставление в течение одного года со дня подписания настоящего Инвестиционного соглашения отчетности о финансово-хозяйственной деятельности и заключение независимого аудита, которое подтверждает устойчивое финансовое положение Инвестора;</w:t>
      </w:r>
    </w:p>
    <w:p>
      <w:pPr>
        <w:spacing w:after="120"/>
        <w:ind w:firstLine="567"/>
        <w:jc w:val="both"/>
      </w:pPr>
      <w:r>
        <w:rPr>
          <w:rFonts w:ascii="Arial" w:cs="Arial" w:eastAsia="Arial" w:hAnsi="Arial"/>
          <w:sz w:val="24"/>
          <w:szCs w:val="24"/>
        </w:rPr>
        <w:t xml:space="preserve">4.2.6. обеспечение отсутствия просроченной задолженности по уплате налогов и иных платежей в бюджеты всех уровней по месту регистрации в качестве юридического лица и по месту осуществления инвестиционного проекта;</w:t>
      </w:r>
    </w:p>
    <w:p>
      <w:pPr>
        <w:spacing w:after="120"/>
        <w:ind w:firstLine="567"/>
        <w:jc w:val="both"/>
      </w:pPr>
      <w:r>
        <w:rPr>
          <w:rFonts w:ascii="Arial" w:cs="Arial" w:eastAsia="Arial" w:hAnsi="Arial"/>
          <w:sz w:val="24"/>
          <w:szCs w:val="24"/>
        </w:rPr>
        <w:t xml:space="preserve">4.2.7. предоставление свободного доступа к информации о ходе реализации инвестиционного проекта, затребованной Стороной-1 и (или) заинтересованными органами, за исключением информации персонального характера и конфиденциальной информации, которая представляет коммерческий и (или) иной интерес для Инвестора;</w:t>
      </w:r>
    </w:p>
    <w:p>
      <w:pPr>
        <w:spacing w:after="120"/>
        <w:ind w:firstLine="567"/>
        <w:jc w:val="both"/>
      </w:pPr>
      <w:r>
        <w:rPr>
          <w:rFonts w:ascii="Arial" w:cs="Arial" w:eastAsia="Arial" w:hAnsi="Arial"/>
          <w:sz w:val="24"/>
          <w:szCs w:val="24"/>
        </w:rPr>
        <w:t xml:space="preserve">4.2.8. извещение Стороны-1 и заинтересованных органов Кыргызской Республики обо всех изменениях, влияющих или которые могут повлиять на реализацию Инвестиционного проекта и ставящих под угрозу выполнение обязательств Инвестора по настоящему Инвестиционному соглашению;</w:t>
      </w:r>
    </w:p>
    <w:p>
      <w:pPr>
        <w:spacing w:after="120"/>
        <w:ind w:firstLine="567"/>
        <w:jc w:val="both"/>
      </w:pPr>
      <w:r>
        <w:rPr>
          <w:rFonts w:ascii="Arial" w:cs="Arial" w:eastAsia="Arial" w:hAnsi="Arial"/>
          <w:sz w:val="24"/>
          <w:szCs w:val="24"/>
        </w:rPr>
        <w:t xml:space="preserve">4.2.9. уведомление Стороны-1 в течение 10 (десяти) календарных дней со дня наступления обстоятельства, связанного с наложением ареста или обращением взыскания на имущество Инвестора;</w:t>
      </w:r>
    </w:p>
    <w:p>
      <w:pPr>
        <w:spacing w:after="120"/>
        <w:ind w:firstLine="567"/>
        <w:jc w:val="both"/>
      </w:pPr>
      <w:r>
        <w:rPr>
          <w:rFonts w:ascii="Arial" w:cs="Arial" w:eastAsia="Arial" w:hAnsi="Arial"/>
          <w:sz w:val="24"/>
          <w:szCs w:val="24"/>
        </w:rPr>
        <w:t xml:space="preserve">4.2.10. уведомление Стороны-1 при наступлении следующих обстоятельств:</w:t>
      </w:r>
    </w:p>
    <w:p>
      <w:pPr>
        <w:spacing w:after="120"/>
        <w:ind w:firstLine="567"/>
        <w:jc w:val="both"/>
      </w:pPr>
      <w:r>
        <w:rPr>
          <w:rFonts w:ascii="Arial" w:cs="Arial" w:eastAsia="Arial" w:hAnsi="Arial"/>
          <w:sz w:val="24"/>
          <w:szCs w:val="24"/>
        </w:rPr>
        <w:t xml:space="preserve">- изменение юридического местонахождения Инвестора;</w:t>
      </w:r>
    </w:p>
    <w:p>
      <w:pPr>
        <w:spacing w:after="120"/>
        <w:ind w:firstLine="567"/>
        <w:jc w:val="both"/>
      </w:pPr>
      <w:r>
        <w:rPr>
          <w:rFonts w:ascii="Arial" w:cs="Arial" w:eastAsia="Arial" w:hAnsi="Arial"/>
          <w:sz w:val="24"/>
          <w:szCs w:val="24"/>
        </w:rPr>
        <w:t xml:space="preserve">- реорганизация, ликвидация или начало процедуры несостоятельности (банкротства) Инвестора;</w:t>
      </w:r>
    </w:p>
    <w:p>
      <w:pPr>
        <w:spacing w:after="120"/>
        <w:ind w:firstLine="567"/>
        <w:jc w:val="both"/>
      </w:pPr>
      <w:r>
        <w:rPr>
          <w:rFonts w:ascii="Arial" w:cs="Arial" w:eastAsia="Arial" w:hAnsi="Arial"/>
          <w:sz w:val="24"/>
          <w:szCs w:val="24"/>
        </w:rPr>
        <w:t xml:space="preserve">- прекращение или приостановление Инвестором финансово-хозяйственной деятельности;</w:t>
      </w:r>
    </w:p>
    <w:p>
      <w:pPr>
        <w:spacing w:after="120"/>
        <w:ind w:firstLine="567"/>
        <w:jc w:val="both"/>
      </w:pPr>
      <w:r>
        <w:rPr>
          <w:rFonts w:ascii="Arial" w:cs="Arial" w:eastAsia="Arial" w:hAnsi="Arial"/>
          <w:sz w:val="24"/>
          <w:szCs w:val="24"/>
        </w:rPr>
        <w:t xml:space="preserve">- изменение сведений о лице, имеющем право без доверенности действовать от имени Инвестора;</w:t>
      </w:r>
    </w:p>
    <w:p>
      <w:pPr>
        <w:spacing w:after="120"/>
        <w:ind w:firstLine="567"/>
        <w:jc w:val="both"/>
      </w:pPr>
      <w:r>
        <w:rPr>
          <w:rFonts w:ascii="Arial" w:cs="Arial" w:eastAsia="Arial" w:hAnsi="Arial"/>
          <w:sz w:val="24"/>
          <w:szCs w:val="24"/>
        </w:rPr>
        <w:t xml:space="preserve">- изменение/смена учредителя/учредителей Стороны-2, выкуп доли, изменение долевого участия Стороны-2;</w:t>
      </w:r>
    </w:p>
    <w:p>
      <w:pPr>
        <w:spacing w:after="120"/>
        <w:ind w:firstLine="567"/>
        <w:jc w:val="both"/>
      </w:pPr>
      <w:r>
        <w:rPr>
          <w:rFonts w:ascii="Arial" w:cs="Arial" w:eastAsia="Arial" w:hAnsi="Arial"/>
          <w:sz w:val="24"/>
          <w:szCs w:val="24"/>
        </w:rPr>
        <w:t xml:space="preserve">4.2.11. оснащение всех точек учета приборами автоматизированной системы коммерческого учета электрической энергии с интеграцией в централизованную систему сбора и обработки данных расчетного центра;</w:t>
      </w:r>
    </w:p>
    <w:p>
      <w:pPr>
        <w:spacing w:after="120"/>
        <w:ind w:firstLine="567"/>
        <w:jc w:val="both"/>
      </w:pPr>
      <w:r>
        <w:rPr>
          <w:rFonts w:ascii="Arial" w:cs="Arial" w:eastAsia="Arial" w:hAnsi="Arial"/>
          <w:sz w:val="24"/>
          <w:szCs w:val="24"/>
        </w:rPr>
        <w:t xml:space="preserve">4.2.12. утилизация фотоэлектрических модулей в случае их выхода из строя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4.2.13. проведение соответствующих работ по рекультивации земельного участка, нарушенного в процессе пользования;</w:t>
      </w:r>
    </w:p>
    <w:p>
      <w:pPr>
        <w:spacing w:after="120"/>
        <w:ind w:firstLine="567"/>
        <w:jc w:val="both"/>
      </w:pPr>
      <w:r>
        <w:rPr>
          <w:rFonts w:ascii="Arial" w:cs="Arial" w:eastAsia="Arial" w:hAnsi="Arial"/>
          <w:sz w:val="24"/>
          <w:szCs w:val="24"/>
        </w:rPr>
        <w:t xml:space="preserve">4.2.14. обеспечение надлежащей эксплуатации и обслуживание солнечной электрической станции;</w:t>
      </w:r>
    </w:p>
    <w:p>
      <w:pPr>
        <w:spacing w:after="120"/>
        <w:ind w:firstLine="567"/>
        <w:jc w:val="both"/>
      </w:pPr>
      <w:r>
        <w:rPr>
          <w:rFonts w:ascii="Arial" w:cs="Arial" w:eastAsia="Arial" w:hAnsi="Arial"/>
          <w:sz w:val="24"/>
          <w:szCs w:val="24"/>
        </w:rPr>
        <w:t xml:space="preserve">4.2.15. В соответствии с техническими требованиями, нормативными документами и стандартами в сфере строительства Китайской Народной Республики Сторона-2 обязуется осуществить проектирование, строительство, поставку и приемку фотоэлектрической зоны, подстанции и линий электропередачи с целью обеспечения передачи ОАО "НЭСК" электроэнергии, вырабатываемой солнечной электростанцией.</w:t>
      </w:r>
    </w:p>
    <w:p>
      <w:pPr>
        <w:spacing w:after="120"/>
        <w:ind w:firstLine="567"/>
        <w:jc w:val="both"/>
      </w:pPr>
      <w:r>
        <w:rPr>
          <w:rFonts w:ascii="Arial" w:cs="Arial" w:eastAsia="Arial" w:hAnsi="Arial"/>
          <w:sz w:val="24"/>
          <w:szCs w:val="24"/>
        </w:rPr>
        <w:t xml:space="preserve">По завершении строительства и проведения приемочно-сдаточных процедур Сторона-2 обязуется передать Стороне-1, а именно на баланс ОАО "НЭСК" линии электропередачи напряжением 500 кВ, а также высоковольтное распределительное устройство напряжением 500 кВ со стороны подстанции;</w:t>
      </w:r>
    </w:p>
    <w:p>
      <w:pPr>
        <w:spacing w:after="120"/>
        <w:ind w:firstLine="567"/>
        <w:jc w:val="both"/>
      </w:pPr>
      <w:r>
        <w:rPr>
          <w:rFonts w:ascii="Arial" w:cs="Arial" w:eastAsia="Arial" w:hAnsi="Arial"/>
          <w:sz w:val="24"/>
          <w:szCs w:val="24"/>
        </w:rPr>
        <w:t xml:space="preserve">4.2.16. обеспечение создания рабочих мест не менее чем для 50 (пятидесяти) человек, при этом не менее 80% работников должны являться гражданами Кыргызской Республики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4.2.17. исполнение законодательства Кыргызской Республики, в том числе требования законодательства Кыргызской Республики в области охраны окружающей среды;</w:t>
      </w:r>
    </w:p>
    <w:p>
      <w:pPr>
        <w:spacing w:after="120"/>
        <w:ind w:firstLine="567"/>
        <w:jc w:val="both"/>
      </w:pPr>
      <w:r>
        <w:rPr>
          <w:rFonts w:ascii="Arial" w:cs="Arial" w:eastAsia="Arial" w:hAnsi="Arial"/>
          <w:sz w:val="24"/>
          <w:szCs w:val="24"/>
        </w:rPr>
        <w:t xml:space="preserve">4.2.18. соблюдение требования законодательства Кыргызской Республики, включая строительные, технические, промышленные, экологические и другие нормы безопасности, в том числе настоящего Инвестиционного соглашения, при строительстве и вводе в эксплуатацию Инвестиционного проекта;</w:t>
      </w:r>
    </w:p>
    <w:p>
      <w:pPr>
        <w:spacing w:after="120"/>
        <w:ind w:firstLine="567"/>
        <w:jc w:val="both"/>
      </w:pPr>
      <w:r>
        <w:rPr>
          <w:rFonts w:ascii="Arial" w:cs="Arial" w:eastAsia="Arial" w:hAnsi="Arial"/>
          <w:sz w:val="24"/>
          <w:szCs w:val="24"/>
        </w:rPr>
        <w:t xml:space="preserve">4.2.19. установка накопителей электрической энергии в размере не менее 30% от установленной мощности с обеспечением одночасовой выдачи мощности;</w:t>
      </w:r>
    </w:p>
    <w:p>
      <w:pPr>
        <w:spacing w:after="120"/>
        <w:ind w:firstLine="567"/>
        <w:jc w:val="both"/>
      </w:pPr>
      <w:r>
        <w:rPr>
          <w:rFonts w:ascii="Arial" w:cs="Arial" w:eastAsia="Arial" w:hAnsi="Arial"/>
          <w:sz w:val="24"/>
          <w:szCs w:val="24"/>
        </w:rPr>
        <w:t xml:space="preserve">4.2.20. возместить потери сельскохозяйственного и лесохозяйственного производства, а также упущенной выгоды;</w:t>
      </w:r>
    </w:p>
    <w:p>
      <w:pPr>
        <w:spacing w:after="120"/>
        <w:ind w:firstLine="567"/>
        <w:jc w:val="both"/>
      </w:pPr>
      <w:r>
        <w:rPr>
          <w:rFonts w:ascii="Arial" w:cs="Arial" w:eastAsia="Arial" w:hAnsi="Arial"/>
          <w:sz w:val="24"/>
          <w:szCs w:val="24"/>
        </w:rPr>
        <w:t xml:space="preserve">4.2.21. предоставлять отчет о ходе реализации инвестиционного проекта ежеквартально, 5-го числа;</w:t>
      </w:r>
    </w:p>
    <w:p>
      <w:pPr>
        <w:spacing w:after="120"/>
        <w:ind w:firstLine="567"/>
        <w:jc w:val="both"/>
      </w:pPr>
      <w:r>
        <w:rPr>
          <w:rFonts w:ascii="Arial" w:cs="Arial" w:eastAsia="Arial" w:hAnsi="Arial"/>
          <w:sz w:val="24"/>
          <w:szCs w:val="24"/>
        </w:rPr>
        <w:t xml:space="preserve">4.2.22. Инвестор обязуется передать имущественный объект на баланс государства в рамках настоящего Инвестиционного соглашения по истечении срока действия настоящего Инвестиционного соглашения, указанного в главе 14.</w:t>
      </w:r>
    </w:p>
    <w:p>
      <w:pPr>
        <w:spacing w:after="240" w:before="200"/>
        <w:jc w:val="center"/>
      </w:pPr>
      <w:r>
        <w:rPr>
          <w:rFonts w:ascii="Arial" w:cs="Arial" w:eastAsia="Arial" w:hAnsi="Arial"/>
          <w:b/>
          <w:bCs/>
          <w:sz w:val="24"/>
          <w:szCs w:val="24"/>
        </w:rPr>
        <w:t xml:space="preserve">5. Поставка электроэнергии</w:t>
      </w:r>
    </w:p>
    <w:p>
      <w:pPr>
        <w:spacing w:after="120"/>
        <w:ind w:firstLine="567"/>
        <w:jc w:val="both"/>
      </w:pPr>
      <w:r>
        <w:rPr>
          <w:rFonts w:ascii="Arial" w:cs="Arial" w:eastAsia="Arial" w:hAnsi="Arial"/>
          <w:sz w:val="24"/>
          <w:szCs w:val="24"/>
        </w:rPr>
        <w:t xml:space="preserve">5.1. Для заключения договора на поставку электрической энергии Сторона-2 предоставляет подтверждающий документ в виде банковской гарантии в размере 2% от планируемой суммы инвестиций в проект до ввода в эксплуатацию объекта возобновляемых источников энергии (далее - ВИЭ).</w:t>
      </w:r>
    </w:p>
    <w:p>
      <w:pPr>
        <w:spacing w:after="120"/>
        <w:ind w:firstLine="567"/>
        <w:jc w:val="both"/>
      </w:pPr>
      <w:r>
        <w:rPr>
          <w:rFonts w:ascii="Arial" w:cs="Arial" w:eastAsia="Arial" w:hAnsi="Arial"/>
          <w:sz w:val="24"/>
          <w:szCs w:val="24"/>
        </w:rPr>
        <w:t xml:space="preserve">5.2. В период коммерческой эксплуатации после подписания настоящего Инвестиционного соглашения цена (тариф) на электрическую энергию, производимую объектом ВИЭ устанавливается в долларах США или китайских юанях согласно законодательства Кыргызской Республики.</w:t>
      </w:r>
    </w:p>
    <w:p>
      <w:pPr>
        <w:spacing w:after="120"/>
        <w:ind w:firstLine="567"/>
        <w:jc w:val="both"/>
      </w:pPr>
      <w:r>
        <w:rPr>
          <w:rFonts w:ascii="Arial" w:cs="Arial" w:eastAsia="Arial" w:hAnsi="Arial"/>
          <w:sz w:val="24"/>
          <w:szCs w:val="24"/>
        </w:rPr>
        <w:t xml:space="preserve">5.3. В соответствии с договором на поставку электрической энергии Сторона-2 поставляет и продает Стороне-1 в лице ОАО "НЭСК", а Сторона-1 принимает и покупает у Стороны-2 электроэнергию в объеме, соответствующем технической возможности, но не менее 100 (ста) процентов от всей электрической энергии, выработанной поставщиком и не потребленной на собственные и хозяйственные нужды объекта ВИЭ, на условиях, предусмотренных настоящим договором (принцип "бери или плати"). В случае если по вине покупателя в течение определенного периода поставщик не сможет предоставить электроэнергию согласно своей фактической генерирующей мощности, покупатель обязан оплатить электроэнергию, в соответствии с подлежащим фактическим объемом выработанной электроэнергии поставщиком за этот период.</w:t>
      </w:r>
    </w:p>
    <w:p>
      <w:pPr>
        <w:spacing w:after="120"/>
        <w:ind w:firstLine="567"/>
        <w:jc w:val="both"/>
      </w:pPr>
      <w:r>
        <w:rPr>
          <w:rFonts w:ascii="Arial" w:cs="Arial" w:eastAsia="Arial" w:hAnsi="Arial"/>
          <w:sz w:val="24"/>
          <w:szCs w:val="24"/>
        </w:rPr>
        <w:t xml:space="preserve">5.4. Срок действия договора на поставку электрической энергии (РРА контракта) устанавливается 25 лет с даты ввода солнечной электростанции в эксплуатацию.</w:t>
      </w:r>
    </w:p>
    <w:p>
      <w:pPr>
        <w:spacing w:after="120"/>
        <w:ind w:firstLine="567"/>
        <w:jc w:val="both"/>
      </w:pPr>
      <w:r>
        <w:rPr>
          <w:rFonts w:ascii="Arial" w:cs="Arial" w:eastAsia="Arial" w:hAnsi="Arial"/>
          <w:sz w:val="24"/>
          <w:szCs w:val="24"/>
        </w:rPr>
        <w:t xml:space="preserve">5.5. В случае соответствия условиям и порядку предоставления гарантии по выкупу электрической энергии, Стороне-2 предоставляется гарантированный выкуп электрической энергии в рамках Положения о порядке обеспечения гарантированного выкупа электрической энергии,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 утвержденного постановлением Кабинета Министров Кыргызской Республики "Об утверждении Положения о порядке обеспечения гарантированного выкупа электрической энергии,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 от 14 февраля 2025 года № 70.</w:t>
      </w:r>
    </w:p>
    <w:p>
      <w:pPr>
        <w:spacing w:after="240" w:before="200"/>
        <w:jc w:val="center"/>
      </w:pPr>
      <w:r>
        <w:rPr>
          <w:rFonts w:ascii="Arial" w:cs="Arial" w:eastAsia="Arial" w:hAnsi="Arial"/>
          <w:b/>
          <w:bCs/>
          <w:sz w:val="24"/>
          <w:szCs w:val="24"/>
        </w:rPr>
        <w:t xml:space="preserve">6. Налоги и платежи</w:t>
      </w:r>
    </w:p>
    <w:p>
      <w:pPr>
        <w:spacing w:after="120"/>
        <w:ind w:firstLine="567"/>
        <w:jc w:val="both"/>
      </w:pPr>
      <w:r>
        <w:rPr>
          <w:rFonts w:ascii="Arial" w:cs="Arial" w:eastAsia="Arial" w:hAnsi="Arial"/>
          <w:sz w:val="24"/>
          <w:szCs w:val="24"/>
        </w:rPr>
        <w:t xml:space="preserve">6.1. Инвестор пользуется правом на льготы и освобождения, предусмотренные действующим законодательством Кыргызской Республики для субъектов в сфере возобновляемых источников энергии.</w:t>
      </w:r>
    </w:p>
    <w:p>
      <w:pPr>
        <w:spacing w:after="120"/>
        <w:ind w:firstLine="567"/>
        <w:jc w:val="both"/>
      </w:pPr>
      <w:r>
        <w:rPr>
          <w:rFonts w:ascii="Arial" w:cs="Arial" w:eastAsia="Arial" w:hAnsi="Arial"/>
          <w:sz w:val="24"/>
          <w:szCs w:val="24"/>
        </w:rPr>
        <w:t xml:space="preserve">6.2. В соответствии со статьей 183 и иными положениями Налогового кодекса Кыргызской Республики, Законом Кыргызской Республики "О статусе Баткенской области" и постановлением Кабинета Министров Кыргызской Республики "Об утверждении перечня преференциальных видов промышленной деятельности, подлежащих льготному налогообложению" от 13 сентября 2024 года № 571, инвесторы, осуществляющие инвестиции в сфере ВИЭ в Баткенской области освобождаются от уплаты ряда налогов в период строительства и эксплуатации.</w:t>
      </w:r>
    </w:p>
    <w:p>
      <w:pPr>
        <w:spacing w:after="120"/>
        <w:ind w:firstLine="567"/>
        <w:jc w:val="both"/>
      </w:pPr>
      <w:r>
        <w:rPr>
          <w:rFonts w:ascii="Arial" w:cs="Arial" w:eastAsia="Arial" w:hAnsi="Arial"/>
          <w:sz w:val="24"/>
          <w:szCs w:val="24"/>
        </w:rPr>
        <w:t xml:space="preserve">6.3. Кабинет Министров заключает Соглашение о режиме стабилизации после подписания Инвестиционного соглашения в соответствии с законодательством Кыргызской Республики в области инвестиционной политики.</w:t>
      </w:r>
    </w:p>
    <w:p>
      <w:pPr>
        <w:spacing w:after="120"/>
        <w:ind w:firstLine="567"/>
        <w:jc w:val="both"/>
      </w:pPr>
      <w:r>
        <w:rPr>
          <w:rFonts w:ascii="Arial" w:cs="Arial" w:eastAsia="Arial" w:hAnsi="Arial"/>
          <w:sz w:val="24"/>
          <w:szCs w:val="24"/>
        </w:rPr>
        <w:t xml:space="preserve">6.4. Кроме того, Кабинет Министров предоставляет освобождение от уплаты ввозных таможенных пошлин на импортируемое технологическое оборудование, комплектующие и запасные части к нему и материалы, необходимые для реализации настоящего Инвестиционного проекта, путем включения в Реестр инвестиционных проектов, соответствующих приоритетным видам деятельности (секторов экономики), в отношении которых применяется тарифная льгота в соответствии с законодательством и международными обязательствами Кыргызской Республики в сфере таможенного дела при условии предоставления всех необходимых документов.</w:t>
      </w:r>
    </w:p>
    <w:p>
      <w:pPr>
        <w:spacing w:after="240" w:before="200"/>
        <w:jc w:val="center"/>
      </w:pPr>
      <w:r>
        <w:rPr>
          <w:rFonts w:ascii="Arial" w:cs="Arial" w:eastAsia="Arial" w:hAnsi="Arial"/>
          <w:b/>
          <w:bCs/>
          <w:sz w:val="24"/>
          <w:szCs w:val="24"/>
        </w:rPr>
        <w:t xml:space="preserve">7. Недопущение вмешательства</w:t>
      </w:r>
    </w:p>
    <w:p>
      <w:pPr>
        <w:spacing w:after="120"/>
        <w:ind w:firstLine="567"/>
        <w:jc w:val="both"/>
      </w:pPr>
      <w:r>
        <w:rPr>
          <w:rFonts w:ascii="Arial" w:cs="Arial" w:eastAsia="Arial" w:hAnsi="Arial"/>
          <w:sz w:val="24"/>
          <w:szCs w:val="24"/>
        </w:rPr>
        <w:t xml:space="preserve">7.1. В соответствии с положениями настоящего Инвестиционного соглашения Кабинет Министров предпримет меры, чтобы государственные органы и органы местного самоуправления не вмешивались в строительство, эксплуатацию и техническое обслуживание Инвестиционного проекта, за исключением случаев, предусмотренных законодательством Кыргызской Республики, а также для выполнения своих функциональных обязанностей или в соответствии с настоящим Инвестиционным соглашением, связанными с ним соглашениями, проектными соглашениями.</w:t>
      </w:r>
    </w:p>
    <w:p>
      <w:pPr>
        <w:spacing w:after="120"/>
        <w:ind w:firstLine="567"/>
        <w:jc w:val="both"/>
      </w:pPr>
      <w:r>
        <w:rPr>
          <w:rFonts w:ascii="Arial" w:cs="Arial" w:eastAsia="Arial" w:hAnsi="Arial"/>
          <w:sz w:val="24"/>
          <w:szCs w:val="24"/>
        </w:rPr>
        <w:t xml:space="preserve">7.2. Инвестор вправе обратиться в соответствующие государственные органы в случае незаконного или несанкционированного вмешательства в строительство, эксплуатацию и техническое обслуживание Инвестиционного проекта со стороны любой третьей стороны.</w:t>
      </w:r>
    </w:p>
    <w:p>
      <w:pPr>
        <w:spacing w:after="240" w:before="200"/>
        <w:jc w:val="center"/>
      </w:pPr>
      <w:r>
        <w:rPr>
          <w:rFonts w:ascii="Arial" w:cs="Arial" w:eastAsia="Arial" w:hAnsi="Arial"/>
          <w:b/>
          <w:bCs/>
          <w:sz w:val="24"/>
          <w:szCs w:val="24"/>
        </w:rPr>
        <w:t xml:space="preserve">8. Недопущение экспроприации</w:t>
      </w:r>
    </w:p>
    <w:p>
      <w:pPr>
        <w:spacing w:after="120"/>
        <w:ind w:firstLine="567"/>
        <w:jc w:val="both"/>
      </w:pPr>
      <w:r>
        <w:rPr>
          <w:rFonts w:ascii="Arial" w:cs="Arial" w:eastAsia="Arial" w:hAnsi="Arial"/>
          <w:sz w:val="24"/>
          <w:szCs w:val="24"/>
        </w:rPr>
        <w:t xml:space="preserve">8.1. Инвестиции не подлежат экспроприации (национализации, реквизиции или иным эквивалентным мерам, в том числе включающим действие или бездействие со стороны уполномоченных государственных органов Кыргызской Республики, приведшим к принудительному изъятию средств инвестора или лишению его возможности воспользоваться результатами инвестиций), за исключением случаев, предусмотренных законодательством Кыргызской Республики, когда такая экспроприация осуществляется в общественных интересах на основе недискриминации с соблюдением надлежащего законного порядка и производится с выплатой своевременного, надлежащего и реального возмещения ущерба, включая упущенную выгоду.</w:t>
      </w:r>
    </w:p>
    <w:p>
      <w:pPr>
        <w:spacing w:after="240" w:before="200"/>
        <w:jc w:val="center"/>
      </w:pPr>
      <w:r>
        <w:rPr>
          <w:rFonts w:ascii="Arial" w:cs="Arial" w:eastAsia="Arial" w:hAnsi="Arial"/>
          <w:b/>
          <w:bCs/>
          <w:sz w:val="24"/>
          <w:szCs w:val="24"/>
        </w:rPr>
        <w:t xml:space="preserve">9. Охрана окружающей среды и безопасность</w:t>
      </w:r>
    </w:p>
    <w:p>
      <w:pPr>
        <w:spacing w:after="120"/>
        <w:ind w:firstLine="567"/>
        <w:jc w:val="both"/>
      </w:pPr>
      <w:r>
        <w:rPr>
          <w:rFonts w:ascii="Arial" w:cs="Arial" w:eastAsia="Arial" w:hAnsi="Arial"/>
          <w:sz w:val="24"/>
          <w:szCs w:val="24"/>
        </w:rPr>
        <w:t xml:space="preserve">9.1. Инвестор осуществляет свою деятельность в соответствии с законодательством Кыргызской Республики в области охраны окружающей среды, а также настоящим Инвестиционным соглашением.</w:t>
      </w:r>
    </w:p>
    <w:p>
      <w:pPr>
        <w:spacing w:after="120"/>
        <w:ind w:firstLine="567"/>
        <w:jc w:val="both"/>
      </w:pPr>
      <w:r>
        <w:rPr>
          <w:rFonts w:ascii="Arial" w:cs="Arial" w:eastAsia="Arial" w:hAnsi="Arial"/>
          <w:sz w:val="24"/>
          <w:szCs w:val="24"/>
        </w:rPr>
        <w:t xml:space="preserve">9.2. В случае если при строительстве инвестиционного проекта, будет нанесен ущерб окружающей среде, ущерб жизни и здоровью физических лиц, ущерб имуществу физических лиц и/или юридических лиц Кыргызской Республики, то такой ущерб подлежит возмещению Инвестором в соответствии с требованиями законодательства Кыргызской Республики.</w:t>
      </w:r>
    </w:p>
    <w:p>
      <w:pPr>
        <w:spacing w:after="240" w:before="200"/>
        <w:jc w:val="center"/>
      </w:pPr>
      <w:r>
        <w:rPr>
          <w:rFonts w:ascii="Arial" w:cs="Arial" w:eastAsia="Arial" w:hAnsi="Arial"/>
          <w:b/>
          <w:bCs/>
          <w:sz w:val="24"/>
          <w:szCs w:val="24"/>
        </w:rPr>
        <w:t xml:space="preserve">10. Применимое право</w:t>
      </w:r>
    </w:p>
    <w:p>
      <w:pPr>
        <w:spacing w:after="120"/>
        <w:ind w:firstLine="567"/>
        <w:jc w:val="both"/>
      </w:pPr>
      <w:r>
        <w:rPr>
          <w:rFonts w:ascii="Arial" w:cs="Arial" w:eastAsia="Arial" w:hAnsi="Arial"/>
          <w:sz w:val="24"/>
          <w:szCs w:val="24"/>
        </w:rPr>
        <w:t xml:space="preserve">10.1. Настоящее Инвестиционное соглашение и другие документы (договоры, контракты, протоколы и т.д.), подписанные на основе настоящего Инвестиционного соглашения, регулируются в соответствии с законодательством Кыргызской Республики.</w:t>
      </w:r>
    </w:p>
    <w:p>
      <w:pPr>
        <w:spacing w:after="240" w:before="200"/>
        <w:jc w:val="center"/>
      </w:pPr>
      <w:r>
        <w:rPr>
          <w:rFonts w:ascii="Arial" w:cs="Arial" w:eastAsia="Arial" w:hAnsi="Arial"/>
          <w:b/>
          <w:bCs/>
          <w:sz w:val="24"/>
          <w:szCs w:val="24"/>
        </w:rPr>
        <w:t xml:space="preserve">11. Гарантии стабильности Инвестиционного соглашения</w:t>
      </w:r>
    </w:p>
    <w:p>
      <w:pPr>
        <w:spacing w:after="120"/>
        <w:ind w:firstLine="567"/>
        <w:jc w:val="both"/>
      </w:pPr>
      <w:r>
        <w:rPr>
          <w:rFonts w:ascii="Arial" w:cs="Arial" w:eastAsia="Arial" w:hAnsi="Arial"/>
          <w:sz w:val="24"/>
          <w:szCs w:val="24"/>
        </w:rPr>
        <w:t xml:space="preserve">11.1. Условия Инвестиционного соглашения остаются неизменными до окончания срока действия настоящего Инвестиционного соглашения за исключением случаев, предусмотренных законодательством Кыргызской Республики, или когда изменения и дополнения в Инвестиционное соглашение вносятся по соглашению Сторон.</w:t>
      </w:r>
    </w:p>
    <w:p>
      <w:pPr>
        <w:spacing w:after="240" w:before="200"/>
        <w:jc w:val="center"/>
      </w:pPr>
      <w:r>
        <w:rPr>
          <w:rFonts w:ascii="Arial" w:cs="Arial" w:eastAsia="Arial" w:hAnsi="Arial"/>
          <w:b/>
          <w:bCs/>
          <w:sz w:val="24"/>
          <w:szCs w:val="24"/>
        </w:rPr>
        <w:t xml:space="preserve">12. Конфиденциальность</w:t>
      </w:r>
    </w:p>
    <w:p>
      <w:pPr>
        <w:spacing w:after="120"/>
        <w:ind w:firstLine="567"/>
        <w:jc w:val="both"/>
      </w:pPr>
      <w:r>
        <w:rPr>
          <w:rFonts w:ascii="Arial" w:cs="Arial" w:eastAsia="Arial" w:hAnsi="Arial"/>
          <w:sz w:val="24"/>
          <w:szCs w:val="24"/>
        </w:rPr>
        <w:t xml:space="preserve">12.1. Стороны в соответствии с законодательством Кыргызской Республики соблюдают условия конфиденциальности по всем документам, информации и отчетам, относящимся к работе по реализации настоящего Инвестиционного соглашения, в течение всего срока его действия.</w:t>
      </w:r>
    </w:p>
    <w:p>
      <w:pPr>
        <w:spacing w:after="120"/>
        <w:ind w:firstLine="567"/>
        <w:jc w:val="both"/>
      </w:pPr>
      <w:r>
        <w:rPr>
          <w:rFonts w:ascii="Arial" w:cs="Arial" w:eastAsia="Arial" w:hAnsi="Arial"/>
          <w:sz w:val="24"/>
          <w:szCs w:val="24"/>
        </w:rPr>
        <w:t xml:space="preserve">12.2. Ни одна из сторон без получения письменного согласия другой стороны не вправе раскрывать информацию, передаваемую сторонами друг другу в ходе реализации Инвестиционного проекта, или иную информацию, считающуюся конфиденциальной и связанную с осуществлением инвестиционного проекта кроме случаев:</w:t>
      </w:r>
    </w:p>
    <w:p>
      <w:pPr>
        <w:spacing w:after="120"/>
        <w:ind w:firstLine="567"/>
        <w:jc w:val="both"/>
      </w:pPr>
      <w:r>
        <w:rPr>
          <w:rFonts w:ascii="Arial" w:cs="Arial" w:eastAsia="Arial" w:hAnsi="Arial"/>
          <w:sz w:val="24"/>
          <w:szCs w:val="24"/>
        </w:rPr>
        <w:t xml:space="preserve">- когда информация используется в ходе судебного разбирательства;</w:t>
      </w:r>
    </w:p>
    <w:p>
      <w:pPr>
        <w:spacing w:after="120"/>
        <w:ind w:firstLine="567"/>
        <w:jc w:val="both"/>
      </w:pPr>
      <w:r>
        <w:rPr>
          <w:rFonts w:ascii="Arial" w:cs="Arial" w:eastAsia="Arial" w:hAnsi="Arial"/>
          <w:sz w:val="24"/>
          <w:szCs w:val="24"/>
        </w:rPr>
        <w:t xml:space="preserve">- когда информация предоставляется третьим лицам, оказывающим услуги одной из Сторон по Инвестиционному соглашению, при условии, что такое третье лицо берет на себя обязательство по соблюдению условий конфиденциальности такой информации и использования ее только в установленных сторонами целях и на определенный сторонами срок;</w:t>
      </w:r>
    </w:p>
    <w:p>
      <w:pPr>
        <w:spacing w:after="120"/>
        <w:ind w:firstLine="567"/>
        <w:jc w:val="both"/>
      </w:pPr>
      <w:r>
        <w:rPr>
          <w:rFonts w:ascii="Arial" w:cs="Arial" w:eastAsia="Arial" w:hAnsi="Arial"/>
          <w:sz w:val="24"/>
          <w:szCs w:val="24"/>
        </w:rPr>
        <w:t xml:space="preserve">- информация, представленная банку или иной финансовой организации, у которой сторона по Инвестиционному соглашению получает финансовые средства, при условии, что такой банк или финансовая организация берут на себя обязательство по соблюдению условий конфиденциальности такой информации;</w:t>
      </w:r>
    </w:p>
    <w:p>
      <w:pPr>
        <w:spacing w:after="120"/>
        <w:ind w:firstLine="567"/>
        <w:jc w:val="both"/>
      </w:pPr>
      <w:r>
        <w:rPr>
          <w:rFonts w:ascii="Arial" w:cs="Arial" w:eastAsia="Arial" w:hAnsi="Arial"/>
          <w:sz w:val="24"/>
          <w:szCs w:val="24"/>
        </w:rPr>
        <w:t xml:space="preserve">- когда информация предоставляется налоговым или иным уполномоченным государственным органам Кыргызской Республики, которые имеют доступ к любой информации, в том числе являющейся банковской тайной, относящейся к любым банковским счетам Инвестора, в том числе открытым в иностранных банках за пределами Кыргызской Республики;</w:t>
      </w:r>
    </w:p>
    <w:p>
      <w:pPr>
        <w:spacing w:after="120"/>
        <w:ind w:firstLine="567"/>
        <w:jc w:val="both"/>
      </w:pPr>
      <w:r>
        <w:rPr>
          <w:rFonts w:ascii="Arial" w:cs="Arial" w:eastAsia="Arial" w:hAnsi="Arial"/>
          <w:sz w:val="24"/>
          <w:szCs w:val="24"/>
        </w:rPr>
        <w:t xml:space="preserve">- когда Сторона-1 публикует информацию в средствах массовой информации о сумме инвестиций, регионе реализации, количестве создаваемых рабочих мест и наименовании Инвестиционного проекта.</w:t>
      </w:r>
    </w:p>
    <w:p>
      <w:pPr>
        <w:spacing w:after="240" w:before="200"/>
        <w:jc w:val="center"/>
      </w:pPr>
      <w:r>
        <w:rPr>
          <w:rFonts w:ascii="Arial" w:cs="Arial" w:eastAsia="Arial" w:hAnsi="Arial"/>
          <w:b/>
          <w:bCs/>
          <w:sz w:val="24"/>
          <w:szCs w:val="24"/>
        </w:rPr>
        <w:t xml:space="preserve">13. Порядок разрешения споров</w:t>
      </w:r>
    </w:p>
    <w:p>
      <w:pPr>
        <w:spacing w:after="120"/>
        <w:ind w:firstLine="567"/>
        <w:jc w:val="both"/>
      </w:pPr>
      <w:r>
        <w:rPr>
          <w:rFonts w:ascii="Arial" w:cs="Arial" w:eastAsia="Arial" w:hAnsi="Arial"/>
          <w:sz w:val="24"/>
          <w:szCs w:val="24"/>
        </w:rPr>
        <w:t xml:space="preserve">13.1. Спор, связанный с настоящим Инвестиционным соглашением и возникающий при осуществлении инвестиционной деятельности инвестора (инвестиционный спор) на территории Кыргызской Республики, разрешается путем проведения переговоров.</w:t>
      </w:r>
    </w:p>
    <w:p>
      <w:pPr>
        <w:spacing w:after="120"/>
        <w:ind w:firstLine="567"/>
        <w:jc w:val="both"/>
      </w:pPr>
      <w:r>
        <w:rPr>
          <w:rFonts w:ascii="Arial" w:cs="Arial" w:eastAsia="Arial" w:hAnsi="Arial"/>
          <w:sz w:val="24"/>
          <w:szCs w:val="24"/>
        </w:rPr>
        <w:t xml:space="preserve">В случае если стороны инвестиционного спора окажутся не в состоянии достичь согласованного разрешения спора путем проведения переговоров, такой спор должен быть урегулирован путем медиации.</w:t>
      </w:r>
    </w:p>
    <w:p>
      <w:pPr>
        <w:spacing w:after="120"/>
        <w:ind w:firstLine="567"/>
        <w:jc w:val="both"/>
      </w:pPr>
      <w:r>
        <w:rPr>
          <w:rFonts w:ascii="Arial" w:cs="Arial" w:eastAsia="Arial" w:hAnsi="Arial"/>
          <w:sz w:val="24"/>
          <w:szCs w:val="24"/>
        </w:rPr>
        <w:t xml:space="preserve">13.2. Инвестиционный спор, не урегулированный путем проведения переговоров и медиации, рассматривается в судебных органах Кыргызской Республики.</w:t>
      </w:r>
    </w:p>
    <w:p>
      <w:pPr>
        <w:spacing w:after="120"/>
        <w:ind w:firstLine="567"/>
        <w:jc w:val="both"/>
      </w:pPr>
      <w:r>
        <w:rPr>
          <w:rFonts w:ascii="Arial" w:cs="Arial" w:eastAsia="Arial" w:hAnsi="Arial"/>
          <w:sz w:val="24"/>
          <w:szCs w:val="24"/>
        </w:rPr>
        <w:t xml:space="preserve">13.3. При невозможности разрешения инвестиционных споров в порядке, предусмотренном пунктами 13.1 и 13.2 настоящей статьи, такой спор может быть разрешен посредством международного арбитража, если международным договором и (или) инвестиционным соглашением, заключенным между инвестором и Кыргызской Республикой, предусмотрена соответствующая и действительная арбитражная оговорка.</w:t>
      </w:r>
    </w:p>
    <w:p>
      <w:pPr>
        <w:spacing w:after="120"/>
        <w:ind w:firstLine="567"/>
        <w:jc w:val="both"/>
      </w:pPr>
      <w:r>
        <w:rPr>
          <w:rFonts w:ascii="Arial" w:cs="Arial" w:eastAsia="Arial" w:hAnsi="Arial"/>
          <w:sz w:val="24"/>
          <w:szCs w:val="24"/>
        </w:rPr>
        <w:t xml:space="preserve">13.4. В случае если стороны по истечении 6 месяцев не урегулировали разногласия, то спор может быть передан на рассмотрение в международный арбитраж. Отсчет шестимесячного срока начинается после письменного обращения инвестора к государственному органу/органу местного самоуправления, подписавшему Инвестиционное соглашение, о проведении переговоров и консультаций.</w:t>
      </w:r>
    </w:p>
    <w:p>
      <w:pPr>
        <w:spacing w:after="120"/>
        <w:ind w:firstLine="567"/>
        <w:jc w:val="both"/>
      </w:pPr>
      <w:r>
        <w:rPr>
          <w:rFonts w:ascii="Arial" w:cs="Arial" w:eastAsia="Arial" w:hAnsi="Arial"/>
          <w:sz w:val="24"/>
          <w:szCs w:val="24"/>
        </w:rPr>
        <w:t xml:space="preserve">13.5. При заключении отдельного арбитражного соглашения о рассмотрении инвестиционного спора в международном арбитраже стороны руководствуются одной из следующих процедур:</w:t>
      </w:r>
    </w:p>
    <w:p>
      <w:pPr>
        <w:spacing w:after="120"/>
        <w:ind w:firstLine="567"/>
        <w:jc w:val="both"/>
      </w:pPr>
      <w:r>
        <w:rPr>
          <w:rFonts w:ascii="Arial" w:cs="Arial" w:eastAsia="Arial" w:hAnsi="Arial"/>
          <w:sz w:val="24"/>
          <w:szCs w:val="24"/>
        </w:rPr>
        <w:t xml:space="preserve">1) Арбитражный регламент Комиссии Организации Объединенных Наций по праву международной торговли (регламент ЮНСИТРАЛ);</w:t>
      </w:r>
    </w:p>
    <w:p>
      <w:pPr>
        <w:spacing w:after="120"/>
        <w:ind w:firstLine="567"/>
        <w:jc w:val="both"/>
      </w:pPr>
      <w:r>
        <w:rPr>
          <w:rFonts w:ascii="Arial" w:cs="Arial" w:eastAsia="Arial" w:hAnsi="Arial"/>
          <w:sz w:val="24"/>
          <w:szCs w:val="24"/>
        </w:rPr>
        <w:t xml:space="preserve">2) Конвенция о порядке разрешения инвестиционных споров между государствами и иностранными лицами, правила и процедуры арбитражного разбирательства Международного центра по урегулированию инвестиционных споров (МЦУИС).</w:t>
      </w:r>
    </w:p>
    <w:p>
      <w:pPr>
        <w:spacing w:after="240" w:before="200"/>
        <w:jc w:val="center"/>
      </w:pPr>
      <w:r>
        <w:rPr>
          <w:rFonts w:ascii="Arial" w:cs="Arial" w:eastAsia="Arial" w:hAnsi="Arial"/>
          <w:b/>
          <w:bCs/>
          <w:sz w:val="24"/>
          <w:szCs w:val="24"/>
        </w:rPr>
        <w:t xml:space="preserve">14. Срок действия и вступление Инвестиционного соглашения в силу</w:t>
      </w:r>
    </w:p>
    <w:p>
      <w:pPr>
        <w:spacing w:after="120"/>
        <w:ind w:firstLine="567"/>
        <w:jc w:val="both"/>
      </w:pPr>
      <w:r>
        <w:rPr>
          <w:rFonts w:ascii="Arial" w:cs="Arial" w:eastAsia="Arial" w:hAnsi="Arial"/>
          <w:sz w:val="24"/>
          <w:szCs w:val="24"/>
        </w:rPr>
        <w:t xml:space="preserve">Настоящее Инвестиционное соглашение вступает в силу в день его подписания всеми сторонами и действует до 25 лет с момента завершения строительства.</w:t>
      </w:r>
    </w:p>
    <w:p>
      <w:pPr>
        <w:spacing w:after="120"/>
        <w:ind w:firstLine="567"/>
        <w:jc w:val="both"/>
      </w:pPr>
      <w:r>
        <w:rPr>
          <w:rFonts w:ascii="Arial" w:cs="Arial" w:eastAsia="Arial" w:hAnsi="Arial"/>
          <w:sz w:val="24"/>
          <w:szCs w:val="24"/>
        </w:rPr>
        <w:t xml:space="preserve">14.1. Если одна из Сторон заявит о своем желании продлить действие Инвестиционного соглашения, она должна письменно уведомить другую Сторону не позднее, чем за 3 месяца до окончания действия Инвестиционного соглашения.</w:t>
      </w:r>
    </w:p>
    <w:p>
      <w:pPr>
        <w:spacing w:after="120"/>
        <w:ind w:firstLine="567"/>
        <w:jc w:val="both"/>
      </w:pPr>
      <w:r>
        <w:rPr>
          <w:rFonts w:ascii="Arial" w:cs="Arial" w:eastAsia="Arial" w:hAnsi="Arial"/>
          <w:sz w:val="24"/>
          <w:szCs w:val="24"/>
        </w:rPr>
        <w:t xml:space="preserve">14.2. Если одна из Сторон заявит о своем желании прекратить действие Инвестиционного соглашения досрочно, она должна письменно уведомить другую Сторону не менее, чем за 3 месяца до такого прекращения.</w:t>
      </w:r>
    </w:p>
    <w:p>
      <w:pPr>
        <w:spacing w:after="240" w:before="200"/>
        <w:jc w:val="center"/>
      </w:pPr>
      <w:r>
        <w:rPr>
          <w:rFonts w:ascii="Arial" w:cs="Arial" w:eastAsia="Arial" w:hAnsi="Arial"/>
          <w:b/>
          <w:bCs/>
          <w:sz w:val="24"/>
          <w:szCs w:val="24"/>
        </w:rPr>
        <w:t xml:space="preserve">15. Условия расторжения Инвестиционного соглашения</w:t>
      </w:r>
    </w:p>
    <w:p>
      <w:pPr>
        <w:spacing w:after="120"/>
        <w:ind w:firstLine="567"/>
        <w:jc w:val="both"/>
      </w:pPr>
      <w:r>
        <w:rPr>
          <w:rFonts w:ascii="Arial" w:cs="Arial" w:eastAsia="Arial" w:hAnsi="Arial"/>
          <w:sz w:val="24"/>
          <w:szCs w:val="24"/>
        </w:rPr>
        <w:t xml:space="preserve">15.1. Настоящее Инвестиционное соглашение может быть прекращено досрочно по взаимному письменному согласию Сторон.</w:t>
      </w:r>
    </w:p>
    <w:p>
      <w:pPr>
        <w:spacing w:after="120"/>
        <w:ind w:firstLine="567"/>
        <w:jc w:val="both"/>
      </w:pPr>
      <w:r>
        <w:rPr>
          <w:rFonts w:ascii="Arial" w:cs="Arial" w:eastAsia="Arial" w:hAnsi="Arial"/>
          <w:sz w:val="24"/>
          <w:szCs w:val="24"/>
        </w:rPr>
        <w:t xml:space="preserve">15.2. Кабинет Министров вправе досрочно в одностороннем порядке расторгнуть Инвестиционное соглашение в случаях неисполнения обязательств (как определено в договоре на поставку электрической энергии) Инвестором, в соответствии с условиями договора на поставку электрической энергии и/или ненадлежащего выполнения Инвестором обязательств, предусмотренных настоящим Инвестиционным соглашением.</w:t>
      </w:r>
    </w:p>
    <w:p>
      <w:pPr>
        <w:spacing w:after="120"/>
        <w:ind w:firstLine="567"/>
        <w:jc w:val="both"/>
      </w:pPr>
      <w:r>
        <w:rPr>
          <w:rFonts w:ascii="Arial" w:cs="Arial" w:eastAsia="Arial" w:hAnsi="Arial"/>
          <w:sz w:val="24"/>
          <w:szCs w:val="24"/>
        </w:rPr>
        <w:t xml:space="preserve">15.3. В случае наступления обстоятельств, указанных в пункте 15.2. настоящего Инвестиционного соглашения, Кабинет Министров направляет Инвестору уведомление. Срок устранения неисполнения обязательств должно составлять не менее 30 календарных дней с даты, когда неисполнения обязательств Инвестором впервые произошло и не было устранено.</w:t>
      </w:r>
    </w:p>
    <w:p>
      <w:pPr>
        <w:spacing w:after="120"/>
        <w:ind w:firstLine="567"/>
        <w:jc w:val="both"/>
      </w:pPr>
      <w:r>
        <w:rPr>
          <w:rFonts w:ascii="Arial" w:cs="Arial" w:eastAsia="Arial" w:hAnsi="Arial"/>
          <w:sz w:val="24"/>
          <w:szCs w:val="24"/>
        </w:rPr>
        <w:t xml:space="preserve">15.4. В случае неустранения Инвестором неисполнения обязательств в течение трех календарных месяцев с момента получения Инвестором уведомления, Кабинет Министров может досрочно в одностороннем порядке расторгнуть Инвестиционное соглашение.</w:t>
      </w:r>
    </w:p>
    <w:p>
      <w:pPr>
        <w:spacing w:after="120"/>
        <w:ind w:firstLine="567"/>
        <w:jc w:val="both"/>
      </w:pPr>
      <w:r>
        <w:rPr>
          <w:rFonts w:ascii="Arial" w:cs="Arial" w:eastAsia="Arial" w:hAnsi="Arial"/>
          <w:sz w:val="24"/>
          <w:szCs w:val="24"/>
        </w:rPr>
        <w:t xml:space="preserve">15.5. В случае досрочного расторжения по причине обстоятельств, указанных в пункте 15.2 Инвестиционного соглашения Инвестор компенсирует Кабинету Министров компенсацию за причиненный ущерб и размер упущенной выгоды. В сумму причиненного ущерба включаются, в том числе финансовые средства, необходимые для утилизации фотоэлектрических модулей в составе СЭС в соответствии с применимым законодательством Кыргызской Республики и/или наилучшей мировой практикой, а также для проведения рекультивации земельного участка, нарушенного в процессе пользования.</w:t>
      </w:r>
    </w:p>
    <w:p>
      <w:pPr>
        <w:spacing w:after="120"/>
        <w:ind w:firstLine="567"/>
        <w:jc w:val="both"/>
      </w:pPr>
      <w:r>
        <w:rPr>
          <w:rFonts w:ascii="Arial" w:cs="Arial" w:eastAsia="Arial" w:hAnsi="Arial"/>
          <w:sz w:val="24"/>
          <w:szCs w:val="24"/>
        </w:rPr>
        <w:t xml:space="preserve">15.6. В случае наступления обстоятельств, указанных в пункте 15.2. настоящего Инвестиционного соглашения, Кабинет Министров Кыргызской Республики не несет ответственности за расходы, понесенные Инвестором, связанные с реализацией Инвестиционного проекта.</w:t>
      </w:r>
    </w:p>
    <w:p>
      <w:pPr>
        <w:spacing w:after="120"/>
        <w:ind w:firstLine="567"/>
        <w:jc w:val="both"/>
      </w:pPr>
      <w:r>
        <w:rPr>
          <w:rFonts w:ascii="Arial" w:cs="Arial" w:eastAsia="Arial" w:hAnsi="Arial"/>
          <w:sz w:val="24"/>
          <w:szCs w:val="24"/>
        </w:rPr>
        <w:t xml:space="preserve">15.7. Инвестор вправе досрочно в одностороннем порядке расторгнуть Инвестиционное соглашение в следующем случае:</w:t>
      </w:r>
    </w:p>
    <w:p>
      <w:pPr>
        <w:spacing w:after="120"/>
        <w:ind w:firstLine="567"/>
        <w:jc w:val="both"/>
      </w:pPr>
      <w:r>
        <w:rPr>
          <w:rFonts w:ascii="Arial" w:cs="Arial" w:eastAsia="Arial" w:hAnsi="Arial"/>
          <w:sz w:val="24"/>
          <w:szCs w:val="24"/>
        </w:rPr>
        <w:t xml:space="preserve">если Кабинет Министров или любой другой государственный орган Кыргызской Республики прямо или косвенно экспроприирует, принудительно приобретает, национализирует или иным образом принудительно приобретает акционерный капитал, активы или другие права и интересы Инвестора, за исключением случаев, предусмотренных законодательством Кыргызской Республики и не может исправить ситуацию в течение 120 дней после получения уведомления от Инвестора.</w:t>
      </w:r>
    </w:p>
    <w:p>
      <w:pPr>
        <w:spacing w:after="120"/>
        <w:ind w:firstLine="567"/>
        <w:jc w:val="both"/>
      </w:pPr>
      <w:r>
        <w:rPr>
          <w:rFonts w:ascii="Arial" w:cs="Arial" w:eastAsia="Arial" w:hAnsi="Arial"/>
          <w:sz w:val="24"/>
          <w:szCs w:val="24"/>
        </w:rPr>
        <w:t xml:space="preserve">15.8. В случае наступления обстоятельств, указанных в пункте 15.7. настоящего Инвестиционного соглашения, Инвестор направляет Кабинету Министров уведомление. Срок устранения неисполнения обязательств должно составлять не менее трех календарных месяцев с момента получения Кабинетом Министров Кыргызской Республики уведомления.</w:t>
      </w:r>
    </w:p>
    <w:p>
      <w:pPr>
        <w:spacing w:after="120"/>
        <w:ind w:firstLine="567"/>
        <w:jc w:val="both"/>
      </w:pPr>
      <w:r>
        <w:rPr>
          <w:rFonts w:ascii="Arial" w:cs="Arial" w:eastAsia="Arial" w:hAnsi="Arial"/>
          <w:sz w:val="24"/>
          <w:szCs w:val="24"/>
        </w:rPr>
        <w:t xml:space="preserve">В случае неустранения Кабинетом Министров неисполнения обязательств в вышеуказанный срок Инвестор вправе досрочно в одностороннем порядке расторгнуть Инвестиционное соглашение.</w:t>
      </w:r>
    </w:p>
    <w:p>
      <w:pPr>
        <w:spacing w:after="120"/>
        <w:ind w:firstLine="567"/>
        <w:jc w:val="both"/>
      </w:pPr>
      <w:r>
        <w:rPr>
          <w:rFonts w:ascii="Arial" w:cs="Arial" w:eastAsia="Arial" w:hAnsi="Arial"/>
          <w:sz w:val="24"/>
          <w:szCs w:val="24"/>
        </w:rPr>
        <w:t xml:space="preserve">15.9. В случае наступления обстоятельств, указанных в пункте 15.7. настоящего Инвестиционного соглашения, Кабинет Министров компенсирует Инвестору причиненный ущерб и понесенные убытки в связи с реализацией Инвестиционного проекта.</w:t>
      </w:r>
    </w:p>
    <w:p>
      <w:pPr>
        <w:spacing w:after="120"/>
        <w:ind w:firstLine="567"/>
        <w:jc w:val="both"/>
      </w:pPr>
      <w:r>
        <w:rPr>
          <w:rFonts w:ascii="Arial" w:cs="Arial" w:eastAsia="Arial" w:hAnsi="Arial"/>
          <w:sz w:val="24"/>
          <w:szCs w:val="24"/>
        </w:rPr>
        <w:t xml:space="preserve">15.10. Стоимость расторжения должна быть рассчитана и подтверждена международной нейтральной технической консалтинговой компанией, выбор которой должен быть согласован обеими Сторонами, но расходы которого будут покрыты за счет Инвестора.</w:t>
      </w:r>
    </w:p>
    <w:p>
      <w:pPr>
        <w:spacing w:after="240" w:before="200"/>
        <w:jc w:val="center"/>
      </w:pPr>
      <w:r>
        <w:rPr>
          <w:rFonts w:ascii="Arial" w:cs="Arial" w:eastAsia="Arial" w:hAnsi="Arial"/>
          <w:b/>
          <w:bCs/>
          <w:sz w:val="24"/>
          <w:szCs w:val="24"/>
        </w:rPr>
        <w:t xml:space="preserve">16. Язык Инвестиционного соглашения</w:t>
      </w:r>
    </w:p>
    <w:p>
      <w:pPr>
        <w:spacing w:after="120"/>
        <w:ind w:firstLine="567"/>
        <w:jc w:val="both"/>
      </w:pPr>
      <w:r>
        <w:rPr>
          <w:rFonts w:ascii="Arial" w:cs="Arial" w:eastAsia="Arial" w:hAnsi="Arial"/>
          <w:sz w:val="24"/>
          <w:szCs w:val="24"/>
        </w:rPr>
        <w:t xml:space="preserve">16.1. Настоящее Инвестиционное соглашение заключается на русском и китайском языках. В случае противоречия между редакциями, приоритет отдается редакции на русском языке.</w:t>
      </w:r>
    </w:p>
    <w:p>
      <w:pPr>
        <w:spacing w:after="120"/>
        <w:ind w:firstLine="567"/>
        <w:jc w:val="both"/>
      </w:pPr>
      <w:r>
        <w:rPr>
          <w:rFonts w:ascii="Arial" w:cs="Arial" w:eastAsia="Arial" w:hAnsi="Arial"/>
          <w:sz w:val="24"/>
          <w:szCs w:val="24"/>
        </w:rPr>
        <w:t xml:space="preserve">16.2. Настоящее Инвестиционное соглашение заключено в двух экземплярах один экземпляр предназначен для Кабинета Министров и один экземпляр для Инвестора. Все экземпляры настоящего Инвестиционного соглашения являются подлинными и обладают равной юридической силой.</w:t>
      </w:r>
    </w:p>
    <w:p>
      <w:pPr>
        <w:spacing w:after="240" w:before="200"/>
        <w:jc w:val="center"/>
      </w:pPr>
      <w:r>
        <w:rPr>
          <w:rFonts w:ascii="Arial" w:cs="Arial" w:eastAsia="Arial" w:hAnsi="Arial"/>
          <w:b/>
          <w:bCs/>
          <w:sz w:val="24"/>
          <w:szCs w:val="24"/>
        </w:rPr>
        <w:t xml:space="preserve">17. Уведомления</w:t>
      </w:r>
    </w:p>
    <w:p>
      <w:pPr>
        <w:spacing w:after="120"/>
        <w:ind w:firstLine="567"/>
        <w:jc w:val="both"/>
      </w:pPr>
      <w:r>
        <w:rPr>
          <w:rFonts w:ascii="Arial" w:cs="Arial" w:eastAsia="Arial" w:hAnsi="Arial"/>
          <w:sz w:val="24"/>
          <w:szCs w:val="24"/>
        </w:rPr>
        <w:t xml:space="preserve">17.1. Уведомление, одобрение, согласование и иные сообщения, подаваемые на основании или в связи с реализацией настоящего Инвестиционного соглашения (в настоящем пункте именуется "уведомление"):</w:t>
      </w:r>
    </w:p>
    <w:p>
      <w:pPr>
        <w:spacing w:after="120"/>
        <w:ind w:firstLine="567"/>
        <w:jc w:val="both"/>
      </w:pPr>
      <w:r>
        <w:rPr>
          <w:rFonts w:ascii="Arial" w:cs="Arial" w:eastAsia="Arial" w:hAnsi="Arial"/>
          <w:sz w:val="24"/>
          <w:szCs w:val="24"/>
        </w:rPr>
        <w:t xml:space="preserve">- должны быть составлены в письменном виде на кыргызском и/или русском языках;</w:t>
      </w:r>
    </w:p>
    <w:p>
      <w:pPr>
        <w:spacing w:after="120"/>
        <w:ind w:firstLine="567"/>
        <w:jc w:val="both"/>
      </w:pPr>
      <w:r>
        <w:rPr>
          <w:rFonts w:ascii="Arial" w:cs="Arial" w:eastAsia="Arial" w:hAnsi="Arial"/>
          <w:sz w:val="24"/>
          <w:szCs w:val="24"/>
        </w:rPr>
        <w:t xml:space="preserve">- должны быть доставлены из рук в руки или направлены по почте с предоплатой почтового сбора и отметкой или регистрацией доставки на адрес адресата, или же направлены по телексу или факсимильной связи на номер телекса или факса адресата, который указан в настоящей статье, и с отметкой, что оно адресуется указанному лицу или же на такие другие адреса, номера телексов или факсов и (или) с отметкой, что оно адресуется такому другому лицу, какие могут время от времени указываться любой из сторон в уведомлении, подаваемом в соответствии с настоящим пунктом;</w:t>
      </w:r>
    </w:p>
    <w:p>
      <w:pPr>
        <w:spacing w:after="120"/>
        <w:ind w:firstLine="567"/>
        <w:jc w:val="both"/>
      </w:pPr>
      <w:r>
        <w:rPr>
          <w:rFonts w:ascii="Arial" w:cs="Arial" w:eastAsia="Arial" w:hAnsi="Arial"/>
          <w:sz w:val="24"/>
          <w:szCs w:val="24"/>
        </w:rPr>
        <w:t xml:space="preserve">- во избежание каких-либо сомнений, направленное по электронной почте, уведомление считается недействительным.</w:t>
      </w:r>
    </w:p>
    <w:p>
      <w:pPr>
        <w:spacing w:after="120"/>
        <w:ind w:firstLine="567"/>
        <w:jc w:val="both"/>
      </w:pPr>
      <w:r>
        <w:rPr>
          <w:rFonts w:ascii="Arial" w:cs="Arial" w:eastAsia="Arial" w:hAnsi="Arial"/>
          <w:sz w:val="24"/>
          <w:szCs w:val="24"/>
        </w:rPr>
        <w:t xml:space="preserve">17.2. На дату вступления в силу настоящего Инвестиционного соглашения каждая сторона имеет следующие реквизиты:</w:t>
      </w:r>
    </w:p>
    <w:p>
      <w:pPr>
        <w:spacing w:after="120"/>
        <w:ind w:firstLine="567"/>
        <w:jc w:val="both"/>
      </w:pPr>
      <w:r>
        <w:rPr>
          <w:rFonts w:ascii="Arial" w:cs="Arial" w:eastAsia="Arial" w:hAnsi="Arial"/>
          <w:b/>
          <w:bCs/>
          <w:sz w:val="24"/>
          <w:szCs w:val="24"/>
        </w:rPr>
        <w:t xml:space="preserve">Сторона-1:</w:t>
      </w:r>
    </w:p>
    <w:p>
      <w:pPr>
        <w:spacing w:after="120"/>
        <w:ind w:firstLine="567"/>
        <w:jc w:val="both"/>
      </w:pPr>
      <w:r>
        <w:rPr>
          <w:rFonts w:ascii="Arial" w:cs="Arial" w:eastAsia="Arial" w:hAnsi="Arial"/>
          <w:sz w:val="24"/>
          <w:szCs w:val="24"/>
        </w:rPr>
        <w:t xml:space="preserve">Адрес: г.Бишкек, улица Исхака Раззакова, 8/1,</w:t>
      </w:r>
    </w:p>
    <w:p>
      <w:pPr>
        <w:spacing w:after="120"/>
        <w:ind w:firstLine="567"/>
        <w:jc w:val="both"/>
      </w:pPr>
      <w:r>
        <w:rPr>
          <w:rFonts w:ascii="Arial" w:cs="Arial" w:eastAsia="Arial" w:hAnsi="Arial"/>
          <w:sz w:val="24"/>
          <w:szCs w:val="24"/>
        </w:rPr>
        <w:t xml:space="preserve">Тел.: +996 (312) 30-02-13</w:t>
      </w:r>
    </w:p>
    <w:p>
      <w:pPr>
        <w:spacing w:after="120"/>
        <w:ind w:firstLine="567"/>
        <w:jc w:val="both"/>
      </w:pPr>
      <w:r>
        <w:rPr>
          <w:rFonts w:ascii="Arial" w:cs="Arial" w:eastAsia="Arial" w:hAnsi="Arial"/>
          <w:b/>
          <w:bCs/>
          <w:sz w:val="24"/>
          <w:szCs w:val="24"/>
        </w:rPr>
        <w:t xml:space="preserve">Сторона-2:</w:t>
      </w:r>
    </w:p>
    <w:p>
      <w:pPr>
        <w:spacing w:after="120"/>
        <w:ind w:firstLine="567"/>
        <w:jc w:val="both"/>
      </w:pPr>
      <w:r>
        <w:rPr>
          <w:rFonts w:ascii="Arial" w:cs="Arial" w:eastAsia="Arial" w:hAnsi="Arial"/>
          <w:sz w:val="24"/>
          <w:szCs w:val="24"/>
        </w:rPr>
        <w:t xml:space="preserve">Адрес: Баткенская область, село Орто-Боз, ул.Р.Ачылов, 44</w:t>
      </w:r>
    </w:p>
    <w:p>
      <w:pPr>
        <w:spacing w:after="120"/>
        <w:ind w:firstLine="567"/>
        <w:jc w:val="both"/>
      </w:pPr>
      <w:r>
        <w:rPr>
          <w:rFonts w:ascii="Arial" w:cs="Arial" w:eastAsia="Arial" w:hAnsi="Arial"/>
          <w:sz w:val="24"/>
          <w:szCs w:val="24"/>
        </w:rPr>
        <w:t xml:space="preserve">Тел.: +996 998 090 888</w:t>
      </w:r>
    </w:p>
    <w:p>
      <w:pPr>
        <w:spacing w:after="120" w:before="120"/>
        <w:ind w:firstLine="567"/>
        <w:jc w:val="both"/>
      </w:pPr>
      <w:r>
        <w:rPr>
          <w:rFonts w:ascii="Arial" w:cs="Arial" w:eastAsia="Arial" w:hAnsi="Arial"/>
          <w:sz w:val="24"/>
          <w:szCs w:val="24"/>
        </w:rPr>
        <w:t xml:space="preserve">17.3. В отсутствие подтверждения более раннего получения любое уведомление вступает в силу с момента, когда оно считается полученным.</w:t>
      </w:r>
    </w:p>
    <w:p>
      <w:pPr>
        <w:spacing w:after="120"/>
        <w:ind w:firstLine="567"/>
        <w:jc w:val="both"/>
      </w:pPr>
      <w:r>
        <w:rPr>
          <w:rFonts w:ascii="Arial" w:cs="Arial" w:eastAsia="Arial" w:hAnsi="Arial"/>
          <w:sz w:val="24"/>
          <w:szCs w:val="24"/>
        </w:rPr>
        <w:t xml:space="preserve">17.4. Уведомление считается полученным:</w:t>
      </w:r>
    </w:p>
    <w:p>
      <w:pPr>
        <w:spacing w:after="120"/>
        <w:ind w:firstLine="567"/>
        <w:jc w:val="both"/>
      </w:pPr>
      <w:r>
        <w:rPr>
          <w:rFonts w:ascii="Arial" w:cs="Arial" w:eastAsia="Arial" w:hAnsi="Arial"/>
          <w:sz w:val="24"/>
          <w:szCs w:val="24"/>
        </w:rPr>
        <w:t xml:space="preserve">- в случае, когда уведомление доставлено из рук в руки на адрес адресата - по доставке на такой адрес;</w:t>
      </w:r>
    </w:p>
    <w:p>
      <w:pPr>
        <w:spacing w:after="120"/>
        <w:ind w:firstLine="567"/>
        <w:jc w:val="both"/>
      </w:pPr>
      <w:r>
        <w:rPr>
          <w:rFonts w:ascii="Arial" w:cs="Arial" w:eastAsia="Arial" w:hAnsi="Arial"/>
          <w:sz w:val="24"/>
          <w:szCs w:val="24"/>
        </w:rPr>
        <w:t xml:space="preserve">- в случае использования международной общепризнанной службы курьерской доставки такое сообщение или документ доставлен по соответствующему адресу и получил подпись, подтверждающую получение; или в случае отправления по факсу - по получении распечатки протокола передачи данных с факсимильного аппарата, с которого было отправлено уведомление, с указанием того, что факсимильное сообщение отправлено в полном виде на номер факса получателя.</w:t>
      </w:r>
    </w:p>
    <w:p>
      <w:pPr>
        <w:spacing w:after="120"/>
        <w:ind w:firstLine="567"/>
        <w:jc w:val="both"/>
      </w:pPr>
      <w:r>
        <w:rPr>
          <w:rFonts w:ascii="Arial" w:cs="Arial" w:eastAsia="Arial" w:hAnsi="Arial"/>
          <w:sz w:val="24"/>
          <w:szCs w:val="24"/>
        </w:rPr>
        <w:t xml:space="preserve">17.5. Уведомление, полученное или считающееся полученным в день, не являющийся рабочим днем, или после 18 часов 00 минут в любой рабочий день по местному времени в месте получения, считается полученным на следующий рабочий день.</w:t>
      </w:r>
    </w:p>
    <w:p>
      <w:pPr>
        <w:spacing w:after="120"/>
        <w:ind w:firstLine="567"/>
        <w:jc w:val="both"/>
      </w:pPr>
      <w:r>
        <w:rPr>
          <w:rFonts w:ascii="Arial" w:cs="Arial" w:eastAsia="Arial" w:hAnsi="Arial"/>
          <w:sz w:val="24"/>
          <w:szCs w:val="24"/>
        </w:rPr>
        <w:t xml:space="preserve">17.6. Каждая сторона обязуется в двухнедельный срок извещать другую сторону уведомлением, направляемым в соответствии с настоящим пунктом в случае, если адрес или факс, указанный в настоящем Инвестиционном соглашении, более не является подходящим для подачи уведомления.</w:t>
      </w:r>
    </w:p>
    <w:p>
      <w:pPr>
        <w:spacing w:after="240" w:before="200"/>
        <w:jc w:val="center"/>
      </w:pPr>
      <w:r>
        <w:rPr>
          <w:rFonts w:ascii="Arial" w:cs="Arial" w:eastAsia="Arial" w:hAnsi="Arial"/>
          <w:b/>
          <w:bCs/>
          <w:sz w:val="24"/>
          <w:szCs w:val="24"/>
        </w:rPr>
        <w:t xml:space="preserve">18. Страхование</w:t>
      </w:r>
    </w:p>
    <w:p>
      <w:pPr>
        <w:spacing w:after="120"/>
        <w:ind w:firstLine="567"/>
        <w:jc w:val="both"/>
      </w:pPr>
      <w:r>
        <w:rPr>
          <w:rFonts w:ascii="Arial" w:cs="Arial" w:eastAsia="Arial" w:hAnsi="Arial"/>
          <w:sz w:val="24"/>
          <w:szCs w:val="24"/>
        </w:rPr>
        <w:t xml:space="preserve">18.1. Инвестор обязуется страховать жизнь и здоровье своих работников, имущество, а также материалы, оборудования и другое имущество, используемое при строительстве и дальнейшей эксплуатации СЭС.</w:t>
      </w:r>
    </w:p>
    <w:p>
      <w:pPr>
        <w:spacing w:after="120"/>
        <w:ind w:firstLine="567"/>
        <w:jc w:val="both"/>
      </w:pPr>
      <w:r>
        <w:rPr>
          <w:rFonts w:ascii="Arial" w:cs="Arial" w:eastAsia="Arial" w:hAnsi="Arial"/>
          <w:sz w:val="24"/>
          <w:szCs w:val="24"/>
        </w:rPr>
        <w:t xml:space="preserve">18.2. Инвестор обязуется соблюдать требования законодательства Кыргызской Республики в сфере государственного социального страхования.</w:t>
      </w:r>
    </w:p>
    <w:p>
      <w:pPr>
        <w:spacing w:after="240" w:before="200"/>
        <w:jc w:val="center"/>
      </w:pPr>
      <w:r>
        <w:rPr>
          <w:rFonts w:ascii="Arial" w:cs="Arial" w:eastAsia="Arial" w:hAnsi="Arial"/>
          <w:b/>
          <w:bCs/>
          <w:sz w:val="24"/>
          <w:szCs w:val="24"/>
        </w:rPr>
        <w:t xml:space="preserve">19. Обстоятельства непреодолимой силы (форс-мажор)</w:t>
      </w:r>
    </w:p>
    <w:p>
      <w:pPr>
        <w:spacing w:after="120"/>
        <w:ind w:firstLine="567"/>
        <w:jc w:val="both"/>
      </w:pPr>
      <w:r>
        <w:rPr>
          <w:rFonts w:ascii="Arial" w:cs="Arial" w:eastAsia="Arial" w:hAnsi="Arial"/>
          <w:sz w:val="24"/>
          <w:szCs w:val="24"/>
        </w:rPr>
        <w:t xml:space="preserve">19.1. Стороны не несут ответственность за полное или частичное неисполнение принятых на себя обязательств по настоящему Инвестиционному соглашению, если только это неисполнение явилось следствием наступления таких независящих от воли Сторон обстоятельств, как наводнение, пожар, землетрясение, другие стихийные бедствия, военные действия, забастовка, гражданские и (или) национальные волнения или беспорядки, блокада, эмбарго и других международных санкций, в том числе принятием органами власти и (или) местными органами управления решений и действий, которые делают невозможным выполнение Сторонами своих обязательств, включая введение запрета на импорт, экспорт товара, оборудования, валютные ограничения, блокада транспорта, закрытие дорог, промышленные издержки, авария на производстве и др.</w:t>
      </w:r>
    </w:p>
    <w:p>
      <w:pPr>
        <w:spacing w:after="120"/>
        <w:ind w:firstLine="567"/>
        <w:jc w:val="both"/>
      </w:pPr>
      <w:r>
        <w:rPr>
          <w:rFonts w:ascii="Arial" w:cs="Arial" w:eastAsia="Arial" w:hAnsi="Arial"/>
          <w:sz w:val="24"/>
          <w:szCs w:val="24"/>
        </w:rPr>
        <w:t xml:space="preserve">19.2. Если любое из перечисленных в пункте 19.1 настоящего Инвестиционного соглашения обстоятельств непосредственно повлияло на исполнение обязательств Сторон, то этот срок соразмерно отодвигается на время действия соответствующего обстоятельства.</w:t>
      </w:r>
    </w:p>
    <w:p>
      <w:pPr>
        <w:spacing w:after="120"/>
        <w:ind w:firstLine="567"/>
        <w:jc w:val="both"/>
      </w:pPr>
      <w:r>
        <w:rPr>
          <w:rFonts w:ascii="Arial" w:cs="Arial" w:eastAsia="Arial" w:hAnsi="Arial"/>
          <w:sz w:val="24"/>
          <w:szCs w:val="24"/>
        </w:rPr>
        <w:t xml:space="preserve">19.3. Стороны обязаны немедленно (но не позднее пяти рабочих дней с момента наступления такого события) в письменной форме уведомить другую Сторону о наступлении форс-мажорных обстоятельств и предполагаемом сроке их действия и прекращения.</w:t>
      </w:r>
    </w:p>
    <w:p>
      <w:pPr>
        <w:spacing w:after="240" w:before="200"/>
        <w:jc w:val="center"/>
      </w:pPr>
      <w:r>
        <w:rPr>
          <w:rFonts w:ascii="Arial" w:cs="Arial" w:eastAsia="Arial" w:hAnsi="Arial"/>
          <w:b/>
          <w:bCs/>
          <w:sz w:val="24"/>
          <w:szCs w:val="24"/>
        </w:rPr>
        <w:t xml:space="preserve">20. Дополнительные положения</w:t>
      </w:r>
    </w:p>
    <w:p>
      <w:pPr>
        <w:spacing w:after="120"/>
        <w:ind w:firstLine="567"/>
        <w:jc w:val="both"/>
      </w:pPr>
      <w:r>
        <w:rPr>
          <w:rFonts w:ascii="Arial" w:cs="Arial" w:eastAsia="Arial" w:hAnsi="Arial"/>
          <w:sz w:val="24"/>
          <w:szCs w:val="24"/>
        </w:rPr>
        <w:t xml:space="preserve">20.1. Любые изменения и/или дополнения к настоящему Инвестиционному соглашению будут действительны и иметь силу, если только они оформлены в письменном виде посредством дополнительного соглашения, подписанного каждой из сторон.</w:t>
      </w:r>
    </w:p>
    <w:p>
      <w:pPr>
        <w:spacing w:after="120"/>
        <w:ind w:firstLine="567"/>
        <w:jc w:val="both"/>
      </w:pPr>
      <w:r>
        <w:rPr>
          <w:rFonts w:ascii="Arial" w:cs="Arial" w:eastAsia="Arial" w:hAnsi="Arial"/>
          <w:sz w:val="24"/>
          <w:szCs w:val="24"/>
        </w:rPr>
        <w:t xml:space="preserve">20.2. В случае реорганизации любой из Сторон все права и обязанности Стороны настоящего Инвестиционного соглашения переходят к правопреемникам реорганизованной Стороны, и такие правопреемники будут нести все права и обязанности по настоящему Инвестиционному соглашению в отношении других Сторон.</w:t>
      </w:r>
    </w:p>
    <w:p>
      <w:pPr>
        <w:spacing w:after="120"/>
        <w:ind w:firstLine="567"/>
        <w:jc w:val="both"/>
      </w:pPr>
      <w:r>
        <w:rPr>
          <w:rFonts w:ascii="Arial" w:cs="Arial" w:eastAsia="Arial" w:hAnsi="Arial"/>
          <w:sz w:val="24"/>
          <w:szCs w:val="24"/>
        </w:rPr>
        <w:t xml:space="preserve">20.3. Настоящее Инвестиционное соглашение подписано "___" ________________ ____ года в городе Бишкек, Кыргызская Республика, уполномоченными представителями Сторон.</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Сторона-1</w:t>
      </w:r>
      <w:r>
        <w:rPr>
          <w:rFonts w:ascii="Arial" w:cs="Arial" w:eastAsia="Arial" w:hAnsi="Arial"/>
          <w:sz w:val="24"/>
          <w:szCs w:val="24"/>
        </w:rPr>
        <w:t xml:space="preserve">	</w:t>
      </w:r>
      <w:r>
        <w:rPr>
          <w:rFonts w:ascii="Arial" w:cs="Arial" w:eastAsia="Arial" w:hAnsi="Arial"/>
          <w:sz w:val="24"/>
          <w:szCs w:val="24"/>
        </w:rPr>
        <w:t xml:space="preserve">Инвестор или Сторона-2</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b/>
          <w:bCs/>
          <w:sz w:val="24"/>
          <w:szCs w:val="24"/>
        </w:rPr>
        <w:t xml:space="preserve">Ибраев Т.О.</w:t>
      </w:r>
      <w:r>
        <w:rPr>
          <w:rFonts w:ascii="Arial" w:cs="Arial" w:eastAsia="Arial" w:hAnsi="Arial"/>
          <w:sz w:val="24"/>
          <w:szCs w:val="24"/>
        </w:rPr>
        <w:t xml:space="preserve">	</w:t>
      </w:r>
      <w:r>
        <w:rPr>
          <w:rFonts w:ascii="Arial" w:cs="Arial" w:eastAsia="Arial" w:hAnsi="Arial"/>
          <w:b/>
          <w:bCs/>
          <w:sz w:val="24"/>
          <w:szCs w:val="24"/>
        </w:rPr>
        <w:t xml:space="preserve">Маматасан Жоро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энергетики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Генеральный директор общества с ограниченной ответственностью "Ак-Татыр Энерго"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pbutqothdxwwa88cv3--">
      <w:r>
        <w:rPr>
          <w:rFonts w:ascii="Arial" w:cs="Arial" w:eastAsia="Arial" w:hAnsi="Arial"/>
          <w:color w:val="132D3F"/>
          <w:sz w:val="16"/>
          <w:szCs w:val="16"/>
          <w:u w:val="single"/>
        </w:rPr>
        <w:t xml:space="preserve">dalil.kg/document/230042278</w:t>
      </w:r>
    </w:hyperlink>
  </w:p>
  <w:p>
    <w:pPr>
      <w:spacing w:after="0" w:before="40"/>
      <w:jc w:val="center"/>
    </w:pPr>
    <w:hyperlink w:history="1" r:id="rId7nrpskitflkz99vxstkb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smxsau28zfy0g9fnydy" Type="http://schemas.openxmlformats.org/officeDocument/2006/relationships/hyperlink" Target="https://dalil.kg/document/230030204#st_14" TargetMode="External"/><Relationship Id="rIdfjkgbnshoqhbqmm6iuijn" Type="http://schemas.openxmlformats.org/officeDocument/2006/relationships/hyperlink" Target="https://dalil.kg/document/112382#st_6" TargetMode="External"/><Relationship Id="rIdbybg_t4ar9pvvc7lvplvp" Type="http://schemas.openxmlformats.org/officeDocument/2006/relationships/hyperlink" Target="https://dalil.kg/document/112382#st_10" TargetMode="External"/><Relationship Id="rIduin4c1xw-gaeav_fp1dfm" Type="http://schemas.openxmlformats.org/officeDocument/2006/relationships/hyperlink" Target="https://dalil.kg/document/112301#st_13" TargetMode="External"/><Relationship Id="rIdmbfvqlr9v_ya3wxaa6qfx" Type="http://schemas.openxmlformats.org/officeDocument/2006/relationships/hyperlink" Target="https://dalil.kg/document/112301#st_1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pbutqothdxwwa88cv3--" Type="http://schemas.openxmlformats.org/officeDocument/2006/relationships/hyperlink" Target="https://dalil.kg/document/230042278" TargetMode="External"/><Relationship Id="rId7nrpskitflkz99vxstkb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2026-09-27T02:59:17.309Z</dcterms:created>
  <dcterms:modified xsi:type="dcterms:W3CDTF">2026-09-27T02:59:17.309Z</dcterms:modified>
</cp:coreProperties>
</file>

<file path=docProps/custom.xml><?xml version="1.0" encoding="utf-8"?>
<Properties xmlns="http://schemas.openxmlformats.org/officeDocument/2006/custom-properties" xmlns:vt="http://schemas.openxmlformats.org/officeDocument/2006/docPropsVTypes"/>
</file>