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2025 года № 331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вознаграждений, относящихся к оплате труда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10 </w:t>
      </w:r>
      <w:r>
        <w:rPr>
          <w:rFonts w:ascii="Arial" w:cs="Arial" w:eastAsia="Arial" w:hAnsi="Arial"/>
          <w:sz w:val="24"/>
          <w:szCs w:val="24"/>
        </w:rPr>
        <w:t xml:space="preserve">пункта 8</w:t>
      </w:r>
      <w:r>
        <w:rPr>
          <w:rFonts w:ascii="Arial" w:cs="Arial" w:eastAsia="Arial" w:hAnsi="Arial"/>
          <w:sz w:val="24"/>
          <w:szCs w:val="24"/>
        </w:rPr>
        <w:t xml:space="preserve">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руководствуясь </w:t>
      </w:r>
      <w:hyperlink w:history="1" r:id="rIdogmdxb30u9ct0qxvp1n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от 15 ноября 2021 года № 252,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Перечень вознаграждений, относящихся к оплате труда, согласно </w:t>
      </w:r>
      <w:hyperlink w:history="1" r:id="rId81wo05m9xtw8fhns4cl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Отделу организации закупок и технического обслуживания в течение трех рабочих дней со дня регистрации опубликовать настоящий приказ на официальном сайте Министерства труда, социального обеспечения и миграции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Управлению по подготовке решений в сфере труда: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копию приказа на государственном и официальном языках, на бумажном и электронном носителях, с указанием источника опубликования,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по контролю решений и административной поддержке довести настоящий приказ до исполнителей.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приказа возложить на первого заместителя министра К.С. Досматова.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К.Л.Сагынбаев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приказу Министерства труда, социального обеспечения и миграции Кыргызской Республики от</w:t>
      </w:r>
      <w:r>
        <w:rPr>
          <w:rFonts w:ascii="Arial" w:cs="Arial" w:eastAsia="Arial" w:hAnsi="Arial"/>
          <w:sz w:val="24"/>
          <w:szCs w:val="24"/>
        </w:rPr>
        <w:t xml:space="preserve">10 декабря 2025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вознаграждений, относящихся к оплате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Основная оплата труда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Должностной оклад;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Тарифная ставка.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Оплата труда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Оплата в выходные и праздничные дни;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Оплата в ночное и сверхурочное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Надбавки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Надбавки за высокую квалификацию и профессиональное мастерство: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высокую квалификацию;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высокое профессиональное мастерство;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ученую степень;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звания, чины, классы, ранги;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выполнение особо важных и ответственных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проявление творческой и профессиональной инициативы.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выслугу лет (ежемесячная).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Надбавки за работу в высокогорных и отдаленных местностях: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доплат к заработной плате и другим социальным выплатам населению, проживающему и работающему в высокогорных и отдаленных зонах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надбавки к заработной плате работников предприятий, учреждений и организаций, расположенных в высокогорных и отдаленных зонах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4). Надбавки за работу в особых условиях: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работу во вредных или опасных условиях и на тяжелых работах;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разъездной характер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подвижной характер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работу вахтовым методом.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Доплаты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1)За совмещение профессий, должностей, расширение зон обслуживания и увеличение объема выполняемых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выполнение обязанностей отсутствующего работника;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ненормированный рабочий день;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работу в многосменном режиме;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отработанное время с разделением рабочей смены на части;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До среднего размера оплаты труда при переводе работников на нижеоплачиваемую работу;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 руководство бригадой;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 подготовку, переподготовку и повышение квалификации работников, за руководство производственной практикой учащихся и студентов.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Премии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своевременное и качественное выполнение установленных заданий, мероприятий и служебных обязанностей;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добросовестное выполнение специальных заданий особой важности и сложности;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основные, конечные результаты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долголетнюю и безупречную трудовую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общие результаты работы предприятия, организации, учреждения по итогам за отчетный период;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Государственная;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Авторское вознаграждение.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Полевое довольствие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nysz02gkjejigchbk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dalil.kg/document/230042423</w:t>
      </w:r>
    </w:hyperlink>
  </w:p>
  <w:p>
    <w:pPr>
      <w:spacing w:after="0" w:before="40"/>
      <w:jc w:val="center"/>
    </w:pPr>
    <w:hyperlink w:history="1" r:id="rId17tqpcvbs2ayf3q-8i7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mdxb30u9ct0qxvp1nwf" Type="http://schemas.openxmlformats.org/officeDocument/2006/relationships/hyperlink" Target="https://dalil.kg/document/158689" TargetMode="External"/><Relationship Id="rId81wo05m9xtw8fhns4clqf" Type="http://schemas.openxmlformats.org/officeDocument/2006/relationships/hyperlink" Target="https://dalil.kg/document/230042423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nysz02gkjejigchbkdp" Type="http://schemas.openxmlformats.org/officeDocument/2006/relationships/hyperlink" Target="https://dalil.kg/document/230042423" TargetMode="External"/><Relationship Id="rId17tqpcvbs2ayf3q-8i7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2026-09-24T03:06:46.228Z</dcterms:created>
  <dcterms:modified xsi:type="dcterms:W3CDTF">2026-09-24T03:06:46.228Z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