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15 мая 2025 года №42/5-29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среднесрочного плана по управлению и использованию пастбищ на период 2025-2030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«</w:t>
      </w:r>
      <w:hyperlink w:history="1" r:id="rIdhohkakua7tpnodydjvm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mzitjeum819vszhph0k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пастбищах</w:t>
        </w:r>
      </w:hyperlink>
      <w:r>
        <w:rPr>
          <w:rFonts w:ascii="Arial" w:cs="Arial" w:eastAsia="Arial" w:hAnsi="Arial"/>
          <w:sz w:val="24"/>
          <w:szCs w:val="24"/>
        </w:rPr>
        <w:t xml:space="preserve">», заслушав и обсудив информацию председателя Жайыт комитета города Орловка К.Джумалиева, 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среднесрочный план по управлению и использованию пастбищ города Орловка на период 2025-2030 годы (план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Жайыт комитету города Орловка осуществлять управление и использование пастбищных угодий на основании утвержденного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мэра г.Орловка А.А.Койшыбаева и председателя Жайыт комитета города Орловка.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ovqbwplmcfdtl6ljx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dalil.kg/document/230042430</w:t>
      </w:r>
    </w:hyperlink>
  </w:p>
  <w:p>
    <w:pPr>
      <w:spacing w:after="0" w:before="40"/>
      <w:jc w:val="center"/>
    </w:pPr>
    <w:hyperlink w:history="1" r:id="rIdcy2cj-evo9yfcegdfyz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hkakua7tpnodydjvmwg" Type="http://schemas.openxmlformats.org/officeDocument/2006/relationships/hyperlink" Target="https://dalil.kg/document/112302" TargetMode="External"/><Relationship Id="rIdmzitjeum819vszhph0kac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ovqbwplmcfdtl6ljxhi" Type="http://schemas.openxmlformats.org/officeDocument/2006/relationships/hyperlink" Target="https://dalil.kg/document/230042430" TargetMode="External"/><Relationship Id="rIdcy2cj-evo9yfcegdfyz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2026-09-27T12:50:41.062Z</dcterms:created>
  <dcterms:modified xsi:type="dcterms:W3CDTF">2026-09-27T12:50:41.062Z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