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30/4-29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Указов Президента Кыргызской Республики от 24 февраля 2022 года УП № 54 “О мерах по упорядочению семейных торжеств и поминальных обрядов в Кыргызской Республике и от 14 октября 2024 года УП № 296 “О мерах по реализации Закона Кыргызской Республики "О погребении и похоронном деле"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Указов Президента Кыргызской Республики </w:t>
      </w:r>
      <w:hyperlink w:history="1" r:id="rIdxswm9tepypmiaykgf-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февраля 2022 года УП № 54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мерах по упорядочению семейных торжеств и поминальных обрядов в Кыргызской Республике и </w:t>
      </w:r>
      <w:hyperlink w:history="1" r:id="rIdidd0paynfmn35wz1ho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2024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мерах по реализации </w:t>
      </w:r>
      <w:hyperlink w:history="1" r:id="rId3dsejztes_nonl1nk2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погребении и похоронном деле", а также распоряжения Полномочного представителя Президента Кыргызской Республики в Чуйской области от 6 ноября 2024 года № 315 «О реализации </w:t>
      </w:r>
      <w:hyperlink w:history="1" r:id="rIdozwrsahlz6m9j80ask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погребении и похоронном деле » на территории Чуйской области», с</w:t>
      </w:r>
      <w:r>
        <w:rPr>
          <w:rFonts w:ascii="Arial" w:cs="Arial" w:eastAsia="Arial" w:hAnsi="Arial"/>
          <w:sz w:val="24"/>
          <w:szCs w:val="24"/>
        </w:rPr>
        <w:t xml:space="preserve">огласно </w:t>
      </w:r>
      <w:hyperlink w:history="1" r:id="rIdzyxbh5fzk9yu-pxwduo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</w:t>
      </w:r>
      <w:r>
        <w:rPr>
          <w:rFonts w:ascii="Arial" w:cs="Arial" w:eastAsia="Arial" w:hAnsi="Arial"/>
          <w:sz w:val="24"/>
          <w:szCs w:val="24"/>
        </w:rPr>
        <w:t xml:space="preserve">мэра города Орловка А.А.Койшыбаева</w:t>
      </w:r>
      <w:r>
        <w:rPr>
          <w:rFonts w:ascii="Arial" w:cs="Arial" w:eastAsia="Arial" w:hAnsi="Arial"/>
          <w:sz w:val="24"/>
          <w:szCs w:val="24"/>
        </w:rPr>
        <w:t xml:space="preserve">, Орловский городской кенеш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Положение о порядке проведения семейных торжеств и поминальных обрядов</w:t>
      </w:r>
      <w:r>
        <w:rPr>
          <w:rFonts w:ascii="Arial" w:cs="Arial" w:eastAsia="Arial" w:hAnsi="Arial"/>
          <w:sz w:val="24"/>
          <w:szCs w:val="24"/>
        </w:rPr>
        <w:t xml:space="preserve">на территории мэрии города Орловка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заменить на “При проведении поминальных обрядов, посвященных памяти усопшего запрещается забой скота”.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контролю за проведением семейных торжеств и поминальных обрядов ( депутаты городского кенеша, работники мэрии, суд аксакалов, представители духовенства, молодежный совет, женсовет, милиция, работники культуры и представители местного сообщества)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разъяснительную работу среди населения города Орловка относительно исполнения Указов Президента Кыргызской Республики </w:t>
      </w:r>
      <w:hyperlink w:history="1" r:id="rIdcx1qs1m0tjdgbthdyq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февраля 2022 года УП № 54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мерах по упорядочению семейных торжеств и поминальных обрядов в Кыргызской Республике и </w:t>
      </w:r>
      <w:hyperlink w:history="1" r:id="rIdjrokjg7mczrbijowxj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2024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мерах по реализации Закона Кыргызской Республики "О погребении и похоронном деле", а также распоряжения Полномочного представителя Президента Кыргызской Республики в Чуйской области от 6 ноября 2024 года № 315 «О реализации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погребении и похоронном деле » на территории Чуйской области».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социальным вопросам А.А.Кабаеву и</w:t>
      </w:r>
      <w:r>
        <w:rPr>
          <w:rFonts w:ascii="Arial" w:cs="Arial" w:eastAsia="Arial" w:hAnsi="Arial"/>
          <w:sz w:val="24"/>
          <w:szCs w:val="24"/>
        </w:rPr>
        <w:t xml:space="preserve">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fcik8iflomv3jwrye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dalil.kg/document/230042460</w:t>
      </w:r>
    </w:hyperlink>
  </w:p>
  <w:p>
    <w:pPr>
      <w:spacing w:after="0" w:before="40"/>
      <w:jc w:val="center"/>
    </w:pPr>
    <w:hyperlink w:history="1" r:id="rIddeims0_wvkyd34riuxh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wm9tepypmiaykgf-s2k" Type="http://schemas.openxmlformats.org/officeDocument/2006/relationships/hyperlink" Target="https://dalil.kg/document/430864" TargetMode="External"/><Relationship Id="rIdidd0paynfmn35wz1hoopv" Type="http://schemas.openxmlformats.org/officeDocument/2006/relationships/hyperlink" Target="https://dalil.kg/document/230015361" TargetMode="External"/><Relationship Id="rId3dsejztes_nonl1nk2mum" Type="http://schemas.openxmlformats.org/officeDocument/2006/relationships/hyperlink" Target="https://dalil.kg/document/230002783" TargetMode="External"/><Relationship Id="rIdozwrsahlz6m9j80asktlw" Type="http://schemas.openxmlformats.org/officeDocument/2006/relationships/hyperlink" Target="https://dalil.kg/document/230002783" TargetMode="External"/><Relationship Id="rIdzyxbh5fzk9yu-pxwduoix" Type="http://schemas.openxmlformats.org/officeDocument/2006/relationships/hyperlink" Target="https://dalil.kg/document/112302" TargetMode="External"/><Relationship Id="rIdcx1qs1m0tjdgbthdyqkdo" Type="http://schemas.openxmlformats.org/officeDocument/2006/relationships/hyperlink" Target="https://dalil.kg/document/430864" TargetMode="External"/><Relationship Id="rIdjrokjg7mczrbijowxjphx" Type="http://schemas.openxmlformats.org/officeDocument/2006/relationships/hyperlink" Target="https://dalil.kg/document/2300153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fcik8iflomv3jwrye7j" Type="http://schemas.openxmlformats.org/officeDocument/2006/relationships/hyperlink" Target="https://dalil.kg/document/230042460" TargetMode="External"/><Relationship Id="rIddeims0_wvkyd34riuxh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2026-09-27T14:10:06.683Z</dcterms:created>
  <dcterms:modified xsi:type="dcterms:W3CDTF">2026-09-27T14:10:06.683Z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