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lfouyzib3syrzoto-7r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марта 2026 года № 143)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порядке деятельности Республиканской призывной комиссии для проведения призыва граждан на срочную военную и альтернативную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деятельности Республиканской призывной комиссии для проведения призыва граждан на срочную военную и альтернативную службы (далее - Положение) разработано в соответствии с </w:t>
      </w:r>
      <w:hyperlink w:history="1" r:id="rIddzkakti4ff1y_wnmf7s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основные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Республиканская призывная комиссия</w:t>
      </w:r>
      <w:r>
        <w:rPr>
          <w:rFonts w:ascii="Arial" w:cs="Arial" w:eastAsia="Arial" w:hAnsi="Arial"/>
          <w:sz w:val="24"/>
          <w:szCs w:val="24"/>
        </w:rPr>
        <w:t xml:space="preserve"> - коллегиальный орган, состоящий из должностных лиц, ответственных за организацию и проведение призыва граждан на срочную военную и альтернативную службы, а также врачей-специалистов (старших врачей);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старший врач</w:t>
      </w:r>
      <w:r>
        <w:rPr>
          <w:rFonts w:ascii="Arial" w:cs="Arial" w:eastAsia="Arial" w:hAnsi="Arial"/>
          <w:sz w:val="24"/>
          <w:szCs w:val="24"/>
        </w:rPr>
        <w:t xml:space="preserve"> - врач, назначенный из числа врачей-специалистов, обладающий наибольшим опытом, знаниями и квалификацией, необходимыми для проведения медицинского освидетельствования;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призывная комиссия</w:t>
      </w:r>
      <w:r>
        <w:rPr>
          <w:rFonts w:ascii="Arial" w:cs="Arial" w:eastAsia="Arial" w:hAnsi="Arial"/>
          <w:sz w:val="24"/>
          <w:szCs w:val="24"/>
        </w:rPr>
        <w:t xml:space="preserve"> - утвержденный главой районной государственной администрации состав, включающий военного комиссара, представителя районной государственной администрации, сотрудника органа внутренних дел, врачей-специалистов и секретаря призывной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 сборный пункт и сборные пункты</w:t>
      </w:r>
      <w:r>
        <w:rPr>
          <w:rFonts w:ascii="Arial" w:cs="Arial" w:eastAsia="Arial" w:hAnsi="Arial"/>
          <w:sz w:val="24"/>
          <w:szCs w:val="24"/>
        </w:rPr>
        <w:t xml:space="preserve"> - пункт формирования и отправки команд из числа граждан, призываемых на военную службу (в том числе при мобилизации) в Вооруженные Силы, другие воинские формирования и государственные органы Кыргызской Республики, в которых законом предусмотрена военная служба.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определяет: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Республиканской призывной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утверждения ее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организации ее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руководства деятельностью призывных комиссий и контроля за их работой создается Республиканская призывная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Республиканская призывная комиссия руководствуется </w:t>
      </w:r>
      <w:hyperlink w:history="1" r:id="rId08eghcofk_cpxwae9u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y_uo8bmagjjbkn62lx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sz w:val="24"/>
          <w:szCs w:val="24"/>
        </w:rPr>
        <w:t xml:space="preserve">", указами Президента Кыргызской Республики, постановлениями Кабинета Министров Кыргызской Республики, а также настоящим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и полномочия Республиканской призывной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Республиканскую призывную комиссию возлагаются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руководства и контроля за деятельностью районных (городских) призывных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законности предоставления гражданам отсрочек и освобождения от призыва на военную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контрольного медицинского осмотра граждан, призванных на срочную военную службу, перед их отправкой к месту прохождения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контрольного медицинского осмотра граждан, признанных негодными к военной службе в мирное время, годными к нестроевой службе в военное время, негодными к военной службе с исключением с воинского учета, а также годных к альтернативной службе по состоянию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повторного медицинского освидетельствования граждан, не согласных с заключением о годности (негодности) к военной службе, а также граждан, направленных на альтернативную службу;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жалоб и обращений граждан на решения районных (городских) призывных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отмена решений районных (городских) призывных комиссий при выявлении нарушений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единообразия подходов в организации призыва граждан на срочную военную и альтернативную службы на всей территории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Республиканской призывной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Республиканской призывной комиссии утверждается приказом руководителя уполномоченного государственного органа, ведающего вопросами обороны, на основании предложений заинтересованных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формирования состава Республиканской призывной комиссии уполномоченный государственный орган, ведающий вопросами обороны, ежегодно в феврале и августе направляет заинтересованным государственным органам Кыргызской Республики запрос о предоставлении списков врачей-специалистов, обладающих необходимыми знаниями, опытом и квалификацией (терапевт, хирург, невропатолог, дерматолог, офтальмолог, отоларинголог, стоматолог, психиатр, рентгенолог-фтизиатр), со стажем работы не менее пяти лет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основании полученных списков уполномоченный государственный орган, ведающий вопросами обороны, вносит предложения о включении указанных специалистов в состав Республиканской призывной комиссии и готовит проект приказа о ее утверждении.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Республиканской призывной комиссии назначается из числа должностных лиц уполномоченного государственного органа, ведающего вопросами обороны, и несет персональную ответственность за организацию и проведение призыва граждан на срочную военную и альтернативную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Республиканской призывной комиссии осуществляется на базе республиканского сборного пункта и сборных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Республиканской призывной комиссии распределяются по сборным пунктам республики и осуществляют работу на местах до завершения мероприятий по отправке граждан на срочную военную и альтернативную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призывной комиссии сборного пункта при необходимости может включаться начальник соответствующего сборного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период проведения призыва граждан на срочную военную и альтернативную службы республиканский сборный пункт и сборные пункты республики подчиняются председателю Республиканской призывной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организации работы Республиканской призывной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каждого этапа призыва Республиканская призывная комиссия составляет сводный отчет, который направляется в уполномоченный государственный орган, ведающий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необходимости комиссия имеет право запрашивать документы и сведения у районных (городских) комиссий, а также заслушивать их представителей по вопросам, связанным с проведением призыва.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выполнением решений Республиканской призывной комиссии осуществляется председателем комиссии и уполномоченным государственным органом, ведающим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Материально-техническое, информационное и организационное обеспечение деятельности Республиканской призывной комиссии осуществляется уполномоченным государственным органом, ведающим вопросами обороны, в соответствии с </w:t>
      </w:r>
      <w:hyperlink w:history="1" r:id="rIdrpoqzwmd0iewjbqtxr1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Республиканской призывной комиссии на период призыва освобождаются от исполнения иных должностных обязанностей по месту основной службы с сохранением денежного содержания.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и порядок обжалования решений Республиканской призывной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Республиканской призывной комиссии несут персональную ответственность за законность, обоснованность и объективность принимаемых решений, а также за соблюдение прав и законных интересов граждан, подлежащих призыву на срочную военную и альтернативную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незаконные действия или бездействие, повлекшие нарушение законодательства Кыргызской Республики, а также за необоснованные решения по вопросам годности граждан к военной или альтернативной службе, члены комиссии привлекаются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Республиканской призывной комиссии несет персональную ответственность за организацию работы комиссии, полноту и достоверность предоставляемых сведений, а также за обеспечение соблюдения установленного порядка рассмотрения вопросов, связанных с призывом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Граждане Кыргызской Республики, не согласные с решениями Республиканской призывной комиссии, имеют право обжаловать их в судебном порядке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решения Республиканской призывной комиссии подаются в письменной форме в течение десяти календарных дней со дня получения копии решения или ознакомления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wltv6vkpa5fwvcwol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dalil.kg/document/230042635</w:t>
      </w:r>
    </w:hyperlink>
  </w:p>
  <w:p>
    <w:pPr>
      <w:spacing w:after="0" w:before="40"/>
      <w:jc w:val="center"/>
    </w:pPr>
    <w:hyperlink w:history="1" r:id="rIdgvskf8uk8rxt3dqe7fq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ouyzib3syrzoto-7rba" Type="http://schemas.openxmlformats.org/officeDocument/2006/relationships/hyperlink" Target="https://dalil.kg/document/230042113" TargetMode="External"/><Relationship Id="rIddzkakti4ff1y_wnmf7sb4" Type="http://schemas.openxmlformats.org/officeDocument/2006/relationships/hyperlink" Target="https://dalil.kg/document/202536" TargetMode="External"/><Relationship Id="rId08eghcofk_cpxwae9uavf" Type="http://schemas.openxmlformats.org/officeDocument/2006/relationships/hyperlink" Target="https://dalil.kg/document/112213" TargetMode="External"/><Relationship Id="rIdgy_uo8bmagjjbkn62lxvi" Type="http://schemas.openxmlformats.org/officeDocument/2006/relationships/hyperlink" Target="https://dalil.kg/document/202536" TargetMode="External"/><Relationship Id="rIdrpoqzwmd0iewjbqtxr1ke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wltv6vkpa5fwvcwoltd" Type="http://schemas.openxmlformats.org/officeDocument/2006/relationships/hyperlink" Target="https://dalil.kg/document/230042635" TargetMode="External"/><Relationship Id="rIdgvskf8uk8rxt3dqe7fq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2026-09-26T20:20:11.930Z</dcterms:created>
  <dcterms:modified xsi:type="dcterms:W3CDTF">2026-09-26T20:20:11.930Z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