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26 января 2026 года № 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мониторинге и оценке эффективности бюджетных программ и подпрограмм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uj6rghk9b-7taxt7gv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регламентирует процесс проведения мониторинга исполнения бюджетных программ и подпрограмм, процесс формирования и представления отчетов о достижении показателей результативности бюджетных программ и подпрограмм, а также порядок проведения оценки эффективности бюджетных программ и подпрограмм главными распорядителями бюджетных средств (далее - ГРБС).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применения настоящей Инструкции заключается в обеспечении согласованного и единого процесса мониторинга и оценки бюджетных программ и подпрограмм, направленного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анализ эффективности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результативности бюджетных программ и выявление путей ее повышения;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результативности бюджетных программ в рамках достижения целей Национальной стратегии развития Кыргызской Республики на 2018-2040 годы (далее - НСР), стратегических программных документов и Целей устойчивого развития (далее - ЦУР);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бюджетного планирования и исполнения бюджета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и подотчетности реализации бюджетных программ и подпрограмм.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эффективности бюджетных программ и подпрограмм осуществляется путем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бюджетных программ приоритетам НСР и других стратегических/программных документов, включая задачи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достижения качественных и количественных показателей результативности бюджетных программ и подпрограмм, классифицируемых по установленным типам;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фактических результатов исполнения бюджетных программ и подпрограмм за предыдущий (отчетный)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степени реализации задач и целевых ориентиров в рамках исполнения государственных функций и международных обязательств по реализации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мониторинга и оценки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отслеживание реализации бюджетных программ и подпрограмм, а также соответствующих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связи между достигнутыми результатами и объемом использованных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результативности в разрезе типов показателей (продукта, качества, эффективности, воздействия) с привязкой к целям стратегических и 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факторов, препятствующих достижению запланированных результатов, и разработка рекомендаций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доказательной базы для управленческих решений, направленных на улучшение реализации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Принципы проведения мониторинга и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- ориентация на достижение конкретных и измеримых результатов, включая задачи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единообразие - применение единых процедур мониторинга и оценки для всех бюджетных программ, с учетом их соответствия задачам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- возложение персональной ответственности на должностных лиц ГРБС за достоверность мониторинга и оценочной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и подотчетность - открытость информации о ходе реализации и достижении результатов, в том числе задач ЦУР, путем размещения на официальных интернет-ресурсах;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простота и доступность процедур - обеспечение легкости в сборе, анализе и представлении информации при соблюдении высокого качества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самостоятельность мониторинга - осуществление мониторинга и оценки ГРБС собственными силами либо с привлечением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эффективности бюджетных программ и подпрограмм осуществляется ГРБС самостоятельно ежегодно - по итогам исполнения бюджета за соответствующий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Источниками информации для проведения мониторинга и оценки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официальная государственная статистическая, бюджетная, финансовая и управленческая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содержащаяся в документах планирования и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проверок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официальные источники,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ГРБС, ответственное за координацию планирования, реализации и оценки программы, включая ее соответствие задачам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 </w:t>
      </w:r>
      <w:r>
        <w:rPr>
          <w:rFonts w:ascii="Arial" w:cs="Arial" w:eastAsia="Arial" w:hAnsi="Arial"/>
          <w:sz w:val="24"/>
          <w:szCs w:val="24"/>
        </w:rPr>
        <w:t xml:space="preserve">- комплекс взаимосвязанных бюджетных подпрограмм, направленных на достижение целей, в том числе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подпрограмма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программы, направленная на реализацию отдельных задач программы и достижение соответствующих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 мониторинга</w:t>
      </w:r>
      <w:r>
        <w:rPr>
          <w:rFonts w:ascii="Arial" w:cs="Arial" w:eastAsia="Arial" w:hAnsi="Arial"/>
          <w:sz w:val="24"/>
          <w:szCs w:val="24"/>
        </w:rPr>
        <w:t xml:space="preserve"> - рабочая группа специалистов ГРБС, осуществляющая мониторинг исполнения программ и подпрограмм с учетом достижения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количественные и качественные показатели, измеряющие степень достижения целей бюджетной программы и задач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контрольные цифры</w:t>
      </w:r>
      <w:r>
        <w:rPr>
          <w:rFonts w:ascii="Arial" w:cs="Arial" w:eastAsia="Arial" w:hAnsi="Arial"/>
          <w:sz w:val="24"/>
          <w:szCs w:val="24"/>
        </w:rPr>
        <w:t xml:space="preserve"> - лимиты бюджетных ассигнований на реализацию программ, направленных на достижение целей государственной политики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исполнения бюджетных программ</w:t>
      </w:r>
      <w:r>
        <w:rPr>
          <w:rFonts w:ascii="Arial" w:cs="Arial" w:eastAsia="Arial" w:hAnsi="Arial"/>
          <w:sz w:val="24"/>
          <w:szCs w:val="24"/>
        </w:rPr>
        <w:t xml:space="preserve"> - процесс регулярного отслеживания состояния реализации программ, степени достижения запланированных индикаторов и целей, в том числе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цель программы, направления деятельности, показатели результативности и соответствие задачам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 бюджета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подпрограмм, отражающих связь между финансированием и задачами НСР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орган исполнительной власти, координирующий реализацию бюджетной политики, включая интеграцию ЦУР в бюджетное планирование и отчетность.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мониторинга бюджетных программ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Основные требования к мониторингу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ГРБС осуществляют мониторинг исполнения бюджетных программ и подпрограмм по итогам отчетного бюджетного периода и представляют отчеты о мониторинге и достижении показателей результативности в уполномоченный государственный орган в сроки, установленные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Объектом мониторинга являются значения (плановые и фактические) показателей результативности бюджетных программ и подпрограмм, ход реализации мероприятий, сведения о финансовом обеспечении реализации бюджетной программы, данные соответствующих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проводится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оценки степени достижения целей бюджетных программ и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анализа фактического исполнения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степени достижения задач НСР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проблем, препятствующих реализации программ, и выработки рекомендаций для повышения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мониторинга реализации бюджетных программ/подпрограмм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фактического исполнения бюджетной программы и каждой бюджетной подпрограммы: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фактических значений показателей результативности с плановыми значениями;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степени достижения запланированных целей и задач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причин отклонений от плановых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плановых и фактических объемов финансирования по статьям экономической классификации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всех существующих источников финансирования, включая внебюджетные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недостаточности или неэффективности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проблем, препятствующих качественной и своевременной реализации бюджетной программы в целом и по каждой бюджетной подпрограмме: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внутренних и внешних факторов, влияющих на реализацию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различных источников информации (интервью, опросы, документы, фокус-группы, заключения контроля и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формулирование причин отклонений и подготовка предложений по устранению выявленных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выполнения рекомендаций, выработанных по результатам предыдущего мониторинга бюджетной программы в целом и по каждой бюджетной подпрограмме: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статуса исполнения рекомендаций (выполнены, частично, не выполнены);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невыполнения и влияния реализованных рекомендаций на результативность;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хода реализации плана мероприятий по исполнению бюджетных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запланированных и фактически реализованных мероприятий по каждой подпрограмме;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сроков и полноты исполнения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соответствия выполненных мероприятий запланированным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вклада реализованных мероприятий в достижение целей и показателей результативности программы и подпрограмм.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группой мониторинга, а итоговые выводы отражаются в аналитическом отчете, формируемом администратором бюджетной программы. Данный анализ является неотъемлемой частью мониторинга и направлен на выявление связи между выполненными действиями и достигнутыми результатами, без увеличения нагрузки на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 реализации бюджетных подпрограмм в рамках программы осуществляется группой мониторинга в сроки, предусмотренные настоящей Инструкцией, и формируется в виде отчетов по форме, приведенной в приложениях </w:t>
      </w:r>
      <w:hyperlink w:history="1" r:id="rIdiw0kx14u42ib1uyepl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oxvtq9ruqwyo0xlm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Данные документы представляются администратору соответствующей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Администратор бюджетной программы рассматривает отчеты, заполняет аналитический отчет по форме согласно </w:t>
      </w:r>
      <w:hyperlink w:history="1" r:id="rIdba7dnfhq9a1prwrrnm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 предпринимает действия по устранению выявленных проблем. При необходимости формирует предложения для коллегиального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значительных отклонениях от целевых показателей результативности или реализации рисков администратор вносит обоснованные предложения по дальнейшей реализации программы, указывает меры управления рисками и предоставляет оценку их влияния на достижение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завершения отчетов администратор направляет их в подразделение, ответственное за формирование сводного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Указанное подразделение обобщает данные и вносит сводный отчет на рассмотрение руководителя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ГРБС утверждает отчет, принимает управленческие решения и определяет дату коллегиального рассмотрения по итогам года - до 15 марта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итогам рассмотрения принимаются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устранении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уточнении показателей и сроков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корректировке финансовых параметров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направлении запроса в уполномоченный государственный орган для последующих решений на уровне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Утвержденный отчет передается в уполномоченный государственный орган в электронном виде на государственном и официальном языках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рассматривает отчеты в течение трех недель, направляет рекомендации, при необходимости - запрос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ГРБС устраняют недостатки и повторно направляют исправленный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ГРБС подготавливают и направляют в уполномоченный государственный орган обобщенную информацию по результатам мониторинга реализации бюджетных программ и подпрограмм по форме согласно </w:t>
      </w:r>
      <w:hyperlink w:history="1" r:id="rIdnhj-0vnoy8z8bqxlyw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Обобщенная информация содержит сжатую оценку ключевых результатов, достигнутых показателей, реализованных рисков, проблемных вопросов и вклада программы в достижение целей НСР 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на основе предоставленной информации формирует сводную информацию согласно </w:t>
      </w:r>
      <w:hyperlink w:history="1" r:id="rIdmkazbpqaqky-sidbrn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по всем ГРБС и направляет ее в Администрацию Президента Кыргызской Республики для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предложению уполномоченного государственного органа отчеты могут рассматриваться на заседаниях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Ответственное лицо ГРБС подготавливает материалы к заседанию на основе утвержденных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Итоговые выводы используются для подготовки предложений по корректировке бюджета текущего и планового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дополнение к мониторингу ГРБС проводят оценку эффективности реализации бюджетных программ в соответствии с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оценки отражаются в специальной форме согласно </w:t>
      </w:r>
      <w:hyperlink w:history="1" r:id="rIdy2zrsbo1nfj9mewni56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 используются для повышения качества планирования, исполнения и корректировки программ.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Организационные вопросы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ГРБС ежегодно не позднее 15 января очередного бюджетного года ведомственным приказом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подразделение, ответственное за предоставление сводного отчета ГРБС о мониторинге и достижении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администраторов бюджетных программ. Администратором бюджетной программы является заместитель руководителя ГРБС, к ведению которого относится направление деятельности, определенное в соответствующей бюджетной программе, либо руководитель профильного подразделения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группы по мониторингу достижения показателей результативности бюджетных программ из числа представителей подразделений, ответственных за реализацию соответствующей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план-график проведения мониторинга исполнения бюджетных программ и представления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Копия приказа, предусмотренного пунктом 30 настоящей Инструкции, представляется в уполномоченный государственный орган ежегодно не позднее 1 февраля очередного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Руководители ГРБС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процесс систематического мониторинга исполнения программ и достижения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решения по итогам мониторинга в пределах компетенции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и качественно представлять сводные отчеты в уполномоченный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повышению эффективности использования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Подразделение, ответственное за подготовку сводного отчета: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организовывают мониторинг и представление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направляет отчет в уполномоченный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информацию от администраторов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запрашивает недостающие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инициирует коллегиальное рассмотрение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Администраторы бюджетных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достижение показателей и реализацию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координируют работу всех задействованных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экспертную оценку на стадии планирования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мониторинг и формируют аналитический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рассматривают предложения по изменению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достоверность и полноту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представляют необходимые сведения и отвечают на запросы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Группы по мониторингу: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реализацию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составляют отчеты по подпрограммам и предоставляют администратору;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участвуют в формировании аналитических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отвечают за достижение результатов и эффективность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заполняют данные по выполнению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вносят предложения по корректировке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представляют данные по запросам;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подтверждают выполнение мероприятий соответствующими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План-график проведения мониторинга реализации бюджетных программ и предоставления отчетов о достижении показателей результативности бюджетных программ/подпрограмм является единым для всех ГРБС и осуществляется по плану-графику, приведенному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5164"/>
        <w:gridCol w:w="2693"/>
        <w:gridCol w:w="2003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приказа ГРБС о проведении мониторинга исполнения бюджетных программ в уполномоченный государственный орган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отчета о мониторинге бюджетных подпрограмм и информации о выполнении Плана мероприятий администратору бюджетной программы (приложения </w:t>
            </w:r>
            <w:hyperlink w:history="1" r:id="rIdlfuxojnphjzrbnzoj10v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eo2exzb3f9dp60i-es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 мониторингу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аналитического отчета о ходе реализации бюджетной программы (</w:t>
            </w:r>
            <w:hyperlink w:history="1" r:id="rIdblbfrajtgorhbprszla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 в подразделение, ответственное за подготовку сводного отчета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бюджетных программ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внутренней оценки эффективности реализации бюджетной программы за отчетный период и оформление (</w:t>
            </w:r>
            <w:hyperlink w:history="1" r:id="rIdwlrdc9apxfdoqokab76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бюджетной программы совместно с группой мониторинга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результатов внутренней оценки в подразделение, ответственное за сводный отчет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бюджетной программы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обобщенной информации (</w:t>
            </w:r>
            <w:hyperlink w:history="1" r:id="rIdi-z9wszprblek-ez3ov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 в подразделение, ответственное за подготовку сводного отчета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бюджетных программ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сводного отчета о достижении показателей результативности и представление на рассмотрение руководству ГРБС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подготовку сводного отчета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Коллегиальное рассмотрение и утверждение отчета о мониторинге и достижении показателей результативности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марта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сводного отчета ГРБС в уполномоченный государственный орган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подготовку сводного отчета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отчета и направление замечаний и предложений в ГРБС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3-х недель после получения отчетов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отчета и повторное представление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получения замечаний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сводной информации по всем ГРБС, включая вклад в достижение ЦУР, и направление в Администрацию Президента Кыргызской Республики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апреля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отчетов о мониторинге и достижении показателей результативности на официальном сайте ГРБС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очередного бюджетного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Полномочия уполномоченного государственного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представленных отчетов о мониторинге и достижении показателей результативности, результатов оценки, обобщенной информации ГРБС (приложения </w:t>
      </w:r>
      <w:hyperlink w:history="1" r:id="rIdrsyfy3wtemdsptadlf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flvdntf_gwqylxikf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и направление предложений ГРБС по результатам анализа представленных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информации о плановых, уточненных и фактических расходах на реализацию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сводной информации по результатам мониторинга бюджетных программ всех ГРБС, включая оценку вклада в достижение целей НСР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сводной информации в Администрацию Президента Кыргызской Республики для рассмотрения и принятия решений по вопросам, выходящим за рамки компетенции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подготовка предложений Кабинету Министров Кыргызской Республики по вопросам, требующим межведомственного или политического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оценки эффективности бюджетных программ и подпрограмм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Оценка программ по итогам исполнения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Оценка эффективности бюджетных программ и подпрограмм осуществляется ГРБС самостоятельно ежегодно - по итогам исполнения бюджета за соответствующий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Оценка проводится в дополнение к мониторингу, с использованием результатов внутреннего анализа, и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степени достижения целей и показателей результативности программ и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факторов, влияющих на эффективность реализации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рекомендаций по повышению результативности и улучшению программного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вклада бюджетной программы в достижение целей НСР 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оценки оформляются по форме, установленной в </w:t>
      </w:r>
      <w:hyperlink w:history="1" r:id="rIdgywen4-h1boq8zj4i2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направляются в уполномоченный государственный орган одновременно с представлением отчета о мониторинге.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рамках оценки используются следующие источники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мониторинге реализации программы (приложения </w:t>
      </w:r>
      <w:hyperlink w:history="1" r:id="rId_losenprxwegdmnt7rl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wj9h35olsq5qwrveh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выполнении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бухгалтерской, статистической и управленческой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внутреннего анализа и экспертной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документы, подтверждающие исполнение и достигнутые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необходимости уполномоченный государственный орган вправе запрашивать дополнительные материалы для верификации и анализа, а также оказывать методическую поддержку при проведении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ГРБС несет ответственность за полноту, достоверность и объективность представленной оценки, а также за реализацию рекомендаций, выработанных по ее результатам.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Методика проведения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Оценка эффективности осуществляется по четырем количественно измеримым критериям. Общая максимальная оценка составляет 100 баллов. Методика направлена на исключение субъективного подхода и применяется единообразно ко всем программам, реализуемым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Коэффициент достижения показателей результативности (максимум 40 баллов) оценивается как отношение количества фактически достигнутых показателей результативности к количеству всех утвержденных на отчетный период показателей, умноженное на 40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K1 = (A / B)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- количество достигнутых плановых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 - общее количество утвержденных показателей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округляются до одного знака после запятой. Показатель считается достигнутым, если его фактическое значение более 98% от планового (для индикаторов-стимуляторов) или менее 98% (для индикаторов-дестимуляторов).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снижения факта по дестимуляторам - засчитывается при наличии положительной динамики и пояснений в разделе VII </w:t>
      </w:r>
      <w:hyperlink w:history="1" r:id="rIdmul5msep9xlewzn6jl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Коэффициент планирования бюджетных программ и подпрограмм (максимум 20 баллов) оценивается качеством планирования бюджетных программ и подпрограмм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K2 = (C / D)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- фактически исполнено в срок и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всего бюджетных программ и подпрограмм.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Коэффициент соответствия внутренней оценки (максимум 20 баллов) оценивается на основе полноты предоставления формы согласно </w:t>
      </w:r>
      <w:hyperlink w:history="1" r:id="rIdgdn3xkcd0e2dmaqyzg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 подтвержденных данных по следующим пунктам: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анализа причин отклонений от плановых значений (5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рекомендаций по устранению проблем (5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выводов по эффективности программы (5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фактических данных данным мониторинга (5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элемент отсутствует - баллы за него не начисляются. Общий балл = сумма набранных баллов (0-20).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Коэффициент вклада в ЦУР и стратегические документы (максимум 20 баллов) оценивается по количеству задач ЦУР и целей НСР, на достижение которых напрямую влияет реализация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4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(((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- количество задач ЦУР, в которых отражена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- количество целей НСР, к которым программа вносит вклад.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балл 20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Подтверждается по тексту согласно </w:t>
      </w:r>
      <w:hyperlink w:history="1" r:id="rIdi_oxnbrbashu8dy4qd_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Итоговая оценка бюджетной программы рассчитывается как сумма: итог = K1 + K2 + K3 + K4.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оценки 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- 85-100 баллов - высокая эффективность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- 60-84 балла - средняя эффективность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менее 60 баллов - низкая эффективность реализации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подлежат обязательному использованию при формировании предложений по корректировке программ, объемов финансирования и в проект республиканского бюджета на очередной бюджетный период. Подготовка управленческих решений по корректировке программ и пересмотр финансирования служат основанием для формирования предложений в проект республиканского бюджета на очередной бюджетный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Результаты оценки программ оформляются в виде заключения о результатах внутренней оценки программ по форме согласно </w:t>
      </w:r>
      <w:hyperlink w:history="1" r:id="rIdrpum1d8c4ld6gjigdf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Заключение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итоговой оценки по четырем критериям (K1 - K4);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достижения целевых значений качественных и количественных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качества планирования программы (соответствие стратегическим документам, наличие и качество показателей);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краткие выводы и рекомендации по совершенствованию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Выводы и рекомендации могут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недостатках организационного, нормативного или финансового характера (включая задержку представления отчетов, слабую координацию между подразделениями, проблемы в закупках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по устранению недостатков, изменению программной структуры или перераспределению ассигнований вплоть до предложения о прекращении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ГРБС осуществляют оценку завершенных бюджетных программ на основании методики, изложенной в пунктах 44-49 настоящей Инструкции. Результаты оценки оформляются в виде заключения по форме согласно </w:t>
      </w:r>
      <w:hyperlink w:history="1" r:id="rIdrynu4nykycna1a-fvg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государственный орган на основании представленных заключений формирует рейтинг ГРБС по степени эффективности реализации бюджета на программной основе строго в информационной системе. Формирование рейтинга осуществляется на основании баллов, набранных по каждой программе в рамках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Расчет баллов и формирование рейтинга будут осуществляться в автоматизированном режиме в соответствии с алгоритмами информационной системы. Методика расчета рейтинга и техническое описание информационной системы утверждаются внутренним приказом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достижение целевых значений показателей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Ответственность за достижение показателей результативности бюджетных программ, проведение систематического мониторинга, внутренней оценки, а также своевременное, достоверное и качественное представление отчетности по мониторингу и оценке реализации программ возлагается на руководителя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ГРБС обязаны принимать меры по достижению целевых значений показателей результативности, повышению эффективности использования бюджетных средств, а также реагировать на рекомендации уполномоченного государственного органа по итогам анализа представленных отчетов и обобщенной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непредставления и/или некачественного представления отчетности по мониторингу, внутренней оценке или обобщенной информации уполномоченный государственный орган вправе вносить предложения о применении мер дисциплинарной ответственности к должностным лицам ГРБС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о мониторинге и оценке эффективности бюджетных программ и подпрограмм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мониторинге бюджетной подпрограммы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3"/>
        <w:gridCol w:w="1443"/>
        <w:gridCol w:w="896"/>
        <w:gridCol w:w="896"/>
        <w:gridCol w:w="896"/>
        <w:gridCol w:w="896"/>
        <w:gridCol w:w="1236"/>
        <w:gridCol w:w="1236"/>
        <w:gridCol w:w="1236"/>
      </w:tblGrid>
      <w:tr>
        <w:tc>
          <w:tcPr>
            <w:tcW w:type="dxa" w:w="28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Наименование и код бюджетной подпрограммы</w:t>
            </w:r>
          </w:p>
        </w:tc>
        <w:tc>
          <w:tcPr>
            <w:tcW w:type="dxa" w:w="35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бюджетной подпрограммы по программной бюджетной классификации</w:t>
            </w:r>
          </w:p>
        </w:tc>
        <w:tc>
          <w:tcPr>
            <w:tcW w:type="dxa" w:w="37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наименование бюджетной подпрограммы в том же виде, в котором она представлена в программном бюджете ГРБС</w:t>
            </w:r>
          </w:p>
        </w:tc>
      </w:tr>
      <w:tr>
        <w:tc>
          <w:tcPr>
            <w:tcW w:type="dxa" w:w="28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Отчетный период</w:t>
            </w:r>
          </w:p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год (например: "2025 год")</w:t>
            </w:r>
          </w:p>
        </w:tc>
      </w:tr>
      <w:tr>
        <w:tc>
          <w:tcPr>
            <w:tcW w:type="dxa" w:w="288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Краткое описание бюджетной подпрограммы</w:t>
            </w:r>
          </w:p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Цель подпрограммы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Краткое описание основных мероприятий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ожидаемой общественной/социальной пользы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Бенефициары: конкретные группы населения/секторы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Финансовые показатели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Анализ своевременности и полноты освоения средств бюджетной подпрограммы (сом): в таблице ниже сравнить фактические расходы по бюджетной подпрограмме с плановыми/уточненными расходами</w:t>
            </w:r>
          </w:p>
        </w:tc>
      </w:tr>
      <w:tr>
        <w:tc>
          <w:tcPr>
            <w:tcW w:type="dxa" w:w="1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(факт.)</w:t>
            </w:r>
          </w:p>
        </w:tc>
        <w:tc>
          <w:tcPr>
            <w:tcW w:type="dxa" w:w="55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расходы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Анализ отклонений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финансовые проблемы и реализовавшиеся риски, явившиеся причиной отклонений. Для отклонений, не превышающих 5%,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Нефинансовые показатели результативности: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Анализ достижения значений показателей результативности: в таблице ниже сравнить фактические значения показателей результативности по бюджетной подпрограмме на конец отчетного периода (Q). Указываются также фактические значения показателей за прошлый период</w:t>
            </w:r>
          </w:p>
        </w:tc>
      </w:tr>
      <w:tr>
        <w:tc>
          <w:tcPr>
            <w:tcW w:type="dxa" w:w="1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 бюджетной подпрограммы</w:t>
            </w:r>
          </w:p>
        </w:tc>
        <w:tc>
          <w:tcPr>
            <w:tcW w:type="dxa" w:w="23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(факт.)</w:t>
            </w:r>
          </w:p>
        </w:tc>
        <w:tc>
          <w:tcPr>
            <w:tcW w:type="dxa" w:w="55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 (Q)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Проблемы и риски реализации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перечень основных проблем (организационные, технические, нормативные, внешние факторы)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Предложения по решению проблем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действия, которые администратор бюджетной программы предлагает предпринять для решения проблем, затрудняющих реализацию бюджетной подпрограммы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Принятые решения руководством ГРБС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по изменению подпрограммы, бюджетных цифр, продолжению/приостановке (если решений нет - указать прочерк)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</w:t>
            </w:r>
          </w:p>
        </w:tc>
        <w:tc>
          <w:tcPr>
            <w:tcW w:type="dxa" w:w="4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Контактное лицо в ГРБС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мониторинге и оценке эффективности бюджетных программ и подпрограмм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выполнении Плана мероприятий бюджетных программ и достигнутых результатах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82"/>
        <w:gridCol w:w="1366"/>
        <w:gridCol w:w="330"/>
        <w:gridCol w:w="677"/>
        <w:gridCol w:w="677"/>
        <w:gridCol w:w="677"/>
        <w:gridCol w:w="841"/>
        <w:gridCol w:w="798"/>
        <w:gridCol w:w="780"/>
        <w:gridCol w:w="1008"/>
        <w:gridCol w:w="1040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ПК</w:t>
            </w:r>
          </w:p>
        </w:tc>
        <w:tc>
          <w:tcPr>
            <w:tcW w:type="dxa" w:w="16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бюджетной программы/подпрограммы</w:t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 результативности</w:t>
            </w:r>
          </w:p>
        </w:tc>
        <w:tc>
          <w:tcPr>
            <w:tcW w:type="dxa" w:w="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 показателя результативности/достигнутого результата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Отклонение, в процентах</w:t>
            </w:r>
          </w:p>
        </w:tc>
        <w:tc>
          <w:tcPr>
            <w:tcW w:type="dxa" w:w="7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выполнения(*)</w:t>
            </w:r>
          </w:p>
        </w:tc>
        <w:tc>
          <w:tcPr>
            <w:tcW w:type="dxa" w:w="7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Финансирование, тыс. сом(**)</w:t>
            </w:r>
          </w:p>
        </w:tc>
        <w:tc>
          <w:tcPr>
            <w:tcW w:type="dxa" w:w="1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финансирования(***)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период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(*) в графе "Статус выполнения" представляется оценка ГРБС о реализации бюджетной программы/подпрограммы. Оценка представляется со статусом "выполнен", "не выполнен". Мероприятие считается выполненным в полном объеме при достижении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мероприятие, реализуемое единожды, считается выполненным в полном объеме при достижении планового показателя ожидаемого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мероприятие, достигнутый результат реализации которого имеет ежегодное конечное значение, считается выполненным в полном объеме, если значение достигнутого результата достигло 100% и более процентов планового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(**) в графе "Финансирование, тыс. сом" указываются средства из всех существующих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(***) в графе "Источник финансирования" источники указываются в следующей редакции "Бюджетные средства", "Государственные инвестиции", "Средства на специальных счетах", "Частные средства", "Средства бюджетов бюджетной системы", "Средства партнеров по развитию, не учтенные в бюджете". В случаях если источников финансирования несколько, в графе "Источник финансирования" указывается сумма средств из конкретного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о мониторинге и оценке эффективности бюджетных программ и подпрограмм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АНАЛИТИЧЕСКИЙ ОТЧЕТ
 о ходе реализации бюджетных программ ГРБС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Общая информация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Наименование ГРБС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официальное название ГРБС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Отчетный период (год)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год (например: "2025 год")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Ответственный администратор программы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ФИО (например: начальник отдела образования (Асанов А.А.)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Контактное лицо, телефон, e-mail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заполнивший отчет, с указанием номера телефона и/или email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Наименование и код бюджетной программы</w:t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бюджетной программы по программной бюджетной классификации</w:t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наименование бюджетной программы в редакции, представленной в программном бюджете ГРБС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Цель и содержание программы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Цель программы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Прописывается цель программы (коротко и ясно)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Краткое описание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Какую проблему решает бюджетная программа, кто бенефициары (население, учреждения и т.д.)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Связь с Национальной стратегией развития Кыргызской Республики на 2018-2040 годы (НСР) и Целями устойчивого развития (ЦУР)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Вклад в НСР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направление и задачу НСР, на реализацию которых влияет программа (например: "Направление 1. Социальное развитие → Задача "Здравоохранение, отвечающее потребностям человека")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Вклад в ЦУР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номера и формулировки целей и задач ЦУР (на уровне таргетов) (например: ЦУР 03 - Задача "Обеспечение всеобщего доступа к здравоохранению")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Описание вклада программы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Прописать в 3-5 предложениях: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какие именно мероприятия способствуют достижению ЦУР и НСР;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какие индикаторы программы совпадают с глобальными/национальными целями;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ли международные обязательства, в том числе в рамках отчетности по ВНР - Voluntary National Review (если программа подпадает)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Анализ финансирования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исполнения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Бюджетные средства,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Средства на специальных счетах,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Государственные инвестиции (далее - ГИ),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Средства соисполнителей,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Трансферты,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Внебюджетные источники,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Финансирование из других бюджетов бюджетной системы,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Частные средства,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Информация о финансировании бюджетных подпрограмм в рамках программы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приводится сравнение фактических расходов по бюджетным подпрограммам с плановыми/уточненными расходами по отчетному периоду. В отчете указываются годовые суммы за предыдущий, отчетный годы</w:t>
            </w:r>
          </w:p>
        </w:tc>
      </w:tr>
      <w:tr>
        <w:tc>
          <w:tcPr>
            <w:tcW w:type="dxa" w:w="145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период (аналогичный (факт)</w:t>
            </w:r>
          </w:p>
        </w:tc>
        <w:tc>
          <w:tcPr>
            <w:tcW w:type="dxa" w:w="654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1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2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3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4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5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Анализ отклонений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основные финансовые проблемы и реализовавшиеся риски, явившиеся причиной отклонений по перечисленным выше бюджетным подпрограммам. Для отклонений, не превышающих 5%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Освоение средств ГРБС, указанных в решении о бюджете на соответствующий период (включают бюджетные средства, средства на специальных счетах (при наличии), трансферты (при наличии), государственные инвестиции (при наличии) (тыс. сом.):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указать запланированные/уточненные и фактически произведенные расходы для реализации бюджетной программы за соответствующий период (годовые значения). Указываются также общие годовые суммы для текущего года (ожидаемые для года X)</w:t>
            </w:r>
          </w:p>
        </w:tc>
      </w:tr>
      <w:tr>
        <w:tc>
          <w:tcPr>
            <w:tcW w:type="dxa" w:w="145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финансирование, тыс. сом.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расходы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Проблемы и риски в финансировании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финансовые проблемы и риски, оказывающие влияние на ход реализации бюджетной программы, которые должны быть учтены при планировании и мониторинге реализации бюджетной программы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Анализ достижения значений индикаторов результативности: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необходимо сравнить фактические значения показателей результативности по бюджетной программе или бюджетной подпрограмме на конец отчетного периода (Q) с плановыми/уточненными значениями для этого периода. Указываются также фактические значения показателей за прошлый период. В отчете указываются только плановые/уточненные и фактические годовые значения показателей. Наименования показателей результативности и плановые/уточненные годовые значения должны соответствовать программному бюджету ГРБС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результативности бюджетной программы/подпрограммы</w:t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</w:t>
            </w:r>
          </w:p>
        </w:tc>
        <w:tc>
          <w:tcPr>
            <w:tcW w:type="dxa" w:w="581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</w:t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1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достигнуто, почти достигнуто и т.д.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2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3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4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5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Проблемы и предложения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какие реальные барьеры возникли при реализации (финансовые, кадровые, юридические);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какие предложения: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изменить индикаторы;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уточнить плановые 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продлить срок;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перераспределить бюджет и т.п.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Принятые решения ГРБС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какие действия приняты внутри ГРБС;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что предлагается: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передать на уровень Кабинета Министров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включить в проект бюджета следующего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обсудить на коллегии;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изменения в подпрограмму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Изменения в программе (если были)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Показатели результативности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уточнена по методике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Перечень бюджетных подпрограмм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добавлена бюджетная подпрограмма № 3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Структура финансирования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увеличены ассигнования из бюджета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</w:t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о мониторинге и оценке эффективности бюджетных программ и подпрограмм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ЗАКЛЮЧЕНИЯ
 о проведении оценки эффективности реализации бюджетной программы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ГРБС: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название бюджетной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отчетный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администратор: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контактное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Расчет коэффициента достижения показателей результативности (K1)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40 баллов)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показатель считается достигнутым,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стимуляторов фактическое значение составляет не менее 98% от планового;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дестимуляторов недостижение плана является достижением, то есть с уменьшением факта относительно плана (например, снижение смертности) - всегда считается положительным эффектом, даже если показатель не "достигнут" по формуле.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3450"/>
        <w:gridCol w:w="1594"/>
        <w:gridCol w:w="1594"/>
        <w:gridCol w:w="1594"/>
        <w:gridCol w:w="1594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показателя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утверждено показателей: _____ (B).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них достигнуты (по критериям 98%): _____ (A).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K1 = (A / B)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40 = _______ баллов.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Расчет коэффициента планирования бюджетных программ и подпрограмм (K2)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3332"/>
        <w:gridCol w:w="1295"/>
        <w:gridCol w:w="1295"/>
        <w:gridCol w:w="1295"/>
        <w:gridCol w:w="1295"/>
        <w:gridCol w:w="1295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бюджетных программ и подпрограмм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планирование считается правильным,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исполнение составляет не менее 98% от планового;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превышении планового показателя показатель считается не достигнутым.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бюджетных программ и подпрограмм в плане: _____ (D).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Фактически исполнено в срок и в полном объеме: _____ (C).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K2 = (C / D)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 = _______ баллов.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Проверка наличия элементов внутренней оценки (K3)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(P / O)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отклонений от планов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проблем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по результативности программы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данным мониторинга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баллов: _______ из 20.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Оценка вклада в ЦУР и НСР (K4)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задач ЦУР, на которые влияет программа: _______ (E);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целей НСР, к которым программа относится: _______ (F).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K4 = min ((E + F)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 = _______ баллов.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Итоговая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 = K1 + K2 + K3 + K4 = _______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высокая (85-100)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средняя (60-84)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низкая (&lt;60)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Выводы и предложения ГРБС по итогам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(сформулировать кратко и по существу)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составления: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администратора программы: 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ЗАКЛЮЧЕНИЯ
 о проведении оценки эффективности реализации бюджетной программы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ГРБС: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название бюджетной программы: развитие первичной медико-санитарной помощи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отчетный период: 2024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администратор: 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контактное лицо: Асанов А.А., начальник отдела программного планирования.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Расчет коэффициента достижения показателей результативности (K1)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40 баллов)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показатель считается достигнутым,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стимуляторов фактическое значение составляет не менее 98% от планового;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дестимуляторов недостижение плана является достижением, то есть с уменьшением факта относительно плана (например, снижение смертности) - всегда считается положительным эффектом, даже если показатель не "достигнут" по формуле.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777"/>
        <w:gridCol w:w="1248"/>
        <w:gridCol w:w="1248"/>
        <w:gridCol w:w="1248"/>
        <w:gridCol w:w="124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показателя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выездных медбригад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(99%)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ФАПов с интернетом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(98%)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доезда скорой помощи (мин)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Дестимул.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(98%)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врачей, прошедших переподготовку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(104%)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диспансеризацией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(98%)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населения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(93,3%)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младенческой смертности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Дестимул.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(106,7%)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жалоб на неоказание помощи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Дестимул.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(106,7%)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медпунктов, отремонтированных в году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(106%)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вакцинации детей до 5 лет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(94,7%)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утверждено показателей (B):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Достигнуто (A): 6 (№ 1, 2, 3, 4, 5, 9).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Расчет коэффициента планирования бюджетных программ и подпрограмм (K2)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218"/>
        <w:gridCol w:w="1132"/>
        <w:gridCol w:w="1132"/>
        <w:gridCol w:w="1132"/>
        <w:gridCol w:w="1050"/>
        <w:gridCol w:w="121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бюджетных программ и подпрограмм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медицинского обслуживания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медицинской сферы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-6,7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здравоохранения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планирование считается правильным,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исполнение составляет не менее 98% от планового;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превышении планового показателя показатель считается не достигнутым.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бюджетных программ и подпрограмм в плане (D):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Фактически исполнено в срок и в полном объеме (C):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Оценка качества внутренней оценки (K3)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(P / O)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отклонений от планов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проблем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по результативности программы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данным мониторинга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по K3: 15 баллов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Оценка вклада в достижение ЦУР и НСР (K4)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задач ЦУР (E):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целей НСР (F): 3.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Детальное объяснение как рассчитывается K4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Пошаговый разбор расчета показателя K4 - вклад в ЦУР и НСР и его объективное заполнение.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K4 - оценка того, насколько бюджетная программа привязана к ЦУР и соотносится с приоритетами НСР.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ГРБС получают до 20 баллов максимум, в зависимости от числа целей, которым реально соответствует программа.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элементов: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- количество конкретных задач ЦУР (а не просто целей), охватываемых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ЦУР 4 "Образование" включает задачи 4.1, 4.2, 4.a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программа влияет на задачи 4.1 и 4.2 - тогда E =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- количество конкретных направлений/задач НСР, затрагиваемых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1: социальное развитие → задача "Здравоохранение, отвечающее потребностям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3: социальное развитие → задача "потенциал молодежи".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программа влияет на оба - F =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 + F) - суммируем общее количество охваченных задач и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/ 2 - усредняем;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5 - переводим в баллы (5 баллов за каждую пару);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min (..., 20) - ограничение: не больше 20 баллов, даже если 10 задач/приоритетов.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1 - сильный вклад: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= 3 задачи ЦУР (например: 4.1, 4.a, 10.2);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= 2 приоритета НСР.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4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(((3 + 2)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((5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(2.5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(12.5, 20) → 12.5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2 - средний вклад: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= 2 задачи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= 1 приоритет НСР.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K4 = min (((2 + 1)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min (1.5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7.5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3 - слабый вклад: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= 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=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K4 = min (((0 + 1)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min (0.5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2.5 балла.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Итоговая оценка эффективности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 =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 +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 +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3 +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4 = 24 + 16,7 + 15 + 12,5 = 68,2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высокая (85-100)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  средняя (60-84)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низкая (&lt;60)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Краткие выводы и рекомендации ГРБС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в целом реализована, большинство показателей достигнуто. Однако показатели, касающиеся качества услуг (удовлетворенность, жалобы), требуют корректирующих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механизм обратной связи с пациентами;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нормативы по работе с жалобами;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качественные выводы в будущую внутреннюю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составления:</w:t>
      </w:r>
      <w:r>
        <w:rPr>
          <w:rFonts w:ascii="Arial" w:cs="Arial" w:eastAsia="Arial" w:hAnsi="Arial"/>
          <w:sz w:val="24"/>
          <w:szCs w:val="24"/>
        </w:rPr>
        <w:t xml:space="preserve"> 15 марта 2025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администратора:</w:t>
      </w:r>
      <w:r>
        <w:rPr>
          <w:rFonts w:ascii="Arial" w:cs="Arial" w:eastAsia="Arial" w:hAnsi="Arial"/>
          <w:sz w:val="24"/>
          <w:szCs w:val="24"/>
        </w:rPr>
        <w:t xml:space="preserve">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Инструкции о мониторинге и оценке эффективности бюджетных программ и подпрограмм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обобщенной информации по результатам мониторинга реализации бюджетной программы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наименование ГРБС: 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название бюджетной программы: 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объем финансирования за отчетный период (всего): ___________________ сомов;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из республиканского бюджета: ______________________________________ сомов;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из других источников: ______________________________________________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Показатели результативности: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показателей в программе: _____________________________________, из них: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достигнуто: ___________________________________________________________;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частично достигнуто: 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достигнуто: _________________________________________________________.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итоги реализации: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Краткое описание ключевых результатов (до 3-5 предложений):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Проблемные вопросы и реализованные риски: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1) основные проблемы, препятствующие реализации программы: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2) реализованные риски и принятые меры: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Вклад в достижение стратегических целей и ЦУР: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Укажите соответствующие цели НСР и ЦУР: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Краткое описание вклада программы в достижение ЦУР: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Предложения и рекомендации: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Предлагаемые меры по корректировке программы: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Необходимость межведомственного/политического решения: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 Да     c  Нет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да, кратко опишите: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ГРБС: 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ge10n7v4r2rf1lnny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dalil.kg/document/230043218</w:t>
      </w:r>
    </w:hyperlink>
  </w:p>
  <w:p>
    <w:pPr>
      <w:spacing w:after="0" w:before="40"/>
      <w:jc w:val="center"/>
    </w:pPr>
    <w:hyperlink w:history="1" r:id="rIdagttivbbzcmkh3tkg-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6rghk9b-7taxt7gvcxm" Type="http://schemas.openxmlformats.org/officeDocument/2006/relationships/hyperlink" Target="https://dalil.kg/document/111338#st_87" TargetMode="External"/><Relationship Id="rIdiw0kx14u42ib1uyeplpzm" Type="http://schemas.openxmlformats.org/officeDocument/2006/relationships/hyperlink" Target="https://dalil.kg/document/230043218#pr1" TargetMode="External"/><Relationship Id="rIdxsoxvtq9ruqwyo0xlmblh" Type="http://schemas.openxmlformats.org/officeDocument/2006/relationships/hyperlink" Target="https://dalil.kg/document/230043218#pr_2" TargetMode="External"/><Relationship Id="rIdba7dnfhq9a1prwrrnmqo1" Type="http://schemas.openxmlformats.org/officeDocument/2006/relationships/hyperlink" Target="https://dalil.kg/document/230043218#pr_3" TargetMode="External"/><Relationship Id="rIdnhj-0vnoy8z8bqxlywnam" Type="http://schemas.openxmlformats.org/officeDocument/2006/relationships/hyperlink" Target="https://dalil.kg/document/230043218#pr5" TargetMode="External"/><Relationship Id="rIdmkazbpqaqky-sidbrn7qc" Type="http://schemas.openxmlformats.org/officeDocument/2006/relationships/hyperlink" Target="https://dalil.kg/document/230043218#pr5" TargetMode="External"/><Relationship Id="rIdy2zrsbo1nfj9mewni56oc" Type="http://schemas.openxmlformats.org/officeDocument/2006/relationships/hyperlink" Target="https://dalil.kg/document/230043218#pr_4" TargetMode="External"/><Relationship Id="rIdlfuxojnphjzrbnzoj10v7" Type="http://schemas.openxmlformats.org/officeDocument/2006/relationships/hyperlink" Target="https://dalil.kg/document/230043218#pr1" TargetMode="External"/><Relationship Id="rIdveo2exzb3f9dp60i-esie" Type="http://schemas.openxmlformats.org/officeDocument/2006/relationships/hyperlink" Target="https://dalil.kg/document/230043218#pr_2" TargetMode="External"/><Relationship Id="rIdblbfrajtgorhbprszlanz" Type="http://schemas.openxmlformats.org/officeDocument/2006/relationships/hyperlink" Target="https://dalil.kg/document/230043218#pr_3" TargetMode="External"/><Relationship Id="rIdwlrdc9apxfdoqokab76sk" Type="http://schemas.openxmlformats.org/officeDocument/2006/relationships/hyperlink" Target="https://dalil.kg/document/230043218#pr_4" TargetMode="External"/><Relationship Id="rIdi-z9wszprblek-ez3ovhw" Type="http://schemas.openxmlformats.org/officeDocument/2006/relationships/hyperlink" Target="https://dalil.kg/document/230043218#pr5" TargetMode="External"/><Relationship Id="rIdrsyfy3wtemdsptadlfdmd" Type="http://schemas.openxmlformats.org/officeDocument/2006/relationships/hyperlink" Target="https://dalil.kg/document/230043218#pr1" TargetMode="External"/><Relationship Id="rIdaflvdntf_gwqylxikfpwf" Type="http://schemas.openxmlformats.org/officeDocument/2006/relationships/hyperlink" Target="https://dalil.kg/document/230043218#pr5" TargetMode="External"/><Relationship Id="rIdgywen4-h1boq8zj4i2lot" Type="http://schemas.openxmlformats.org/officeDocument/2006/relationships/hyperlink" Target="https://dalil.kg/document/230043218#pr_4" TargetMode="External"/><Relationship Id="rId_losenprxwegdmnt7rl2s" Type="http://schemas.openxmlformats.org/officeDocument/2006/relationships/hyperlink" Target="https://dalil.kg/document/230043218#pr1" TargetMode="External"/><Relationship Id="rId5wj9h35olsq5qwrvehqka" Type="http://schemas.openxmlformats.org/officeDocument/2006/relationships/hyperlink" Target="https://dalil.kg/document/230043218#pr_3" TargetMode="External"/><Relationship Id="rIdmul5msep9xlewzn6jlvl9" Type="http://schemas.openxmlformats.org/officeDocument/2006/relationships/hyperlink" Target="https://dalil.kg/document/230043218#pr_4" TargetMode="External"/><Relationship Id="rIdgdn3xkcd0e2dmaqyzgjlp" Type="http://schemas.openxmlformats.org/officeDocument/2006/relationships/hyperlink" Target="https://dalil.kg/document/230043218#pr_4" TargetMode="External"/><Relationship Id="rIdi_oxnbrbashu8dy4qd_nd" Type="http://schemas.openxmlformats.org/officeDocument/2006/relationships/hyperlink" Target="https://dalil.kg/document/230043218#pr5" TargetMode="External"/><Relationship Id="rIdrpum1d8c4ld6gjigdffvb" Type="http://schemas.openxmlformats.org/officeDocument/2006/relationships/hyperlink" Target="https://dalil.kg/document/230043218#pr_4" TargetMode="External"/><Relationship Id="rIdrynu4nykycna1a-fvgy6w" Type="http://schemas.openxmlformats.org/officeDocument/2006/relationships/hyperlink" Target="https://dalil.kg/document/230043218#pr_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ge10n7v4r2rf1lnnyts" Type="http://schemas.openxmlformats.org/officeDocument/2006/relationships/hyperlink" Target="https://dalil.kg/document/230043218" TargetMode="External"/><Relationship Id="rIdagttivbbzcmkh3tkg-x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2026-09-25T12:00:01.147Z</dcterms:created>
  <dcterms:modified xsi:type="dcterms:W3CDTF">2026-09-25T12:00:01.147Z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