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131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завершении временной национальной кампании
 по бесплатной замене водительских удостоверений
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учета и регистрации водительского состава, руководствуясь </w:t>
      </w:r>
      <w:hyperlink w:history="1" r:id="rIdmcvjbghbop89y_iszv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Завершить 31 марта 2026 года временную национальную кампанию по бесплатной замене водительских удостоверений, ранее выданных без указания срока их действия, на водительские удостоверения образца 2025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Государственному центру по регистрации транспортных средств и водительского состава при Управлении делами Президента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 1 апреля по 31 декабря 2026 года осуществлять замену водительских удостоверений, ранее выданных без указания срока действия, в порядке, установленном </w:t>
      </w:r>
      <w:hyperlink w:history="1" r:id="rIdmkna8jxz9twl6vn2h-3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Государственного центра по регистрации транспортных средств и водительского состава при Управлении делами Президента Кыргызской Республики» от 27 ноября 2025 года № 760, без предоставления документа, подтверждающего прохождение медицинского освидетельствования;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</w:t>
      </w:r>
      <w:r>
        <w:rPr>
          <w:rFonts w:ascii="Arial" w:cs="Arial" w:eastAsia="Arial" w:hAnsi="Arial"/>
          <w:sz w:val="24"/>
          <w:szCs w:val="24"/>
        </w:rPr>
        <w:t xml:space="preserve">провести широкую информационно-разъяснительную работу в средствах массовой информации и интернет-ресурсах о сроках завершения временной национальной кампании;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представить итоговый отчет о результатах проведения временной национальной кампании по бесплатной замене водительских удостоверений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принять иные меры, вытекающие из настоящего Указа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Государственному учреждению «Кызмат» при Управлении делами Президента Кыргызской Республики представить итоговый отчет о результатах проведения временной национальной кампании по бесплатной замене водительских удостоверений в пределах своей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jr9mjqa1ldw5o0iok9_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временной национальной кампании по бесплатной замене водительских удостоверений» от 22 января 2026 года №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Установить, что </w:t>
      </w:r>
      <w:r>
        <w:rPr>
          <w:rFonts w:ascii="Arial" w:cs="Arial" w:eastAsia="Arial" w:hAnsi="Arial"/>
          <w:sz w:val="24"/>
          <w:szCs w:val="24"/>
        </w:rPr>
        <w:t xml:space="preserve">лица, подавшие заявления на замену водительских удостоверений</w:t>
      </w:r>
      <w:r>
        <w:rPr>
          <w:rFonts w:ascii="Arial" w:cs="Arial" w:eastAsia="Arial" w:hAnsi="Arial"/>
          <w:sz w:val="24"/>
          <w:szCs w:val="24"/>
        </w:rPr>
        <w:t xml:space="preserve">, ранее выданных без указания срока их действия, на водительские удостоверения образца 2025 года до 31 марта 2026 года (включительно), подлежат </w:t>
      </w:r>
      <w:r>
        <w:rPr>
          <w:rFonts w:ascii="Arial" w:cs="Arial" w:eastAsia="Arial" w:hAnsi="Arial"/>
          <w:sz w:val="24"/>
          <w:szCs w:val="24"/>
        </w:rPr>
        <w:t xml:space="preserve">обслуживанию и получению водительских удостоверений на условиях, действовавших в период проведения кампании, независимо от даты фактического завершения процедур оформления и выдачи</w:t>
      </w:r>
      <w:r>
        <w:rPr>
          <w:rFonts w:ascii="Arial" w:cs="Arial" w:eastAsia="Arial" w:hAnsi="Arial"/>
          <w:sz w:val="24"/>
          <w:szCs w:val="24"/>
        </w:rPr>
        <w:t xml:space="preserve"> водительских удостоверений.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Настоящий</w:t>
      </w:r>
      <w:r>
        <w:rPr>
          <w:rFonts w:ascii="Arial" w:cs="Arial" w:eastAsia="Arial" w:hAnsi="Arial"/>
          <w:sz w:val="24"/>
          <w:szCs w:val="24"/>
        </w:rPr>
        <w:t xml:space="preserve">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апреля 2026 года № 25 (3785)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jmhlto2zh6iarsxvu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dalil.kg/document/230043660</w:t>
      </w:r>
    </w:hyperlink>
  </w:p>
  <w:p>
    <w:pPr>
      <w:spacing w:after="0" w:before="40"/>
      <w:jc w:val="center"/>
    </w:pPr>
    <w:hyperlink w:history="1" r:id="rIdbti9jl22bsmogdgmx3y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vjbghbop89y_iszv5gc" Type="http://schemas.openxmlformats.org/officeDocument/2006/relationships/hyperlink" Target="https://dalil.kg/document/112213#st_71" TargetMode="External"/><Relationship Id="rIdmkna8jxz9twl6vn2h-3jf" Type="http://schemas.openxmlformats.org/officeDocument/2006/relationships/hyperlink" Target="https://dalil.kg/document/230035416" TargetMode="External"/><Relationship Id="rIdjr9mjqa1ldw5o0iok9_ta" Type="http://schemas.openxmlformats.org/officeDocument/2006/relationships/hyperlink" Target="https://dalil.kg/document/2300414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jmhlto2zh6iarsxvu2n" Type="http://schemas.openxmlformats.org/officeDocument/2006/relationships/hyperlink" Target="https://dalil.kg/document/230043660" TargetMode="External"/><Relationship Id="rIdbti9jl22bsmogdgmx3y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2026-09-26T15:29:59.512Z</dcterms:created>
  <dcterms:modified xsi:type="dcterms:W3CDTF">2026-09-26T15:29:59.512Z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