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ulowy9g_3gmycbrzde-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7 апреля 2026 года № 3-д)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проведения оценки нормотворческой деятельности государственных органов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 и порядок проведения оценки деятельности государственных органов в сфере нормотворческой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нормотворческой деятельности государственных органов (далее – оценка) представляет собой систематический процесс анализа и проверки качества, эффективности и обоснованности разрабатываемых, принимаемых нормативных правовых актов (далее - НПА).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Институтом нормотворчества и верховенства права при Министерстве юстиции Кыргызской Республики (далее – Рабочий орган) в цифровой форме и является элементом Реестра нормотворческих инициатив (далее - Реестр).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информации для оценки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из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об итогах проведенного мониторинга и оценки эффективности нормативных правовых актов Правительства Кыргызской Республики в соответствии с Порядком</w:t>
      </w:r>
      <w:r>
        <w:rPr>
          <w:rFonts w:ascii="Arial" w:cs="Arial" w:eastAsia="Arial" w:hAnsi="Arial"/>
          <w:sz w:val="24"/>
          <w:szCs w:val="24"/>
        </w:rPr>
        <w:t xml:space="preserve">проведения мониторинга и оценки эффективности нормативных правовых актов Правительства Кыргызской Республики, утвержденным </w:t>
      </w:r>
      <w:hyperlink w:history="1" r:id="rIdx-depd3cfzorpg6bkoi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2015 года № 139;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Межведомственной комиссии по инвентаризации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отчеты о результатах проведенного правового мониторинга в соответствии с Положением о порядке проведения правового мониторинга правоприменения и оценки эффективности (результативности) законодательства, утвержденным </w:t>
      </w:r>
      <w:hyperlink w:history="1" r:id="rIdebthepos4bpaggfwhe-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Жогору Кенеша Кыргызской Республики от 19 июня 2024 года № 2215-VII.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оценки является обеспечение законности и повышение качества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оценки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соответствия нормативных актов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влияния нормативных правовых актов на права и свободы граждан, включая возможные ограничения или расширения этих прав;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соблюдения требований нормативных правовых актов, регулирующих нормотворческую деятельность, на всех стадиях нормотворческого процесса, включая разработку, принятие, введение в действие и применение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рекомендаций по улучшению нормотворческой деятельности и повышению потенциала, компетентности государственных органов.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Критерии оценки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оценки делятся на 2 вида: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общими критерии являются ключевые показатели, на основе которых осуществляется оценка качества и эффективности нормотворческой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дополнительные критерии - используются для оценки специфических аспектов нормотворческой деятельности, которые могут варьироваться в зависимости от особенностей конкретного нормативного акта или его цели.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Общие критерии включают следующее: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соответствие законодательству: проверка проекта нормативного правового акта на соответствие Конституции, законам, отсутствие противоречий между новыми и действующими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соответствие нормотворческой технике, однозначность и доступность формулировок, соответствие правилам юридической техники, отсутствие неопределенных, двусмысленных или избыточных норм, сроков и последовательности этапов разработки и принятия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обоснованность и необходимость регулирования: наличие четкого обоснования необходимости принятия, оценка социально-экономических последствий принятия нормативных правовых актов, сопоставление целей регулирования с возможными альтернативами;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эффективность и результативность: количество, оценка изменений в социальной и экономической сферах, связанных с применением акта (применимо для вносимых поправок в действующее законодательство);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социальная и экономическая целесообразность: влияние нормативных правовых актов на различные социальные группы, его соответствие принципам социальной справедливости, экономическая целесообразность и эффективность регулирования;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антикоррупционная устойчивость: антикоррупционной экспертизы нормативных правовых актов, отсутствие норм, создающих условия для коррупции, прозрачность процедур принятия и его применения;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соответствие международным обязательствам: согласованность с международными договорами, участником которых является Кыргызская Республика, соответствие нормативных правовых актов международным стандартам и практике;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прозрачность и публичность нормотворческого процесса: уровень общественного участия и обсуждения при подготовке нормативных правовых актов, открытость информации о нормотворческом процессе, учет мнений и предложений заинтересованных сторон, соблюдение правил проведения общественного обсуждения на Едином портале общественного обсуждения проектов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Дополнительные критерии включают нормативные правовые акты, разработанные в совместных проектах (программах) для оказания помощи органам государственной власти, финансируемых международными (финансовыми) институтами.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Критерии оценки, определяемые в баллах, заполняются государственным органом согласно Приложению №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Оценка государственного органа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оценке Институт руководствуется источниками информации, предусмотренными пунктом 4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Оценка размещается на официальном портале Министерства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dvtfy_tijw5t4awys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dalil.kg/document/230043797</w:t>
      </w:r>
    </w:hyperlink>
  </w:p>
  <w:p>
    <w:pPr>
      <w:spacing w:after="0" w:before="40"/>
      <w:jc w:val="center"/>
    </w:pPr>
    <w:hyperlink w:history="1" r:id="rId0uklivp1bfc2rmggv2b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owy9g_3gmycbrzde-6z" Type="http://schemas.openxmlformats.org/officeDocument/2006/relationships/hyperlink" Target="https://dalil.kg/document/230043788" TargetMode="External"/><Relationship Id="rIdx-depd3cfzorpg6bkoioz" Type="http://schemas.openxmlformats.org/officeDocument/2006/relationships/hyperlink" Target="https://dalil.kg/document/97382" TargetMode="External"/><Relationship Id="rIdebthepos4bpaggfwhe-gl" Type="http://schemas.openxmlformats.org/officeDocument/2006/relationships/hyperlink" Target="https://dalil.kg/document/230009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dvtfy_tijw5t4awyse-" Type="http://schemas.openxmlformats.org/officeDocument/2006/relationships/hyperlink" Target="https://dalil.kg/document/230043797" TargetMode="External"/><Relationship Id="rId0uklivp1bfc2rmggv2b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2026-09-26T13:52:36.002Z</dcterms:created>
  <dcterms:modified xsi:type="dcterms:W3CDTF">2026-09-26T13:52:36.002Z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