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20 апреля 2026 года № 268-т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Инвестиционного соглашения о реализации инвестиционного проекта «Индустриальный парк наук о жизни» между Кабинетом Министров Кыргызской Республики и иностранной компанией «BIOPHARMAX BV», одобренного </w:t>
      </w:r>
      <w:hyperlink w:history="1" r:id="rIdkyup1h9t7orvdbtmog3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14 июня 2023 года № 341-р, подписанного 15 июня 2023 года, в соответствии со стать</w:t>
      </w:r>
      <w:r>
        <w:rPr>
          <w:rFonts w:ascii="Arial" w:cs="Arial" w:eastAsia="Arial" w:hAnsi="Arial"/>
          <w:sz w:val="24"/>
          <w:szCs w:val="24"/>
        </w:rPr>
        <w:t xml:space="preserve">ями </w:t>
      </w:r>
      <w:hyperlink w:history="1" r:id="rId-ps8pas_8v4c5fpow3c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5qcpcakfbtqxexl5rp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инвестициях в Кыргызской Республике», статьями </w:t>
      </w:r>
      <w:hyperlink w:history="1" r:id="rIdblvdbqy3f2dbi4p_xya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_wcvahj5mgdd5x-oee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i2t9ph3nf8lrcozef-8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Дополнительного соглашения о внесении изменений в Инвестиционное соглашение между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 Кыргызской Республики и иностранной компанией «BIOPHARMAX BV»</w:t>
      </w:r>
      <w:r>
        <w:rPr>
          <w:rFonts w:ascii="Arial" w:cs="Arial" w:eastAsia="Arial" w:hAnsi="Arial"/>
          <w:sz w:val="24"/>
          <w:szCs w:val="24"/>
        </w:rPr>
        <w:t xml:space="preserve">о реализации проекта «Индустриальный парк наук о жизни», подписанное 15 июня 2023 года в городе Бишкек.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экономики и коммерции Кыргызской Республики на подписание Дополнительного соглашения, указанного в пункте 1 настоящего распоряжения, с правом внесения изменений и дополнений непринципиального характера.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4 </w:t>
      </w:r>
      <w:hyperlink w:history="1" r:id="rIdgwjt-0gzu3kgfmqrexs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14 июня 2023 года № 341-р признать утратившим силу.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74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Дополнительное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внесении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Инвестиционное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 Кабинетом Министров Кыргызской Республики и иностранной компанией «BIOPHARMAX BV» о реализации инвестиционного проекта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«Индустриальный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жизни»,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подписанное 15 июня 2023 года в городе Бишкек</w:t>
      </w:r>
    </w:p>
    <w:p>
      <w:pPr>
        <w:spacing w:after="120" w:before="316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(далее – Кабинет Министров), в лице министра экономики и коммерции Кыргызской Республики, действующего на основании распоряжения Кабинета Министров Кыргызской Республики от 14 июня 2023 года № 341, и иностранная компания «BIOPHARMAX BV» (далее – Инвестор), юридический адрес: Merchants Street 5/2 Valleta VLT 1171, Malta, имеющая местную дочернюю компанию «Биофармакс АВА», юридический адрес: город Бишкек, проспект Ч. Айтматова, 303, ИНН 01702202310183, представленную генеральным директором иностранной компании «BIOPHARMAX GROUP LTD» Сарелем Хен- Товым, действующим на основании доверенности, в дальнейшем именуемые отдельно «Сторона» и совместно «Стороны», заключили настоящее Дополнительное соглашение (далее – Дополнительное соглашение) к Инвестиционному</w:t>
      </w:r>
      <w:r>
        <w:rPr>
          <w:rFonts w:ascii="Arial" w:cs="Arial" w:eastAsia="Arial" w:hAnsi="Arial"/>
          <w:sz w:val="24"/>
          <w:szCs w:val="24"/>
        </w:rPr>
        <w:t xml:space="preserve">соглашению,</w:t>
      </w:r>
      <w:r>
        <w:rPr>
          <w:rFonts w:ascii="Arial" w:cs="Arial" w:eastAsia="Arial" w:hAnsi="Arial"/>
          <w:sz w:val="24"/>
          <w:szCs w:val="24"/>
        </w:rPr>
        <w:t xml:space="preserve">подписанному 15</w:t>
      </w:r>
      <w:r>
        <w:rPr>
          <w:rFonts w:ascii="Arial" w:cs="Arial" w:eastAsia="Arial" w:hAnsi="Arial"/>
          <w:sz w:val="24"/>
          <w:szCs w:val="24"/>
        </w:rPr>
        <w:t xml:space="preserve">июня 2023 года в городе Бишкек, одобренному распоряжением Кабинета Министров Кыргызской Республики от 14 июня 2023 года № 341-р (далее – Соглашение), о нижеследующем:</w:t>
      </w:r>
    </w:p>
    <w:p>
      <w:pPr>
        <w:spacing w:after="120" w:before="2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Стороны по обоюдному согласию пришли к договоренности внести в Соглашение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5.1.8</w:t>
      </w:r>
      <w:r>
        <w:rPr>
          <w:rFonts w:ascii="Arial" w:cs="Arial" w:eastAsia="Arial" w:hAnsi="Arial"/>
          <w:sz w:val="24"/>
          <w:szCs w:val="24"/>
        </w:rPr>
        <w:t xml:space="preserve">изложить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следующей</w:t>
      </w:r>
      <w:r>
        <w:rPr>
          <w:rFonts w:ascii="Arial" w:cs="Arial" w:eastAsia="Arial" w:hAnsi="Arial"/>
          <w:sz w:val="24"/>
          <w:szCs w:val="24"/>
        </w:rPr>
        <w:t xml:space="preserve">редакции: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«5.1.8 досрочно прекратить предоставление выделенного на правах срочного (временного) пользования земельного участка, расположенного в айылном аймаке Чуй Чуйского района Чуйской области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контурах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92,</w:t>
      </w:r>
      <w:r>
        <w:rPr>
          <w:rFonts w:ascii="Arial" w:cs="Arial" w:eastAsia="Arial" w:hAnsi="Arial"/>
          <w:sz w:val="24"/>
          <w:szCs w:val="24"/>
        </w:rPr>
        <w:t xml:space="preserve">93,</w:t>
      </w:r>
      <w:r>
        <w:rPr>
          <w:rFonts w:ascii="Arial" w:cs="Arial" w:eastAsia="Arial" w:hAnsi="Arial"/>
          <w:sz w:val="24"/>
          <w:szCs w:val="24"/>
        </w:rPr>
        <w:t xml:space="preserve">94,</w:t>
      </w:r>
      <w:r>
        <w:rPr>
          <w:rFonts w:ascii="Arial" w:cs="Arial" w:eastAsia="Arial" w:hAnsi="Arial"/>
          <w:sz w:val="24"/>
          <w:szCs w:val="24"/>
        </w:rPr>
        <w:t xml:space="preserve">общей</w:t>
      </w:r>
      <w:r>
        <w:rPr>
          <w:rFonts w:ascii="Arial" w:cs="Arial" w:eastAsia="Arial" w:hAnsi="Arial"/>
          <w:sz w:val="24"/>
          <w:szCs w:val="24"/>
        </w:rPr>
        <w:t xml:space="preserve">площадью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(десять)</w:t>
      </w:r>
      <w:r>
        <w:rPr>
          <w:rFonts w:ascii="Arial" w:cs="Arial" w:eastAsia="Arial" w:hAnsi="Arial"/>
          <w:sz w:val="24"/>
          <w:szCs w:val="24"/>
        </w:rPr>
        <w:t xml:space="preserve">гектаров, для реализации инвестиционного проекта в случае частичного или полного неисполнения Инвестором обязательств по настоящему Инвестиционному</w:t>
      </w:r>
      <w:r>
        <w:rPr>
          <w:rFonts w:ascii="Arial" w:cs="Arial" w:eastAsia="Arial" w:hAnsi="Arial"/>
          <w:sz w:val="24"/>
          <w:szCs w:val="24"/>
        </w:rPr>
        <w:t xml:space="preserve">соглашению,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исключением</w:t>
      </w:r>
      <w:r>
        <w:rPr>
          <w:rFonts w:ascii="Arial" w:cs="Arial" w:eastAsia="Arial" w:hAnsi="Arial"/>
          <w:sz w:val="24"/>
          <w:szCs w:val="24"/>
        </w:rPr>
        <w:t xml:space="preserve">признания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 обстоятельств форс-мажора;»;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6.1.1</w:t>
      </w:r>
      <w:r>
        <w:rPr>
          <w:rFonts w:ascii="Arial" w:cs="Arial" w:eastAsia="Arial" w:hAnsi="Arial"/>
          <w:sz w:val="24"/>
          <w:szCs w:val="24"/>
        </w:rPr>
        <w:t xml:space="preserve">изложить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следующей</w:t>
      </w:r>
      <w:r>
        <w:rPr>
          <w:rFonts w:ascii="Arial" w:cs="Arial" w:eastAsia="Arial" w:hAnsi="Arial"/>
          <w:sz w:val="24"/>
          <w:szCs w:val="24"/>
        </w:rPr>
        <w:t xml:space="preserve">редакции: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«6.1.1 Кабинет Министров Кыргызской Республики окажет содействие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получении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срочное</w:t>
      </w:r>
      <w:r>
        <w:rPr>
          <w:rFonts w:ascii="Arial" w:cs="Arial" w:eastAsia="Arial" w:hAnsi="Arial"/>
          <w:sz w:val="24"/>
          <w:szCs w:val="24"/>
        </w:rPr>
        <w:t xml:space="preserve">(временное)</w:t>
      </w:r>
      <w:r>
        <w:rPr>
          <w:rFonts w:ascii="Arial" w:cs="Arial" w:eastAsia="Arial" w:hAnsi="Arial"/>
          <w:sz w:val="24"/>
          <w:szCs w:val="24"/>
        </w:rPr>
        <w:t xml:space="preserve">пользование</w:t>
      </w:r>
      <w:r>
        <w:rPr>
          <w:rFonts w:ascii="Arial" w:cs="Arial" w:eastAsia="Arial" w:hAnsi="Arial"/>
          <w:sz w:val="24"/>
          <w:szCs w:val="24"/>
        </w:rPr>
        <w:t xml:space="preserve">земельного участка в айылном аймаке Чуй Чуйского района Чуйской области в контурах № 92, 93, 94, общей площадью 10 (десять) гектаров, для строительства фармацевтического комплекса, включающего завод по производству</w:t>
      </w:r>
      <w:r>
        <w:rPr>
          <w:rFonts w:ascii="Arial" w:cs="Arial" w:eastAsia="Arial" w:hAnsi="Arial"/>
          <w:sz w:val="24"/>
          <w:szCs w:val="24"/>
        </w:rPr>
        <w:t xml:space="preserve">инсулина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других</w:t>
      </w:r>
      <w:r>
        <w:rPr>
          <w:rFonts w:ascii="Arial" w:cs="Arial" w:eastAsia="Arial" w:hAnsi="Arial"/>
          <w:sz w:val="24"/>
          <w:szCs w:val="24"/>
        </w:rPr>
        <w:t xml:space="preserve">лекарственных</w:t>
      </w:r>
      <w:r>
        <w:rPr>
          <w:rFonts w:ascii="Arial" w:cs="Arial" w:eastAsia="Arial" w:hAnsi="Arial"/>
          <w:sz w:val="24"/>
          <w:szCs w:val="24"/>
        </w:rPr>
        <w:t xml:space="preserve">препаратов,</w:t>
      </w:r>
      <w:r>
        <w:rPr>
          <w:rFonts w:ascii="Arial" w:cs="Arial" w:eastAsia="Arial" w:hAnsi="Arial"/>
          <w:sz w:val="24"/>
          <w:szCs w:val="24"/>
        </w:rPr>
        <w:t xml:space="preserve">складские помещения, соответствующие</w:t>
      </w:r>
      <w:r>
        <w:rPr>
          <w:rFonts w:ascii="Arial" w:cs="Arial" w:eastAsia="Arial" w:hAnsi="Arial"/>
          <w:sz w:val="24"/>
          <w:szCs w:val="24"/>
        </w:rPr>
        <w:t xml:space="preserve">требованиям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надлежащей </w:t>
      </w:r>
      <w:r>
        <w:rPr>
          <w:rFonts w:ascii="Arial" w:cs="Arial" w:eastAsia="Arial" w:hAnsi="Arial"/>
          <w:sz w:val="24"/>
          <w:szCs w:val="24"/>
        </w:rPr>
        <w:t xml:space="preserve">производственной практики Евразийского экономического союза, лаборатории, обучающий центр, а также осуществления мероприятий по поставке (не связанной со сбытом) лекарственных средств и медицинских изделий в рамках законодательства Кыргызской Республики до завершения строительства и ввода в эксплуатацию фармацевтического завода по производству инсулина и</w:t>
      </w:r>
      <w:r>
        <w:rPr>
          <w:rFonts w:ascii="Arial" w:cs="Arial" w:eastAsia="Arial" w:hAnsi="Arial"/>
          <w:sz w:val="24"/>
          <w:szCs w:val="24"/>
        </w:rPr>
        <w:t xml:space="preserve">других лекарственных препаратов с целью поэтапной реализации Инвестиционного проекта;»;</w:t>
      </w:r>
    </w:p>
    <w:p>
      <w:pPr>
        <w:spacing w:after="120" w:before="3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пункте</w:t>
      </w:r>
      <w:r>
        <w:rPr>
          <w:rFonts w:ascii="Arial" w:cs="Arial" w:eastAsia="Arial" w:hAnsi="Arial"/>
          <w:sz w:val="24"/>
          <w:szCs w:val="24"/>
        </w:rPr>
        <w:t xml:space="preserve">6.2.3</w:t>
      </w:r>
      <w:r>
        <w:rPr>
          <w:rFonts w:ascii="Arial" w:cs="Arial" w:eastAsia="Arial" w:hAnsi="Arial"/>
          <w:sz w:val="24"/>
          <w:szCs w:val="24"/>
        </w:rPr>
        <w:t xml:space="preserve">таблицу</w:t>
      </w:r>
      <w:r>
        <w:rPr>
          <w:rFonts w:ascii="Arial" w:cs="Arial" w:eastAsia="Arial" w:hAnsi="Arial"/>
          <w:sz w:val="24"/>
          <w:szCs w:val="24"/>
        </w:rPr>
        <w:t xml:space="preserve">изложить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следующей</w:t>
      </w:r>
      <w:r>
        <w:rPr>
          <w:rFonts w:ascii="Arial" w:cs="Arial" w:eastAsia="Arial" w:hAnsi="Arial"/>
          <w:sz w:val="24"/>
          <w:szCs w:val="24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4"/>
        <w:gridCol w:w="5942"/>
        <w:gridCol w:w="3393"/>
      </w:tblGrid>
      <w:tr>
        <w:tc>
          <w:tcPr>
            <w:tcW w:type="dxa" w:w="8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5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работ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по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инвестиционному проекту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«Индустриальный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парк наук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жизни»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</w:p>
        </w:tc>
      </w:tr>
      <w:tr>
        <w:tc>
          <w:tcPr>
            <w:tcW w:type="dxa" w:w="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</w:tr>
      <w:tr>
        <w:tc>
          <w:tcPr>
            <w:tcW w:type="dxa" w:w="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строительства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фармацевтического комплекса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2026 – апрель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</w:tr>
      <w:tr>
        <w:tc>
          <w:tcPr>
            <w:tcW w:type="dxa" w:w="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строительства автоматизированного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фармацевтического складского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 и его реализация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</w:p>
        </w:tc>
      </w:tr>
      <w:tr>
        <w:tc>
          <w:tcPr>
            <w:tcW w:type="dxa" w:w="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Проектирование и строительство фармацевтического комплекса на выделенном земельном участке площадью 10 га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</w:p>
        </w:tc>
      </w:tr>
    </w:tbl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6.2.6</w:t>
      </w:r>
      <w:r>
        <w:rPr>
          <w:rFonts w:ascii="Arial" w:cs="Arial" w:eastAsia="Arial" w:hAnsi="Arial"/>
          <w:sz w:val="24"/>
          <w:szCs w:val="24"/>
        </w:rPr>
        <w:t xml:space="preserve">изложить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следующей</w:t>
      </w:r>
      <w:r>
        <w:rPr>
          <w:rFonts w:ascii="Arial" w:cs="Arial" w:eastAsia="Arial" w:hAnsi="Arial"/>
          <w:sz w:val="24"/>
          <w:szCs w:val="24"/>
        </w:rPr>
        <w:t xml:space="preserve">редакции: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«6.2.6 осуществление целевого использования полученного на правах срочного (временного) пользования земельного участка, расположенного в айылном аймаке Чуй Чуйского района Чуйской области в контурах № 92, 93, 94, общей площадью 10 (десять) </w:t>
      </w:r>
      <w:r>
        <w:rPr>
          <w:rFonts w:ascii="Arial" w:cs="Arial" w:eastAsia="Arial" w:hAnsi="Arial"/>
          <w:sz w:val="24"/>
          <w:szCs w:val="24"/>
        </w:rPr>
        <w:t xml:space="preserve">гектаров;».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Все остальные условия Инвестиционного соглашения, подписанного 15 июня 2023 года в городе Бишкек, одобренного распоряжением</w:t>
      </w:r>
      <w:r>
        <w:rPr>
          <w:rFonts w:ascii="Arial" w:cs="Arial" w:eastAsia="Arial" w:hAnsi="Arial"/>
          <w:sz w:val="24"/>
          <w:szCs w:val="24"/>
        </w:rPr>
        <w:t xml:space="preserve">Кабинета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от 14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2023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341-р,</w:t>
      </w:r>
      <w:r>
        <w:rPr>
          <w:rFonts w:ascii="Arial" w:cs="Arial" w:eastAsia="Arial" w:hAnsi="Arial"/>
          <w:sz w:val="24"/>
          <w:szCs w:val="24"/>
        </w:rPr>
        <w:t xml:space="preserve">незатронутые</w:t>
      </w:r>
      <w:r>
        <w:rPr>
          <w:rFonts w:ascii="Arial" w:cs="Arial" w:eastAsia="Arial" w:hAnsi="Arial"/>
          <w:sz w:val="24"/>
          <w:szCs w:val="24"/>
        </w:rPr>
        <w:t xml:space="preserve">настоящим</w:t>
      </w:r>
      <w:r>
        <w:rPr>
          <w:rFonts w:ascii="Arial" w:cs="Arial" w:eastAsia="Arial" w:hAnsi="Arial"/>
          <w:sz w:val="24"/>
          <w:szCs w:val="24"/>
        </w:rPr>
        <w:t xml:space="preserve">Дополнительным соглашением, остаются неизменными.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Дополнительное соглашение является </w:t>
      </w:r>
      <w:r>
        <w:rPr>
          <w:rFonts w:ascii="Arial" w:cs="Arial" w:eastAsia="Arial" w:hAnsi="Arial"/>
          <w:sz w:val="24"/>
          <w:szCs w:val="24"/>
        </w:rPr>
        <w:t xml:space="preserve">неотъемлемой</w:t>
      </w:r>
      <w:r>
        <w:rPr>
          <w:rFonts w:ascii="Arial" w:cs="Arial" w:eastAsia="Arial" w:hAnsi="Arial"/>
          <w:sz w:val="24"/>
          <w:szCs w:val="24"/>
        </w:rPr>
        <w:t xml:space="preserve">частью вышеуказанного</w:t>
      </w:r>
      <w:r>
        <w:rPr>
          <w:rFonts w:ascii="Arial" w:cs="Arial" w:eastAsia="Arial" w:hAnsi="Arial"/>
          <w:sz w:val="24"/>
          <w:szCs w:val="24"/>
        </w:rPr>
        <w:t xml:space="preserve">Инвестиционного соглашения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вступает в силу с момента его подписания Сторонами.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</w:t>
      </w:r>
      <w:r>
        <w:rPr>
          <w:rFonts w:ascii="Arial" w:cs="Arial" w:eastAsia="Arial" w:hAnsi="Arial"/>
          <w:sz w:val="24"/>
          <w:szCs w:val="24"/>
        </w:rPr>
        <w:t xml:space="preserve">Дополнительное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составлено</w:t>
      </w:r>
      <w:r>
        <w:rPr>
          <w:rFonts w:ascii="Arial" w:cs="Arial" w:eastAsia="Arial" w:hAnsi="Arial"/>
          <w:sz w:val="24"/>
          <w:szCs w:val="24"/>
        </w:rPr>
        <w:t xml:space="preserve">в четырех экземплярах на русском и английском языках, имеющих одинаковую юридическую силу, по два экземпляра для каждой из Сторон.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</w:t>
      </w:r>
      <w:r>
        <w:rPr>
          <w:rFonts w:ascii="Arial" w:cs="Arial" w:eastAsia="Arial" w:hAnsi="Arial"/>
          <w:sz w:val="24"/>
          <w:szCs w:val="24"/>
        </w:rPr>
        <w:t xml:space="preserve">Настоящее Дополнительное соглашение подписано в городе Бишкек «</w:t>
      </w:r>
      <w:r>
        <w:rPr>
          <w:rFonts w:ascii="Arial" w:cs="Arial" w:eastAsia="Arial" w:hAnsi="Arial"/>
          <w:sz w:val="24"/>
          <w:szCs w:val="24"/>
        </w:rPr>
        <w:t xml:space="preserve">»      </w:t>
      </w:r>
      <w:r>
        <w:rPr>
          <w:rFonts w:ascii="Arial" w:cs="Arial" w:eastAsia="Arial" w:hAnsi="Arial"/>
          <w:sz w:val="24"/>
          <w:szCs w:val="24"/>
        </w:rPr>
        <w:t xml:space="preserve">2026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уполномоченными</w:t>
      </w:r>
      <w:r>
        <w:rPr>
          <w:rFonts w:ascii="Arial" w:cs="Arial" w:eastAsia="Arial" w:hAnsi="Arial"/>
          <w:sz w:val="24"/>
          <w:szCs w:val="24"/>
        </w:rPr>
        <w:t xml:space="preserve">представителями Сторон.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СТОРОН</w:t>
      </w:r>
    </w:p>
    <w:p>
      <w:pPr>
        <w:spacing w:after="120" w:before="10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имени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имени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2bfbhjspuzxibrjig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dalil.kg/document/230044691</w:t>
      </w:r>
    </w:hyperlink>
  </w:p>
  <w:p>
    <w:pPr>
      <w:spacing w:after="0" w:before="40"/>
      <w:jc w:val="center"/>
    </w:pPr>
    <w:hyperlink w:history="1" r:id="rIdgdgwbk4vzfwg7qsk75x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up1h9t7orvdbtmog3pf" Type="http://schemas.openxmlformats.org/officeDocument/2006/relationships/hyperlink" Target="https://dalil.kg/document/219630" TargetMode="External"/><Relationship Id="rId-ps8pas_8v4c5fpow3cxw" Type="http://schemas.openxmlformats.org/officeDocument/2006/relationships/hyperlink" Target="https://dalil.kg/document/230030204#st_14" TargetMode="External"/><Relationship Id="rIde5qcpcakfbtqxexl5rp5u" Type="http://schemas.openxmlformats.org/officeDocument/2006/relationships/hyperlink" Target="https://dalil.kg/document/230030204#st_31" TargetMode="External"/><Relationship Id="rIdblvdbqy3f2dbi4p_xyaba" Type="http://schemas.openxmlformats.org/officeDocument/2006/relationships/hyperlink" Target="https://dalil.kg/document/112301#st_13" TargetMode="External"/><Relationship Id="rIdn_wcvahj5mgdd5x-oeeht" Type="http://schemas.openxmlformats.org/officeDocument/2006/relationships/hyperlink" Target="https://dalil.kg/document/112301#st_17" TargetMode="External"/><Relationship Id="rIdi2t9ph3nf8lrcozef-8jy" Type="http://schemas.openxmlformats.org/officeDocument/2006/relationships/hyperlink" Target="https://dalil.kg/document/230044691#pr" TargetMode="External"/><Relationship Id="rIdgwjt-0gzu3kgfmqrexsts" Type="http://schemas.openxmlformats.org/officeDocument/2006/relationships/hyperlink" Target="https://dalil.kg/document/21963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2bfbhjspuzxibrjigvw" Type="http://schemas.openxmlformats.org/officeDocument/2006/relationships/hyperlink" Target="https://dalil.kg/document/230044691" TargetMode="External"/><Relationship Id="rIdgdgwbk4vzfwg7qsk75x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2026-09-26T11:36:20.118Z</dcterms:created>
  <dcterms:modified xsi:type="dcterms:W3CDTF">2026-09-26T11:36:20.118Z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