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от 23 апреля 2026 года № 278</w:t>
      </w:r>
    </w:p>
    <w:p>
      <w:pPr>
        <w:spacing w:after="120"/>
        <w:jc w:val="center"/>
      </w:pPr>
      <w:r>
        <w:rPr>
          <w:rFonts w:ascii="Arial" w:cs="Arial" w:eastAsia="Arial" w:hAnsi="Arial"/>
          <w:b/>
          <w:bCs/>
          <w:sz w:val="28"/>
          <w:szCs w:val="28"/>
        </w:rPr>
        <w:t xml:space="preserve">О внесении изменений в </w:t>
      </w:r>
      <w:r>
        <w:rPr>
          <w:rFonts w:ascii="Arial" w:cs="Arial" w:eastAsia="Arial" w:hAnsi="Arial"/>
          <w:b/>
          <w:bCs/>
          <w:sz w:val="28"/>
          <w:szCs w:val="28"/>
        </w:rPr>
        <w:t xml:space="preserve">некоторые решения 
 </w:t>
      </w:r>
      <w:r>
        <w:rPr>
          <w:rFonts w:ascii="Arial" w:cs="Arial" w:eastAsia="Arial" w:hAnsi="Arial"/>
          <w:b/>
          <w:bCs/>
          <w:sz w:val="28"/>
          <w:szCs w:val="28"/>
        </w:rPr>
        <w:t xml:space="preserve">Кабинета Министров Кыргызской Республики</w:t>
      </w:r>
      <w:r>
        <w:rPr>
          <w:rFonts w:ascii="Arial" w:cs="Arial" w:eastAsia="Arial" w:hAnsi="Arial"/>
          <w:b/>
          <w:bCs/>
          <w:sz w:val="28"/>
          <w:szCs w:val="28"/>
        </w:rPr>
        <w:t xml:space="preserve"> 
 в сфере налогообложения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реализации требований статей </w:t>
      </w: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110</w:t>
      </w:r>
      <w:r>
        <w:rPr>
          <w:rFonts w:ascii="Arial" w:cs="Arial" w:eastAsia="Arial" w:hAnsi="Arial"/>
          <w:sz w:val="24"/>
          <w:szCs w:val="24"/>
        </w:rPr>
        <w:t xml:space="preserve">–</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146</w:t>
      </w:r>
      <w:r>
        <w:rPr>
          <w:rFonts w:ascii="Arial" w:cs="Arial" w:eastAsia="Arial" w:hAnsi="Arial"/>
          <w:sz w:val="24"/>
          <w:szCs w:val="24"/>
        </w:rPr>
        <w:t xml:space="preserve">, </w:t>
      </w:r>
      <w:r>
        <w:rPr>
          <w:rFonts w:ascii="Arial" w:cs="Arial" w:eastAsia="Arial" w:hAnsi="Arial"/>
          <w:sz w:val="24"/>
          <w:szCs w:val="24"/>
        </w:rPr>
        <w:t xml:space="preserve">420</w:t>
      </w:r>
      <w:r>
        <w:rPr>
          <w:rFonts w:ascii="Arial" w:cs="Arial" w:eastAsia="Arial" w:hAnsi="Arial"/>
          <w:sz w:val="24"/>
          <w:szCs w:val="24"/>
        </w:rPr>
        <w:t xml:space="preserve">, </w:t>
      </w:r>
      <w:r>
        <w:rPr>
          <w:rFonts w:ascii="Arial" w:cs="Arial" w:eastAsia="Arial" w:hAnsi="Arial"/>
          <w:sz w:val="24"/>
          <w:szCs w:val="24"/>
        </w:rPr>
        <w:t xml:space="preserve">423</w:t>
      </w:r>
      <w:r>
        <w:rPr>
          <w:rFonts w:ascii="Arial" w:cs="Arial" w:eastAsia="Arial" w:hAnsi="Arial"/>
          <w:sz w:val="24"/>
          <w:szCs w:val="24"/>
        </w:rPr>
        <w:t xml:space="preserve">, </w:t>
      </w: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459</w:t>
      </w:r>
      <w:r>
        <w:rPr>
          <w:rFonts w:ascii="Arial" w:cs="Arial" w:eastAsia="Arial" w:hAnsi="Arial"/>
          <w:sz w:val="24"/>
          <w:szCs w:val="24"/>
        </w:rPr>
        <w:t xml:space="preserve">, </w:t>
      </w:r>
      <w:r>
        <w:rPr>
          <w:rFonts w:ascii="Arial" w:cs="Arial" w:eastAsia="Arial" w:hAnsi="Arial"/>
          <w:sz w:val="24"/>
          <w:szCs w:val="24"/>
        </w:rPr>
        <w:t xml:space="preserve">469</w:t>
      </w:r>
      <w:r>
        <w:rPr>
          <w:rFonts w:ascii="Arial" w:cs="Arial" w:eastAsia="Arial" w:hAnsi="Arial"/>
          <w:sz w:val="24"/>
          <w:szCs w:val="24"/>
        </w:rPr>
        <w:t xml:space="preserve">, </w:t>
      </w:r>
      <w:r>
        <w:rPr>
          <w:rFonts w:ascii="Arial" w:cs="Arial" w:eastAsia="Arial" w:hAnsi="Arial"/>
          <w:sz w:val="24"/>
          <w:szCs w:val="24"/>
        </w:rPr>
        <w:t xml:space="preserve">470</w:t>
      </w:r>
      <w:r>
        <w:rPr>
          <w:rFonts w:ascii="Arial" w:cs="Arial" w:eastAsia="Arial" w:hAnsi="Arial"/>
          <w:sz w:val="24"/>
          <w:szCs w:val="24"/>
        </w:rPr>
        <w:t xml:space="preserve">, </w:t>
      </w:r>
      <w:r>
        <w:rPr>
          <w:rFonts w:ascii="Arial" w:cs="Arial" w:eastAsia="Arial" w:hAnsi="Arial"/>
          <w:sz w:val="24"/>
          <w:szCs w:val="24"/>
        </w:rPr>
        <w:t xml:space="preserve">474</w:t>
      </w:r>
      <w:r>
        <w:rPr>
          <w:rFonts w:ascii="Arial" w:cs="Arial" w:eastAsia="Arial" w:hAnsi="Arial"/>
          <w:sz w:val="24"/>
          <w:szCs w:val="24"/>
        </w:rPr>
        <w:t xml:space="preserve"> и </w:t>
      </w:r>
      <w:r>
        <w:rPr>
          <w:rFonts w:ascii="Arial" w:cs="Arial" w:eastAsia="Arial" w:hAnsi="Arial"/>
          <w:sz w:val="24"/>
          <w:szCs w:val="24"/>
        </w:rPr>
        <w:t xml:space="preserve">475</w:t>
      </w:r>
      <w:r>
        <w:rPr>
          <w:rFonts w:ascii="Arial" w:cs="Arial" w:eastAsia="Arial" w:hAnsi="Arial"/>
          <w:sz w:val="24"/>
          <w:szCs w:val="24"/>
        </w:rPr>
        <w:t xml:space="preserve"> Налогового кодекса Кыргызской Республики</w:t>
      </w:r>
      <w:r>
        <w:rPr>
          <w:rFonts w:ascii="Arial" w:cs="Arial" w:eastAsia="Arial" w:hAnsi="Arial"/>
          <w:sz w:val="24"/>
          <w:szCs w:val="24"/>
        </w:rPr>
        <w:t xml:space="preserve">, в соответствии со статьями </w:t>
      </w:r>
      <w:r>
        <w:rPr>
          <w:rFonts w:ascii="Arial" w:cs="Arial" w:eastAsia="Arial" w:hAnsi="Arial"/>
          <w:sz w:val="24"/>
          <w:szCs w:val="24"/>
        </w:rPr>
        <w:t xml:space="preserve">13, 17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Внести в </w:t>
      </w:r>
      <w:hyperlink w:history="1" r:id="rIdygkawxxalu9jtnnfulym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r>
        <w:rPr>
          <w:rFonts w:ascii="Arial" w:cs="Arial" w:eastAsia="Arial" w:hAnsi="Arial"/>
          <w:sz w:val="24"/>
          <w:szCs w:val="24"/>
        </w:rPr>
        <w:t xml:space="preserve">109</w:t>
      </w:r>
      <w:r>
        <w:rPr>
          <w:rFonts w:ascii="Arial" w:cs="Arial" w:eastAsia="Arial" w:hAnsi="Arial"/>
          <w:sz w:val="24"/>
          <w:szCs w:val="24"/>
        </w:rPr>
        <w:t xml:space="preserve">–</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255</w:t>
      </w:r>
      <w:r>
        <w:rPr>
          <w:rFonts w:ascii="Arial" w:cs="Arial" w:eastAsia="Arial" w:hAnsi="Arial"/>
          <w:sz w:val="24"/>
          <w:szCs w:val="24"/>
        </w:rPr>
        <w:t xml:space="preserve">, </w:t>
      </w:r>
      <w:r>
        <w:rPr>
          <w:rFonts w:ascii="Arial" w:cs="Arial" w:eastAsia="Arial" w:hAnsi="Arial"/>
          <w:sz w:val="24"/>
          <w:szCs w:val="24"/>
        </w:rPr>
        <w:t xml:space="preserve">256</w:t>
      </w:r>
      <w:r>
        <w:rPr>
          <w:rFonts w:ascii="Arial" w:cs="Arial" w:eastAsia="Arial" w:hAnsi="Arial"/>
          <w:sz w:val="24"/>
          <w:szCs w:val="24"/>
        </w:rPr>
        <w:t xml:space="preserve"> Налогового кодекса Кыргызской Республики» от 4 марта 2022 года № 106 следующее изменение:</w:t>
      </w:r>
    </w:p>
    <w:p>
      <w:pPr>
        <w:spacing w:after="120"/>
        <w:ind w:firstLine="709"/>
        <w:jc w:val="both"/>
      </w:pPr>
      <w:r>
        <w:rPr>
          <w:rFonts w:ascii="Arial" w:cs="Arial" w:eastAsia="Arial" w:hAnsi="Arial"/>
          <w:sz w:val="24"/>
          <w:szCs w:val="24"/>
        </w:rPr>
        <w:t xml:space="preserve">– </w:t>
      </w:r>
      <w:hyperlink w:history="1" r:id="rIdadeymdwzrxfkurwt9-dk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вышеуказанному постановлению изложить в редакции согласно </w:t>
      </w:r>
      <w:hyperlink w:history="1" r:id="rIdli7ts3ssdw9herpubsil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709"/>
        <w:jc w:val="both"/>
      </w:pPr>
      <w:r>
        <w:rPr>
          <w:rFonts w:ascii="Arial" w:cs="Arial" w:eastAsia="Arial" w:hAnsi="Arial"/>
          <w:sz w:val="24"/>
          <w:szCs w:val="24"/>
        </w:rPr>
        <w:t xml:space="preserve">2. Внести в </w:t>
      </w:r>
      <w:hyperlink w:history="1" r:id="rIdfsyg8lf7cwx7pncvl1t1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r>
        <w:rPr>
          <w:rFonts w:ascii="Arial" w:cs="Arial" w:eastAsia="Arial" w:hAnsi="Arial"/>
          <w:sz w:val="24"/>
          <w:szCs w:val="24"/>
        </w:rPr>
        <w:t xml:space="preserve">статьи 146</w:t>
      </w:r>
      <w:r>
        <w:rPr>
          <w:rFonts w:ascii="Arial" w:cs="Arial" w:eastAsia="Arial" w:hAnsi="Arial"/>
          <w:sz w:val="24"/>
          <w:szCs w:val="24"/>
        </w:rPr>
        <w:t xml:space="preserve"> Налогового кодекса Кыргызской Республики» от 4 июля 2024 года № 363 следующие изменения:</w:t>
      </w:r>
    </w:p>
    <w:p>
      <w:pPr>
        <w:spacing w:after="120"/>
        <w:ind w:firstLine="709"/>
        <w:jc w:val="both"/>
      </w:pPr>
      <w:r>
        <w:rPr>
          <w:rFonts w:ascii="Arial" w:cs="Arial" w:eastAsia="Arial" w:hAnsi="Arial"/>
          <w:sz w:val="24"/>
          <w:szCs w:val="24"/>
        </w:rPr>
        <w:t xml:space="preserve">1) пункт 1 изложить в следующей редакции:</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Утвердить </w:t>
      </w:r>
      <w:r>
        <w:rPr>
          <w:rFonts w:ascii="Arial" w:cs="Arial" w:eastAsia="Arial" w:hAnsi="Arial"/>
          <w:sz w:val="24"/>
          <w:szCs w:val="24"/>
        </w:rPr>
        <w:t xml:space="preserve">Порядок обмена информацией между органами налоговой службы и банками, платежными организациями/операторами платежной системы согласно приложению к настоящему постановлению.»;</w:t>
      </w:r>
    </w:p>
    <w:p>
      <w:pPr>
        <w:spacing w:after="120"/>
        <w:ind w:firstLine="709"/>
        <w:jc w:val="both"/>
      </w:pPr>
      <w:r>
        <w:rPr>
          <w:rFonts w:ascii="Arial" w:cs="Arial" w:eastAsia="Arial" w:hAnsi="Arial"/>
          <w:sz w:val="24"/>
          <w:szCs w:val="24"/>
        </w:rPr>
        <w:t xml:space="preserve">2) в </w:t>
      </w:r>
      <w:r>
        <w:rPr>
          <w:rFonts w:ascii="Arial" w:cs="Arial" w:eastAsia="Arial" w:hAnsi="Arial"/>
          <w:sz w:val="24"/>
          <w:szCs w:val="24"/>
        </w:rPr>
        <w:t xml:space="preserve">Порядке</w:t>
      </w:r>
      <w:r>
        <w:rPr>
          <w:rFonts w:ascii="Arial" w:cs="Arial" w:eastAsia="Arial" w:hAnsi="Arial"/>
          <w:sz w:val="24"/>
          <w:szCs w:val="24"/>
        </w:rPr>
        <w:t xml:space="preserve"> предоставления банками, платежными организациями/операторами платежной системы информации органам налоговой службы, утвержденном вышеуказанным постановлением:</w:t>
      </w:r>
    </w:p>
    <w:p>
      <w:pPr>
        <w:spacing w:after="120"/>
        <w:ind w:firstLine="709"/>
        <w:jc w:val="both"/>
      </w:pPr>
      <w:r>
        <w:rPr>
          <w:rFonts w:ascii="Arial" w:cs="Arial" w:eastAsia="Arial" w:hAnsi="Arial"/>
          <w:sz w:val="24"/>
          <w:szCs w:val="24"/>
        </w:rPr>
        <w:t xml:space="preserve">– наименование изложить в следующей редакции:</w:t>
      </w:r>
    </w:p>
    <w:p>
      <w:pPr>
        <w:spacing w:after="120"/>
        <w:ind w:firstLine="709"/>
        <w:jc w:val="both"/>
      </w:pPr>
      <w:r>
        <w:rPr>
          <w:rFonts w:ascii="Arial" w:cs="Arial" w:eastAsia="Arial" w:hAnsi="Arial"/>
          <w:sz w:val="24"/>
          <w:szCs w:val="24"/>
        </w:rPr>
        <w:t xml:space="preserve">«Порядок обмена информацией между органами налоговой службы и банками, платежными организациями/операторами платежной системы»;</w:t>
      </w:r>
    </w:p>
    <w:p>
      <w:pPr>
        <w:spacing w:after="120"/>
        <w:ind w:firstLine="709"/>
        <w:jc w:val="both"/>
      </w:pPr>
      <w:r>
        <w:rPr>
          <w:rFonts w:ascii="Arial" w:cs="Arial" w:eastAsia="Arial" w:hAnsi="Arial"/>
          <w:sz w:val="24"/>
          <w:szCs w:val="24"/>
        </w:rPr>
        <w:t xml:space="preserve">– пункт 1 изложить в следующей редакции:</w:t>
      </w:r>
    </w:p>
    <w:p>
      <w:pPr>
        <w:spacing w:after="120"/>
        <w:ind w:firstLine="709"/>
        <w:jc w:val="both"/>
      </w:pPr>
      <w:r>
        <w:rPr>
          <w:rFonts w:ascii="Arial" w:cs="Arial" w:eastAsia="Arial" w:hAnsi="Arial"/>
          <w:sz w:val="24"/>
          <w:szCs w:val="24"/>
        </w:rPr>
        <w:t xml:space="preserve">«1. Настоящий Порядок определяет порядок обмена информацией между органами налоговой службы и банками, платежными организациями/операторами платежной системы, а также требования к информации, передаваемой сторонами.»;</w:t>
      </w:r>
    </w:p>
    <w:p>
      <w:pPr>
        <w:spacing w:after="120"/>
        <w:ind w:firstLine="709"/>
        <w:jc w:val="both"/>
      </w:pPr>
      <w:r>
        <w:rPr>
          <w:rFonts w:ascii="Arial" w:cs="Arial" w:eastAsia="Arial" w:hAnsi="Arial"/>
          <w:sz w:val="24"/>
          <w:szCs w:val="24"/>
        </w:rPr>
        <w:t xml:space="preserve">– в пунктах 13, 16 слово «трех» заменить словом «пяти»;</w:t>
      </w:r>
    </w:p>
    <w:p>
      <w:pPr>
        <w:spacing w:after="120"/>
        <w:ind w:firstLine="709"/>
        <w:jc w:val="both"/>
      </w:pPr>
      <w:r>
        <w:rPr>
          <w:rFonts w:ascii="Arial" w:cs="Arial" w:eastAsia="Arial" w:hAnsi="Arial"/>
          <w:sz w:val="24"/>
          <w:szCs w:val="24"/>
        </w:rPr>
        <w:t xml:space="preserve">– дополнить пунктами 17</w:t>
      </w:r>
      <w:r>
        <w:rPr>
          <w:rFonts w:ascii="Arial" w:cs="Arial" w:eastAsia="Arial" w:hAnsi="Arial"/>
          <w:sz w:val="24"/>
          <w:szCs w:val="24"/>
        </w:rPr>
        <w:t xml:space="preserve">1</w:t>
      </w:r>
      <w:r>
        <w:rPr>
          <w:rFonts w:ascii="Arial" w:cs="Arial" w:eastAsia="Arial" w:hAnsi="Arial"/>
          <w:sz w:val="24"/>
          <w:szCs w:val="24"/>
        </w:rPr>
        <w:t xml:space="preserve">, 17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Для получения информации об операциях, связанных с международными переводами денежных средств, орган налоговой службы направляет запрос в банк с указанием наименования организации и требуемой информации.</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2</w:t>
      </w:r>
      <w:r>
        <w:rPr>
          <w:rFonts w:ascii="Arial" w:cs="Arial" w:eastAsia="Arial" w:hAnsi="Arial"/>
          <w:sz w:val="24"/>
          <w:szCs w:val="24"/>
        </w:rPr>
        <w:t xml:space="preserve">. Банк в течение пяти рабочих дней со дня, следующего за днем поступления запроса органа налоговой службы, обязан предоставить ответ в той форме, в которой был получен запрос, с отражением следующей информации:</w:t>
      </w:r>
    </w:p>
    <w:p>
      <w:pPr>
        <w:spacing w:after="120"/>
        <w:ind w:firstLine="709"/>
        <w:jc w:val="both"/>
      </w:pPr>
      <w:r>
        <w:rPr>
          <w:rFonts w:ascii="Arial" w:cs="Arial" w:eastAsia="Arial" w:hAnsi="Arial"/>
          <w:sz w:val="24"/>
          <w:szCs w:val="24"/>
        </w:rPr>
        <w:t xml:space="preserve">1) период, за который предоставляются сведения;</w:t>
      </w:r>
    </w:p>
    <w:p>
      <w:pPr>
        <w:spacing w:after="120"/>
        <w:ind w:firstLine="709"/>
        <w:jc w:val="both"/>
      </w:pPr>
      <w:r>
        <w:rPr>
          <w:rFonts w:ascii="Arial" w:cs="Arial" w:eastAsia="Arial" w:hAnsi="Arial"/>
          <w:sz w:val="24"/>
          <w:szCs w:val="24"/>
        </w:rPr>
        <w:t xml:space="preserve">2) дата операции; </w:t>
      </w:r>
    </w:p>
    <w:p>
      <w:pPr>
        <w:spacing w:after="120"/>
        <w:ind w:firstLine="709"/>
        <w:jc w:val="both"/>
      </w:pPr>
      <w:r>
        <w:rPr>
          <w:rFonts w:ascii="Arial" w:cs="Arial" w:eastAsia="Arial" w:hAnsi="Arial"/>
          <w:sz w:val="24"/>
          <w:szCs w:val="24"/>
        </w:rPr>
        <w:t xml:space="preserve">3) сумма перевода;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страна регистрации плательщика и страна регистрации получателя (при наличии сведений);</w:t>
      </w:r>
    </w:p>
    <w:p>
      <w:pPr>
        <w:spacing w:after="120"/>
        <w:ind w:firstLine="709"/>
        <w:jc w:val="both"/>
      </w:pPr>
      <w:r>
        <w:rPr>
          <w:rFonts w:ascii="Arial" w:cs="Arial" w:eastAsia="Arial" w:hAnsi="Arial"/>
          <w:sz w:val="24"/>
          <w:szCs w:val="24"/>
        </w:rPr>
        <w:t xml:space="preserve">5) валюта операции; </w:t>
      </w:r>
    </w:p>
    <w:p>
      <w:pPr>
        <w:spacing w:after="120"/>
        <w:ind w:firstLine="709"/>
        <w:jc w:val="both"/>
      </w:pPr>
      <w:r>
        <w:rPr>
          <w:rFonts w:ascii="Arial" w:cs="Arial" w:eastAsia="Arial" w:hAnsi="Arial"/>
          <w:sz w:val="24"/>
          <w:szCs w:val="24"/>
        </w:rPr>
        <w:t xml:space="preserve">6) направление перевода (входящий или исходящий); </w:t>
      </w:r>
    </w:p>
    <w:p>
      <w:pPr>
        <w:spacing w:after="120"/>
        <w:ind w:firstLine="709"/>
        <w:jc w:val="both"/>
      </w:pPr>
      <w:r>
        <w:rPr>
          <w:rFonts w:ascii="Arial" w:cs="Arial" w:eastAsia="Arial" w:hAnsi="Arial"/>
          <w:sz w:val="24"/>
          <w:szCs w:val="24"/>
        </w:rPr>
        <w:t xml:space="preserve">7) наименование и реквизиты плательщика; </w:t>
      </w:r>
    </w:p>
    <w:p>
      <w:pPr>
        <w:spacing w:after="120"/>
        <w:ind w:firstLine="709"/>
        <w:jc w:val="both"/>
      </w:pPr>
      <w:r>
        <w:rPr>
          <w:rFonts w:ascii="Arial" w:cs="Arial" w:eastAsia="Arial" w:hAnsi="Arial"/>
          <w:sz w:val="24"/>
          <w:szCs w:val="24"/>
        </w:rPr>
        <w:t xml:space="preserve">8) наименование и реквизиты получателя; </w:t>
      </w:r>
    </w:p>
    <w:p>
      <w:pPr>
        <w:spacing w:after="120"/>
        <w:ind w:firstLine="709"/>
        <w:jc w:val="both"/>
      </w:pPr>
      <w:r>
        <w:rPr>
          <w:rFonts w:ascii="Arial" w:cs="Arial" w:eastAsia="Arial" w:hAnsi="Arial"/>
          <w:sz w:val="24"/>
          <w:szCs w:val="24"/>
        </w:rPr>
        <w:t xml:space="preserve">9) наименование платежной системы либо иного механизма перевода;</w:t>
      </w:r>
    </w:p>
    <w:p>
      <w:pPr>
        <w:spacing w:after="120"/>
        <w:ind w:firstLine="709"/>
        <w:jc w:val="both"/>
      </w:pPr>
      <w:r>
        <w:rPr>
          <w:rFonts w:ascii="Arial" w:cs="Arial" w:eastAsia="Arial" w:hAnsi="Arial"/>
          <w:sz w:val="24"/>
          <w:szCs w:val="24"/>
        </w:rPr>
        <w:t xml:space="preserve">10) назначение платежа (при наличии), а также сводные (агрегированные) показатели по указанным операциям за тот же период;</w:t>
      </w:r>
    </w:p>
    <w:p>
      <w:pPr>
        <w:spacing w:after="120"/>
        <w:ind w:firstLine="709"/>
        <w:jc w:val="both"/>
      </w:pPr>
      <w:r>
        <w:rPr>
          <w:rFonts w:ascii="Arial" w:cs="Arial" w:eastAsia="Arial" w:hAnsi="Arial"/>
          <w:sz w:val="24"/>
          <w:szCs w:val="24"/>
        </w:rPr>
        <w:t xml:space="preserve">11) общее количество входящих операций; </w:t>
      </w:r>
    </w:p>
    <w:p>
      <w:pPr>
        <w:spacing w:after="120"/>
        <w:ind w:firstLine="709"/>
        <w:jc w:val="both"/>
      </w:pPr>
      <w:r>
        <w:rPr>
          <w:rFonts w:ascii="Arial" w:cs="Arial" w:eastAsia="Arial" w:hAnsi="Arial"/>
          <w:sz w:val="24"/>
          <w:szCs w:val="24"/>
        </w:rPr>
        <w:t xml:space="preserve">12) общее количество исходящих операций; </w:t>
      </w:r>
    </w:p>
    <w:p>
      <w:pPr>
        <w:spacing w:after="120"/>
        <w:ind w:firstLine="709"/>
        <w:jc w:val="both"/>
      </w:pPr>
      <w:r>
        <w:rPr>
          <w:rFonts w:ascii="Arial" w:cs="Arial" w:eastAsia="Arial" w:hAnsi="Arial"/>
          <w:sz w:val="24"/>
          <w:szCs w:val="24"/>
        </w:rPr>
        <w:t xml:space="preserve">13) общая сумма входящих переводов с указанием валюты (по каждой валюте, в которой были переводы); </w:t>
      </w:r>
    </w:p>
    <w:p>
      <w:pPr>
        <w:spacing w:after="120"/>
        <w:ind w:firstLine="709"/>
        <w:jc w:val="both"/>
      </w:pPr>
      <w:r>
        <w:rPr>
          <w:rFonts w:ascii="Arial" w:cs="Arial" w:eastAsia="Arial" w:hAnsi="Arial"/>
          <w:sz w:val="24"/>
          <w:szCs w:val="24"/>
        </w:rPr>
        <w:t xml:space="preserve">14) общая сумма исходящих переводов с указанием валюты (по каждой валюте, в которой были переводы)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дополнить главой 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«Глава 7</w:t>
      </w:r>
      <w:r>
        <w:rPr>
          <w:rFonts w:ascii="Arial" w:cs="Arial" w:eastAsia="Arial" w:hAnsi="Arial"/>
          <w:sz w:val="24"/>
          <w:szCs w:val="24"/>
        </w:rPr>
        <w:t xml:space="preserve">2</w:t>
      </w:r>
      <w:r>
        <w:rPr>
          <w:rFonts w:ascii="Arial" w:cs="Arial" w:eastAsia="Arial" w:hAnsi="Arial"/>
          <w:sz w:val="24"/>
          <w:szCs w:val="24"/>
        </w:rPr>
        <w:t xml:space="preserve">. Сервис проверки регистрации налогоплательщиков по налогу на транзакцию</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4</w:t>
      </w:r>
      <w:r>
        <w:rPr>
          <w:rFonts w:ascii="Arial" w:cs="Arial" w:eastAsia="Arial" w:hAnsi="Arial"/>
          <w:sz w:val="24"/>
          <w:szCs w:val="24"/>
        </w:rPr>
        <w:t xml:space="preserve">. Уполномоченный налоговый орган обеспечивает обмен информацией с банками о налогоплательщиках налога на транзакцию.</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5</w:t>
      </w:r>
      <w:r>
        <w:rPr>
          <w:rFonts w:ascii="Arial" w:cs="Arial" w:eastAsia="Arial" w:hAnsi="Arial"/>
          <w:sz w:val="24"/>
          <w:szCs w:val="24"/>
        </w:rPr>
        <w:t xml:space="preserve">. В целях проверки регистрации налогоплательщиков, по которым банк выступает налоговым агентом, банк использует электронный сервис, предоставляемый уполномоченным налоговым органом.»;</w:t>
      </w:r>
    </w:p>
    <w:p>
      <w:pPr>
        <w:spacing w:after="120"/>
        <w:ind w:firstLine="709"/>
        <w:jc w:val="both"/>
      </w:pPr>
      <w:r>
        <w:rPr>
          <w:rFonts w:ascii="Arial" w:cs="Arial" w:eastAsia="Arial" w:hAnsi="Arial"/>
          <w:sz w:val="24"/>
          <w:szCs w:val="24"/>
        </w:rPr>
        <w:t xml:space="preserve">– в пункте 26 слова «по предоставлению информации» заменить словами «по обмену информацией».</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Настоящее постановление вступает в силу по истечении десяти дней со дня официального опубликования, за исключением пункта 2, который вступает в силу с 1 февраля 2026 года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Опубликован в газете "Эркин Тоо" от 28 апреля 2026 года № 32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hyperlink w:history="1" r:id="rIdacz1fvecwffgjyjl-pvlq">
        <w:r>
          <w:rPr>
            <w:rFonts w:ascii="Arial" w:cs="Arial" w:eastAsia="Arial" w:hAnsi="Arial"/>
            <w:color w:val="1D4ED8"/>
            <w:sz w:val="24"/>
            <w:szCs w:val="24"/>
            <w:u w:val="single"/>
          </w:rPr>
          <w:t xml:space="preserve">Приложение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w:t>
      </w:r>
    </w:p>
    <w:p>
      <w:pPr>
        <w:spacing w:after="240" w:before="200"/>
        <w:jc w:val="center"/>
      </w:pPr>
      <w:r>
        <w:rPr>
          <w:rFonts w:ascii="Arial" w:cs="Arial" w:eastAsia="Arial" w:hAnsi="Arial"/>
          <w:b/>
          <w:bCs/>
          <w:sz w:val="24"/>
          <w:szCs w:val="24"/>
        </w:rPr>
        <w:t xml:space="preserve">о порядке налоговой регистрации налогоплательщиков </w:t>
      </w:r>
    </w:p>
    <w:p>
      <w:pPr>
        <w:spacing w:after="240" w:before="200"/>
        <w:jc w:val="center"/>
      </w:pPr>
      <w:r>
        <w:rPr>
          <w:rFonts w:ascii="Arial" w:cs="Arial" w:eastAsia="Arial" w:hAnsi="Arial"/>
          <w:b/>
          <w:bCs/>
          <w:sz w:val="24"/>
          <w:szCs w:val="24"/>
        </w:rPr>
        <w:t xml:space="preserve">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 порядке налоговой регистрации налогоплательщиков в Кыргызской Республике (далее – Положение) определяет порядок и условия налоговой и учетной регистрации, перерегистрации, аннулирования регистрации налогоплательщиков Кыргызской Республики, на которых возлагается обязанность уплачивать налоги, страховые взносы, неналоговые доходы в соответствии с Налоговым кодексом Кыргызской Республики (далее – Налоговый кодекс), законодательством о государственном социальном страховании, Кодексом Кыргызской Республики о неналоговых доходах.</w:t>
      </w:r>
    </w:p>
    <w:p>
      <w:pPr>
        <w:spacing w:after="120"/>
        <w:ind w:firstLine="709"/>
        <w:jc w:val="both"/>
      </w:pPr>
      <w:r>
        <w:rPr>
          <w:rFonts w:ascii="Arial" w:cs="Arial" w:eastAsia="Arial" w:hAnsi="Arial"/>
          <w:sz w:val="24"/>
          <w:szCs w:val="24"/>
        </w:rPr>
        <w:t xml:space="preserve">2. Налоговая и учетная регистрация, перерегистрация, аннулирование регистрации налогоплательщика производятся в соответствии с требованиями Налогового кодекса в порядке, установленном настоящим Положением,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3. Налоговой регистрации в Кыргызской Республике подлежат все субъекты, которые признаются налогоплательщиками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4. Налоговая регистрация физического лица в качестве индивидуального предпринимателя является его государственной регистрацией.</w:t>
      </w:r>
    </w:p>
    <w:p>
      <w:pPr>
        <w:spacing w:after="120"/>
        <w:ind w:firstLine="709"/>
        <w:jc w:val="both"/>
      </w:pPr>
      <w:r>
        <w:rPr>
          <w:rFonts w:ascii="Arial" w:cs="Arial" w:eastAsia="Arial" w:hAnsi="Arial"/>
          <w:sz w:val="24"/>
          <w:szCs w:val="24"/>
        </w:rPr>
        <w:t xml:space="preserve">5. Налоговый орган имеет право отказать в осуществлении налоговых действий, связанных с процессом налоговой регистрации, перерегистрации и аннулирования регистрации налогоплательщика в следующих случаях:</w:t>
      </w:r>
    </w:p>
    <w:p>
      <w:pPr>
        <w:spacing w:after="120"/>
        <w:ind w:firstLine="709"/>
        <w:jc w:val="both"/>
      </w:pPr>
      <w:r>
        <w:rPr>
          <w:rFonts w:ascii="Arial" w:cs="Arial" w:eastAsia="Arial" w:hAnsi="Arial"/>
          <w:sz w:val="24"/>
          <w:szCs w:val="24"/>
        </w:rPr>
        <w:t xml:space="preserve">1) имеются расхождения в данных представленных документов заявителя;</w:t>
      </w:r>
    </w:p>
    <w:p>
      <w:pPr>
        <w:spacing w:after="120"/>
        <w:ind w:firstLine="709"/>
        <w:jc w:val="both"/>
      </w:pPr>
      <w:r>
        <w:rPr>
          <w:rFonts w:ascii="Arial" w:cs="Arial" w:eastAsia="Arial" w:hAnsi="Arial"/>
          <w:sz w:val="24"/>
          <w:szCs w:val="24"/>
        </w:rPr>
        <w:t xml:space="preserve">2) не подтверждается идентификация личности заявителя;</w:t>
      </w:r>
    </w:p>
    <w:p>
      <w:pPr>
        <w:spacing w:after="120"/>
        <w:ind w:firstLine="709"/>
        <w:jc w:val="both"/>
      </w:pPr>
      <w:r>
        <w:rPr>
          <w:rFonts w:ascii="Arial" w:cs="Arial" w:eastAsia="Arial" w:hAnsi="Arial"/>
          <w:sz w:val="24"/>
          <w:szCs w:val="24"/>
        </w:rPr>
        <w:t xml:space="preserve">3) в представленных документах имеются помарки, механические повреждения, не позволяющие идентифицировать документ;</w:t>
      </w:r>
    </w:p>
    <w:p>
      <w:pPr>
        <w:spacing w:after="120"/>
        <w:ind w:firstLine="709"/>
        <w:jc w:val="both"/>
      </w:pPr>
      <w:r>
        <w:rPr>
          <w:rFonts w:ascii="Arial" w:cs="Arial" w:eastAsia="Arial" w:hAnsi="Arial"/>
          <w:sz w:val="24"/>
          <w:szCs w:val="24"/>
        </w:rPr>
        <w:t xml:space="preserve">4) наличие ограничений, установленных порядком применения системы управления рисками;</w:t>
      </w:r>
    </w:p>
    <w:p>
      <w:pPr>
        <w:spacing w:after="120"/>
        <w:ind w:firstLine="709"/>
        <w:jc w:val="both"/>
      </w:pPr>
      <w:r>
        <w:rPr>
          <w:rFonts w:ascii="Arial" w:cs="Arial" w:eastAsia="Arial" w:hAnsi="Arial"/>
          <w:sz w:val="24"/>
          <w:szCs w:val="24"/>
        </w:rPr>
        <w:t xml:space="preserve">5) отсутствия ликвидационных отчетов по налогам и страховым взносам, единой налоговой декларации,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6. Заявление о налоговой и/или учетной регистрации, перерегистрации или аннулировании регистрации налогоплательщика подается в налоговый орган в виде бумажного документа при очном посещении налогового органа или в виде цифрового документа через информационную систему уполномоченного налогового органа по форме, утвержденной уполномоченным налоговым органом.</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2. Идентификационный налоговый номер налогоплательщика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Идентификационный налоговый номер (далее – ИНН) присваивается налогоплательщику при проведении процедуры налоговой регистрации, если иное не предусмотрено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8. Персональный идентификационный номер физического лица 
  (далее – ПИН), присваиваемый уполномоченным государственным органом в области регистрации населения, применяется в качестве идентификационного налогового номера налогоплательщика.</w:t>
      </w:r>
    </w:p>
    <w:p>
      <w:pPr>
        <w:spacing w:after="120"/>
        <w:ind w:firstLine="709"/>
        <w:jc w:val="both"/>
      </w:pPr>
      <w:r>
        <w:rPr>
          <w:rFonts w:ascii="Arial" w:cs="Arial" w:eastAsia="Arial" w:hAnsi="Arial"/>
          <w:sz w:val="24"/>
          <w:szCs w:val="24"/>
        </w:rPr>
        <w:t xml:space="preserve">9. Для налогоплательщика, не указанного в пункте 8 настоящего Положения, автоматическое формирование (генерирование) ИНН производится в соответствии со структурой ИНН согласно приложению к настоящему Положению.</w:t>
      </w:r>
    </w:p>
    <w:p>
      <w:pPr>
        <w:spacing w:after="120"/>
        <w:ind w:firstLine="709"/>
        <w:jc w:val="both"/>
      </w:pPr>
      <w:r>
        <w:rPr>
          <w:rFonts w:ascii="Arial" w:cs="Arial" w:eastAsia="Arial" w:hAnsi="Arial"/>
          <w:sz w:val="24"/>
          <w:szCs w:val="24"/>
        </w:rPr>
        <w:t xml:space="preserve">10. Налогоплательщик обязан указывать ИНН во всех документах, оформление которых приводит или может привести к возникновению или к обязанности исполнения налогоплательщиком налоговых обязательств, уплаты страховых взносов по государственному социальному страхованию, неналоговым доходам, а также к назначению или применению к налогоплательщику мер взыскания по налоговым, страховым и неналоговым правонарушениям, в том числе при осуществлении налогоплательщиком сделок, в платежных документах, при таможенном оформлении товара, в обращениях, заявлениях, уведомлениях, жалобах, декларациях и отчетах.</w:t>
      </w:r>
    </w:p>
    <w:p>
      <w:pPr>
        <w:spacing w:after="120"/>
        <w:ind w:firstLine="709"/>
        <w:jc w:val="both"/>
      </w:pPr>
      <w:r>
        <w:rPr>
          <w:rFonts w:ascii="Arial" w:cs="Arial" w:eastAsia="Arial" w:hAnsi="Arial"/>
          <w:sz w:val="24"/>
          <w:szCs w:val="24"/>
        </w:rPr>
        <w:t xml:space="preserve">11. Налогоплательщик обязан применять бланки, печати, штампы, клише контрольно-кассовых машин, бланки строгой отчетности с указанием в них своего ИНН.</w:t>
      </w:r>
    </w:p>
    <w:p>
      <w:pPr>
        <w:spacing w:after="120"/>
        <w:ind w:firstLine="709"/>
        <w:jc w:val="both"/>
      </w:pPr>
      <w:r>
        <w:rPr>
          <w:rFonts w:ascii="Arial" w:cs="Arial" w:eastAsia="Arial" w:hAnsi="Arial"/>
          <w:sz w:val="24"/>
          <w:szCs w:val="24"/>
        </w:rPr>
        <w:t xml:space="preserve">12. Должностное лицо налогового органа не принимает к рассмотрению документы, оформленные налогоплательщиком на бланках с применением печатей, штампов, клише контрольно-кассовых машин, а также бланков строгой отчетности без указания в них ИНН.</w:t>
      </w:r>
    </w:p>
    <w:p>
      <w:pPr>
        <w:spacing w:after="120"/>
        <w:ind w:firstLine="709"/>
        <w:jc w:val="both"/>
      </w:pPr>
      <w:r>
        <w:rPr>
          <w:rFonts w:ascii="Arial" w:cs="Arial" w:eastAsia="Arial" w:hAnsi="Arial"/>
          <w:sz w:val="24"/>
          <w:szCs w:val="24"/>
        </w:rPr>
        <w:t xml:space="preserve">13. Сведения о присвоенном ИНН, других параметрах деятельности налогоплательщика вносятся налоговым органом в Государственный реестр налогоплательщиков Кыргызской Республики (далее – Государственный реестр), отражаются в регистрационных сведениях о налогоплательщике (FORM STI-024) и регистрационной карте налогоплательщика (FORM STI-025), утвержденных уполномоченным налоговым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3. Порядок налоговой регистрации налогоплательщика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Налоговая регистрация налогоплательщика производится на основе внесения в Государственный реестр регистрационных сведений о налогоплательщике, включая ИНН, других классификационных и идентифицирующих кодов, присваиваемых налогоплательщику в соответствии с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15. В случае возникновения у субъекта обязанностей, установленных налоговым законодательством Кыргызской Республики, налоговая регистрация субъекта в качестве налогоплательщика производится на основании:</w:t>
      </w:r>
    </w:p>
    <w:p>
      <w:pPr>
        <w:spacing w:after="120"/>
        <w:ind w:firstLine="709"/>
        <w:jc w:val="both"/>
      </w:pPr>
      <w:r>
        <w:rPr>
          <w:rFonts w:ascii="Arial" w:cs="Arial" w:eastAsia="Arial" w:hAnsi="Arial"/>
          <w:sz w:val="24"/>
          <w:szCs w:val="24"/>
        </w:rPr>
        <w:t xml:space="preserve">1) заявления субъекта о налоговой регистрации или заявления физического лица о государственной регистрации в качестве индивидуального предпринимателя;</w:t>
      </w:r>
    </w:p>
    <w:p>
      <w:pPr>
        <w:spacing w:after="120"/>
        <w:ind w:firstLine="709"/>
        <w:jc w:val="both"/>
      </w:pPr>
      <w:r>
        <w:rPr>
          <w:rFonts w:ascii="Arial" w:cs="Arial" w:eastAsia="Arial" w:hAnsi="Arial"/>
          <w:sz w:val="24"/>
          <w:szCs w:val="24"/>
        </w:rPr>
        <w:t xml:space="preserve">2) информации, полученной органами налоговой службы из автоматизированной информационной системы органов государственной регистрации, указанной в статьях </w:t>
      </w:r>
      <w:r>
        <w:rPr>
          <w:rFonts w:ascii="Arial" w:cs="Arial" w:eastAsia="Arial" w:hAnsi="Arial"/>
          <w:sz w:val="24"/>
          <w:szCs w:val="24"/>
        </w:rPr>
        <w:t xml:space="preserve">142</w:t>
      </w:r>
      <w:r>
        <w:rPr>
          <w:rFonts w:ascii="Arial" w:cs="Arial" w:eastAsia="Arial" w:hAnsi="Arial"/>
          <w:sz w:val="24"/>
          <w:szCs w:val="24"/>
        </w:rPr>
        <w:t xml:space="preserve">, </w:t>
      </w:r>
      <w:r>
        <w:rPr>
          <w:rFonts w:ascii="Arial" w:cs="Arial" w:eastAsia="Arial" w:hAnsi="Arial"/>
          <w:sz w:val="24"/>
          <w:szCs w:val="24"/>
        </w:rPr>
        <w:t xml:space="preserve">145</w:t>
      </w:r>
      <w:r>
        <w:rPr>
          <w:rFonts w:ascii="Arial" w:cs="Arial" w:eastAsia="Arial" w:hAnsi="Arial"/>
          <w:sz w:val="24"/>
          <w:szCs w:val="24"/>
        </w:rPr>
        <w:t xml:space="preserve">, </w:t>
      </w:r>
      <w:r>
        <w:rPr>
          <w:rFonts w:ascii="Arial" w:cs="Arial" w:eastAsia="Arial" w:hAnsi="Arial"/>
          <w:sz w:val="24"/>
          <w:szCs w:val="24"/>
        </w:rPr>
        <w:t xml:space="preserve">147</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Налогового кодекса, свидетельствующей о том, что у субъекта возникает обязанность по уплате налога;</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16. Регистрация налогоплательщика на основании подпункта 3 пункта 15 настоящего Положения производится налоговым органом в принудительном порядке на упрощенную систему налогообложения на основе единого налога (далее – единый налог). </w:t>
      </w:r>
    </w:p>
    <w:p>
      <w:pPr>
        <w:spacing w:after="120"/>
        <w:ind w:firstLine="709"/>
        <w:jc w:val="both"/>
      </w:pPr>
      <w:r>
        <w:rPr>
          <w:rFonts w:ascii="Arial" w:cs="Arial" w:eastAsia="Arial" w:hAnsi="Arial"/>
          <w:sz w:val="24"/>
          <w:szCs w:val="24"/>
        </w:rPr>
        <w:t xml:space="preserve">В целях исполнения налогового обязательства налогоплательщик считается зарегистрированным с того налогового периода, в котором у него возникло налоговое обязательство.</w:t>
      </w:r>
    </w:p>
    <w:p>
      <w:pPr>
        <w:spacing w:after="120"/>
        <w:ind w:firstLine="709"/>
        <w:jc w:val="both"/>
      </w:pPr>
      <w:r>
        <w:rPr>
          <w:rFonts w:ascii="Arial" w:cs="Arial" w:eastAsia="Arial" w:hAnsi="Arial"/>
          <w:sz w:val="24"/>
          <w:szCs w:val="24"/>
        </w:rPr>
        <w:t xml:space="preserve">При невозможности применения режима на основе единого налога регистрация осуществляется на общий налоговый режим.</w:t>
      </w:r>
    </w:p>
    <w:p>
      <w:pPr>
        <w:spacing w:after="120"/>
        <w:ind w:firstLine="709"/>
        <w:jc w:val="both"/>
      </w:pPr>
      <w:r>
        <w:rPr>
          <w:rFonts w:ascii="Arial" w:cs="Arial" w:eastAsia="Arial" w:hAnsi="Arial"/>
          <w:sz w:val="24"/>
          <w:szCs w:val="24"/>
        </w:rPr>
        <w:t xml:space="preserve">17. Заявление физического лица о государственной регистрации в качестве индивидуального предпринимателя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В соответствии с настоящим Положением специализированным оператором является предприятие, предоставляющее услуги по передаче цифровых документов с применением цифровой подписи между налогоплательщиками и налоговыми органами по специализированным (защищенным) каналам связи, обеспечивающее идентификацию субъекта и имеющее соответствующее соглашение с уполномоченным налоговым органом.</w:t>
      </w:r>
    </w:p>
    <w:p>
      <w:pPr>
        <w:spacing w:after="120"/>
        <w:ind w:firstLine="709"/>
        <w:jc w:val="both"/>
      </w:pPr>
      <w:r>
        <w:rPr>
          <w:rFonts w:ascii="Arial" w:cs="Arial" w:eastAsia="Arial" w:hAnsi="Arial"/>
          <w:sz w:val="24"/>
          <w:szCs w:val="24"/>
        </w:rPr>
        <w:t xml:space="preserve">18. Налоговая регистрация субъекта, намеренного осуществлять предпринимательскую деятельность и уплачивать налоги на общем налоговом режиме, производится одновременно с прохождением регистрации как налогоплательщика налога на добавленную стоимость (далее – НДС) в соответствии с требованиями раздела IX Налогового кодекса в порядке, установленном настоящим Положением.</w:t>
      </w:r>
    </w:p>
    <w:p>
      <w:pPr>
        <w:spacing w:after="120"/>
        <w:ind w:firstLine="709"/>
        <w:jc w:val="both"/>
      </w:pPr>
      <w:r>
        <w:rPr>
          <w:rFonts w:ascii="Arial" w:cs="Arial" w:eastAsia="Arial" w:hAnsi="Arial"/>
          <w:sz w:val="24"/>
          <w:szCs w:val="24"/>
        </w:rPr>
        <w:t xml:space="preserve">19. Не подлежит регистрации в качестве налогоплательщиков НДС:</w:t>
      </w:r>
    </w:p>
    <w:p>
      <w:pPr>
        <w:spacing w:after="120"/>
        <w:ind w:firstLine="709"/>
        <w:jc w:val="both"/>
      </w:pPr>
      <w:r>
        <w:rPr>
          <w:rFonts w:ascii="Arial" w:cs="Arial" w:eastAsia="Arial" w:hAnsi="Arial"/>
          <w:sz w:val="24"/>
          <w:szCs w:val="24"/>
        </w:rPr>
        <w:t xml:space="preserve">– организация или физическое лицо, признаваемое в соответствии с требованиями Налогового кодекса сельскохозяйственным производителем, сельскохозяйственным кооперативом и машинно-тракторной станцией;</w:t>
      </w:r>
    </w:p>
    <w:p>
      <w:pPr>
        <w:spacing w:after="120"/>
        <w:ind w:firstLine="709"/>
        <w:jc w:val="both"/>
      </w:pPr>
      <w:r>
        <w:rPr>
          <w:rFonts w:ascii="Arial" w:cs="Arial" w:eastAsia="Arial" w:hAnsi="Arial"/>
          <w:sz w:val="24"/>
          <w:szCs w:val="24"/>
        </w:rPr>
        <w:t xml:space="preserve">– некоммерческая организация, не осуществляющая облагаемые поставки в соответствии с Налоговым кодексом.</w:t>
      </w:r>
    </w:p>
    <w:p>
      <w:pPr>
        <w:spacing w:after="120"/>
        <w:ind w:firstLine="709"/>
        <w:jc w:val="both"/>
      </w:pPr>
      <w:r>
        <w:rPr>
          <w:rFonts w:ascii="Arial" w:cs="Arial" w:eastAsia="Arial" w:hAnsi="Arial"/>
          <w:sz w:val="24"/>
          <w:szCs w:val="24"/>
        </w:rPr>
        <w:t xml:space="preserve">20. При налоговой регистрации субъекту, за исключением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для осуществления деятельности по режиму налога на транзакцию, предоставляется доступ к его кабинету налогоплательщика для дистанционного взаимодействия с органом налоговой службы.</w:t>
      </w:r>
    </w:p>
    <w:p>
      <w:pPr>
        <w:spacing w:after="120"/>
        <w:ind w:firstLine="709"/>
        <w:jc w:val="both"/>
      </w:pPr>
      <w:r>
        <w:rPr>
          <w:rFonts w:ascii="Arial" w:cs="Arial" w:eastAsia="Arial" w:hAnsi="Arial"/>
          <w:sz w:val="24"/>
          <w:szCs w:val="24"/>
        </w:rPr>
        <w:t xml:space="preserve">21. Данные адреса регистрационного учета, сведения о месте жительства, наличие и адрес имущества налогоплательщика проверяются на предмет их соответствия посредством информационных систем уполномоченного налогового органа и других государственных органов.</w:t>
      </w:r>
    </w:p>
    <w:p>
      <w:pPr>
        <w:spacing w:after="120"/>
        <w:ind w:firstLine="709"/>
        <w:jc w:val="both"/>
      </w:pPr>
      <w:r>
        <w:rPr>
          <w:rFonts w:ascii="Arial" w:cs="Arial" w:eastAsia="Arial" w:hAnsi="Arial"/>
          <w:sz w:val="24"/>
          <w:szCs w:val="24"/>
        </w:rPr>
        <w:t xml:space="preserve">Налогоплательщик обязан самостоятельно указывать в личном кабинете налогоплательщика актуальные сведения об адресе места осуществления предпринимательской деятельности (в том числе собственного объекта, обособленного подразделения либо арендованного недвижимого имущества).</w:t>
      </w:r>
    </w:p>
    <w:p>
      <w:pPr>
        <w:spacing w:after="120"/>
        <w:ind w:firstLine="709"/>
        <w:jc w:val="both"/>
      </w:pPr>
      <w:r>
        <w:rPr>
          <w:rFonts w:ascii="Arial" w:cs="Arial" w:eastAsia="Arial" w:hAnsi="Arial"/>
          <w:sz w:val="24"/>
          <w:szCs w:val="24"/>
        </w:rPr>
        <w:t xml:space="preserve">22. Регистрация иностранной организации, оказывающей услуги в цифровой форме, местом поставки которых является территория Кыргызской Республики, в качестве плательщика НДС осуществляется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23.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 подлежит налоговой регистрации без прохождения государственной регистрации. </w:t>
      </w:r>
    </w:p>
    <w:p>
      <w:pPr>
        <w:spacing w:after="120"/>
        <w:ind w:firstLine="709"/>
        <w:jc w:val="both"/>
      </w:pPr>
      <w:r>
        <w:rPr>
          <w:rFonts w:ascii="Arial" w:cs="Arial" w:eastAsia="Arial" w:hAnsi="Arial"/>
          <w:sz w:val="24"/>
          <w:szCs w:val="24"/>
        </w:rPr>
        <w:t xml:space="preserve">Регистрация указанной организации производится в целях налогообложения транзакций. Уполномоченный банк, в котором указанной организацией открыт счет, признается налоговым агентом по налогу на транзакцию и обязан производить удержание и перечисление налога, а также предоставлять налоговую отчетность по форме, утвержденной уполномоченным налоговым органом. </w:t>
      </w:r>
    </w:p>
    <w:p>
      <w:pPr>
        <w:spacing w:after="120"/>
        <w:ind w:firstLine="709"/>
        <w:jc w:val="both"/>
      </w:pPr>
      <w:r>
        <w:rPr>
          <w:rFonts w:ascii="Arial" w:cs="Arial" w:eastAsia="Arial" w:hAnsi="Arial"/>
          <w:sz w:val="24"/>
          <w:szCs w:val="24"/>
        </w:rPr>
        <w:t xml:space="preserve">24. Иностранный гражданин, до получения в установленном законодательством Кыргызской Республики в сфере внешней миграции порядке разрешения на пребывание на территории Кыргызской Республики сроком не менее одного года для осуществления индивидуальной предпринимательской деятельности, вправе пройти регистрацию в качестве индивидуального предпринимателя исключительно на основе патента либо налога на деятельность в зоне торговли с особым режимом. </w:t>
      </w:r>
    </w:p>
    <w:p>
      <w:pPr>
        <w:spacing w:after="120"/>
        <w:ind w:firstLine="709"/>
        <w:jc w:val="both"/>
      </w:pPr>
      <w:r>
        <w:rPr>
          <w:rFonts w:ascii="Arial" w:cs="Arial" w:eastAsia="Arial" w:hAnsi="Arial"/>
          <w:sz w:val="24"/>
          <w:szCs w:val="24"/>
        </w:rPr>
        <w:t xml:space="preserve">Регистрация иностранного гражданина в качестве индивидуального предпринимателя по иным налоговым режимам допускается только после получения указанного разрешения на пребывание. </w:t>
      </w:r>
    </w:p>
    <w:p>
      <w:pPr>
        <w:spacing w:after="120"/>
        <w:ind w:firstLine="709"/>
        <w:jc w:val="both"/>
      </w:pPr>
      <w:r>
        <w:rPr>
          <w:rFonts w:ascii="Arial" w:cs="Arial" w:eastAsia="Arial" w:hAnsi="Arial"/>
          <w:sz w:val="24"/>
          <w:szCs w:val="24"/>
        </w:rPr>
        <w:t xml:space="preserve">Для целей настоящего пункта под разрешением на пребывание понимается документ, выдаваемый уполномоченным государственным органом в сфере миграции и подтверждающий право иностранного гражданина на временное пребывание в Кыргызской Республике сроком не менее одного года для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
      </w:r>
    </w:p>
    <w:p>
      <w:pPr>
        <w:spacing w:after="160" w:before="200"/>
        <w:jc w:val="center"/>
      </w:pPr>
      <w:r>
        <w:rPr>
          <w:rFonts w:ascii="Arial" w:cs="Arial" w:eastAsia="Arial" w:hAnsi="Arial"/>
          <w:b/>
          <w:bCs/>
          <w:sz w:val="24"/>
          <w:szCs w:val="24"/>
        </w:rPr>
        <w:t xml:space="preserve">Глава 4. Налоговая перерегистрация налогоплательщика</w:t>
      </w:r>
    </w:p>
    <w:p>
      <w:pPr>
        <w:spacing w:after="120"/>
        <w:ind w:firstLine="709"/>
        <w:jc w:val="both"/>
      </w:pPr>
      <w:r>
        <w:rPr>
          <w:rFonts w:ascii="Arial" w:cs="Arial" w:eastAsia="Arial" w:hAnsi="Arial"/>
          <w:sz w:val="24"/>
          <w:szCs w:val="24"/>
        </w:rPr>
        <w:t xml:space="preserve">25. Налоговая перерегистрация налогоплательщика производится в случае:</w:t>
      </w:r>
    </w:p>
    <w:p>
      <w:pPr>
        <w:spacing w:after="120"/>
        <w:ind w:firstLine="709"/>
        <w:jc w:val="both"/>
      </w:pPr>
      <w:r>
        <w:rPr>
          <w:rFonts w:ascii="Arial" w:cs="Arial" w:eastAsia="Arial" w:hAnsi="Arial"/>
          <w:sz w:val="24"/>
          <w:szCs w:val="24"/>
        </w:rPr>
        <w:t xml:space="preserve">1) возникновения оснований для перерегистрации юридического лица, филиала (представительства) в соответствии с законодательством о государственной регистрации юридических лиц, филиалов (представительств);</w:t>
      </w:r>
    </w:p>
    <w:p>
      <w:pPr>
        <w:spacing w:after="120"/>
        <w:ind w:firstLine="709"/>
        <w:jc w:val="both"/>
      </w:pPr>
      <w:r>
        <w:rPr>
          <w:rFonts w:ascii="Arial" w:cs="Arial" w:eastAsia="Arial" w:hAnsi="Arial"/>
          <w:sz w:val="24"/>
          <w:szCs w:val="24"/>
        </w:rPr>
        <w:t xml:space="preserve">2) изменения места налоговой регистрации налогоплательщика в соответствии с Налоговым кодексом;</w:t>
      </w:r>
    </w:p>
    <w:p>
      <w:pPr>
        <w:spacing w:after="120"/>
        <w:ind w:firstLine="709"/>
        <w:jc w:val="both"/>
      </w:pPr>
      <w:r>
        <w:rPr>
          <w:rFonts w:ascii="Arial" w:cs="Arial" w:eastAsia="Arial" w:hAnsi="Arial"/>
          <w:sz w:val="24"/>
          <w:szCs w:val="24"/>
        </w:rPr>
        <w:t xml:space="preserve">3) выбора налогоплательщиком другого места налоговой регистрации, если Налоговым кодексом предусмотрено несколько мест регистрации;</w:t>
      </w:r>
    </w:p>
    <w:p>
      <w:pPr>
        <w:spacing w:after="120"/>
        <w:ind w:firstLine="709"/>
        <w:jc w:val="both"/>
      </w:pPr>
      <w:r>
        <w:rPr>
          <w:rFonts w:ascii="Arial" w:cs="Arial" w:eastAsia="Arial" w:hAnsi="Arial"/>
          <w:sz w:val="24"/>
          <w:szCs w:val="24"/>
        </w:rPr>
        <w:t xml:space="preserve">4) изменения фамилии, имени, отчества налогоплательщика;</w:t>
      </w:r>
    </w:p>
    <w:p>
      <w:pPr>
        <w:spacing w:after="120"/>
        <w:ind w:firstLine="709"/>
        <w:jc w:val="both"/>
      </w:pPr>
      <w:r>
        <w:rPr>
          <w:rFonts w:ascii="Arial" w:cs="Arial" w:eastAsia="Arial" w:hAnsi="Arial"/>
          <w:sz w:val="24"/>
          <w:szCs w:val="24"/>
        </w:rPr>
        <w:t xml:space="preserve">5) изменения ПИН налогоплательщика;</w:t>
      </w:r>
    </w:p>
    <w:p>
      <w:pPr>
        <w:spacing w:after="120"/>
        <w:ind w:firstLine="709"/>
        <w:jc w:val="both"/>
      </w:pPr>
      <w:r>
        <w:rPr>
          <w:rFonts w:ascii="Arial" w:cs="Arial" w:eastAsia="Arial" w:hAnsi="Arial"/>
          <w:sz w:val="24"/>
          <w:szCs w:val="24"/>
        </w:rPr>
        <w:t xml:space="preserve">6) изменения режима налогообложения.</w:t>
      </w:r>
    </w:p>
    <w:p>
      <w:pPr>
        <w:spacing w:after="120"/>
        <w:ind w:firstLine="709"/>
        <w:jc w:val="both"/>
      </w:pPr>
      <w:r>
        <w:rPr>
          <w:rFonts w:ascii="Arial" w:cs="Arial" w:eastAsia="Arial" w:hAnsi="Arial"/>
          <w:sz w:val="24"/>
          <w:szCs w:val="24"/>
        </w:rPr>
        <w:t xml:space="preserve">26. Налоговая перерегистрация налогоплательщика производится на основании заявления субъекта о налоговой перерегистрации, представленного самим субъектом или налоговым представителем.</w:t>
      </w:r>
    </w:p>
    <w:p>
      <w:pPr>
        <w:spacing w:after="120"/>
        <w:ind w:firstLine="709"/>
        <w:jc w:val="both"/>
      </w:pPr>
      <w:r>
        <w:rPr>
          <w:rFonts w:ascii="Arial" w:cs="Arial" w:eastAsia="Arial" w:hAnsi="Arial"/>
          <w:sz w:val="24"/>
          <w:szCs w:val="24"/>
        </w:rPr>
        <w:t xml:space="preserve">27. Заявление физического лица или индивидуального предпринимателя о налоговой перерегистрации в виде цифрового документа предоставляется субъектом через информационную систему уполномоченного налогового органа или через специализированного оператора в порядке, определенном уполномоченным налоговым органом.</w:t>
      </w:r>
    </w:p>
    <w:p>
      <w:pPr>
        <w:spacing w:after="120"/>
        <w:ind w:firstLine="709"/>
        <w:jc w:val="both"/>
      </w:pPr>
      <w:r>
        <w:rPr>
          <w:rFonts w:ascii="Arial" w:cs="Arial" w:eastAsia="Arial" w:hAnsi="Arial"/>
          <w:sz w:val="24"/>
          <w:szCs w:val="24"/>
        </w:rPr>
        <w:t xml:space="preserve">28. Налоговая перерегистрация на основании подпункта 1 пункта 25 настоящего Положения производится на основании цифрового уведомления от органа юстиции.</w:t>
      </w:r>
    </w:p>
    <w:p>
      <w:pPr>
        <w:spacing w:after="120"/>
        <w:ind w:firstLine="709"/>
        <w:jc w:val="both"/>
      </w:pPr>
      <w:r>
        <w:rPr>
          <w:rFonts w:ascii="Arial" w:cs="Arial" w:eastAsia="Arial" w:hAnsi="Arial"/>
          <w:sz w:val="24"/>
          <w:szCs w:val="24"/>
        </w:rPr>
        <w:t xml:space="preserve">29. Налоговая перерегистрация физического лица или индивидуального предпринимателя при изменении местонахождения производится по месту текущей налоговой регистрации на основании заявления.</w:t>
      </w:r>
    </w:p>
    <w:p>
      <w:pPr>
        <w:spacing w:after="120"/>
        <w:ind w:firstLine="709"/>
        <w:jc w:val="both"/>
      </w:pPr>
      <w:r>
        <w:rPr>
          <w:rFonts w:ascii="Arial" w:cs="Arial" w:eastAsia="Arial" w:hAnsi="Arial"/>
          <w:sz w:val="24"/>
          <w:szCs w:val="24"/>
        </w:rPr>
        <w:t xml:space="preserve">Перерегистрация юридического лица, филиала, представительства осуществляется налоговым органом после получения цифрового уведомления от органа юстиции о прохождении перерегистрации юридическим лицом, филиалом, представительством в органе юстиции.</w:t>
      </w:r>
    </w:p>
    <w:p>
      <w:pPr>
        <w:spacing w:after="120"/>
        <w:ind w:firstLine="709"/>
        <w:jc w:val="both"/>
      </w:pPr>
      <w:r>
        <w:rPr>
          <w:rFonts w:ascii="Arial" w:cs="Arial" w:eastAsia="Arial" w:hAnsi="Arial"/>
          <w:sz w:val="24"/>
          <w:szCs w:val="24"/>
        </w:rPr>
        <w:t xml:space="preserve">30. В случае подачи налогоплательщиком заявления либо поступления уведомления органов юстиции о налоговой перерегистрации в связи с изменением места налоговой регистрации (переход из одного района/города в другой), налоговый орган по текущему месту налогового учета отказывает в осуществлении налоговой перерегистрации при наличии следующих обстоятельств:</w:t>
      </w:r>
    </w:p>
    <w:p>
      <w:pPr>
        <w:spacing w:after="120"/>
        <w:ind w:firstLine="709"/>
        <w:jc w:val="both"/>
      </w:pPr>
      <w:r>
        <w:rPr>
          <w:rFonts w:ascii="Arial" w:cs="Arial" w:eastAsia="Arial" w:hAnsi="Arial"/>
          <w:sz w:val="24"/>
          <w:szCs w:val="24"/>
        </w:rPr>
        <w:t xml:space="preserve">1) в отношении налогоплательщика проводится выездная проверка, не завершенная в установленном порядке;</w:t>
      </w:r>
    </w:p>
    <w:p>
      <w:pPr>
        <w:spacing w:after="120"/>
        <w:ind w:firstLine="709"/>
        <w:jc w:val="both"/>
      </w:pPr>
      <w:r>
        <w:rPr>
          <w:rFonts w:ascii="Arial" w:cs="Arial" w:eastAsia="Arial" w:hAnsi="Arial"/>
          <w:sz w:val="24"/>
          <w:szCs w:val="24"/>
        </w:rPr>
        <w:t xml:space="preserve">2) налогоплательщиком не представлены налоговые отчеты по подоходному налогу и по средствам государственного социального страхования за прошедшие налоговые периоды, обязанность по представлению которых предусмотрена статьей 99 Налогового кодекса.</w:t>
      </w:r>
    </w:p>
    <w:p>
      <w:pPr>
        <w:spacing w:after="120"/>
        <w:ind w:firstLine="709"/>
        <w:jc w:val="both"/>
      </w:pPr>
      <w:r>
        <w:rPr>
          <w:rFonts w:ascii="Arial" w:cs="Arial" w:eastAsia="Arial" w:hAnsi="Arial"/>
          <w:sz w:val="24"/>
          <w:szCs w:val="24"/>
        </w:rPr>
        <w:t xml:space="preserve">В случае, если заявление либо уведомление о перерегистрации поступило до наступления установленного срока сдачи отчета за соответствующий отчетный период (до 20 числа месяца, следующего за отчетным месяцем) и указанный отчет не был представлен, налогоплательщик обязан представить соответствующий отчет до осуществления перерегистрации.</w:t>
      </w:r>
    </w:p>
    <w:p>
      <w:pPr>
        <w:spacing w:after="120"/>
        <w:ind w:firstLine="709"/>
        <w:jc w:val="both"/>
      </w:pPr>
      <w:r>
        <w:rPr>
          <w:rFonts w:ascii="Arial" w:cs="Arial" w:eastAsia="Arial" w:hAnsi="Arial"/>
          <w:sz w:val="24"/>
          <w:szCs w:val="24"/>
        </w:rPr>
        <w:t xml:space="preserve">Налоговый орган уведомляет налогоплательщика либо органы юстиции об отказе в осуществлении перерегистрации в сроки, предусмотренные пунктом 32 настоящего Положения.</w:t>
      </w:r>
    </w:p>
    <w:p>
      <w:pPr>
        <w:spacing w:after="120"/>
        <w:ind w:firstLine="709"/>
        <w:jc w:val="both"/>
      </w:pPr>
      <w:r>
        <w:rPr>
          <w:rFonts w:ascii="Arial" w:cs="Arial" w:eastAsia="Arial" w:hAnsi="Arial"/>
          <w:sz w:val="24"/>
          <w:szCs w:val="24"/>
        </w:rPr>
        <w:t xml:space="preserve">31. Перерегистрация иностранной организации, оказывающей услуги в цифровой форме, а также осуществляющей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осуществляется в случаях изменения регистрационных данных на основании заявления, направленного через цифровой сервис 
  «НДС-офис», размещенный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32. Налоговый орган обязан произвести налоговую перерегистрацию налогоплательщика в срок не позднее 3 рабочих дней, следующих за днем получения:</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соответствующих сведений, представленных органами, указанными в главе 17 Налогового кодекса.</w:t>
      </w:r>
    </w:p>
    <w:p>
      <w:pPr>
        <w:spacing w:after="120"/>
        <w:ind w:firstLine="709"/>
        <w:jc w:val="both"/>
      </w:pPr>
      <w:r>
        <w:rPr>
          <w:rFonts w:ascii="Arial" w:cs="Arial" w:eastAsia="Arial" w:hAnsi="Arial"/>
          <w:sz w:val="24"/>
          <w:szCs w:val="24"/>
        </w:rPr>
        <w:t xml:space="preserve">33. Индивидуальный предприниматель, намеренный сменить основной вид деятельности и/или осуществлять дополнительные виды экономической деятельности, обязан представить в налоговый орган заявление по форме, утвержденной уполномоченным налоговым органом, до начала ведения экономической деятельности.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Место налоговой регистрации/перерегистрации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Местом налоговой регистрации/перерегистрации налогоплательщика является:</w:t>
      </w:r>
    </w:p>
    <w:p>
      <w:pPr>
        <w:spacing w:after="120"/>
        <w:ind w:firstLine="709"/>
        <w:jc w:val="both"/>
      </w:pPr>
      <w:r>
        <w:rPr>
          <w:rFonts w:ascii="Arial" w:cs="Arial" w:eastAsia="Arial" w:hAnsi="Arial"/>
          <w:sz w:val="24"/>
          <w:szCs w:val="24"/>
        </w:rPr>
        <w:t xml:space="preserve">1) для отечественной организации – налоговый орган по месту государственной регистрации в качестве юридического лица;</w:t>
      </w:r>
    </w:p>
    <w:p>
      <w:pPr>
        <w:spacing w:after="120"/>
        <w:ind w:firstLine="709"/>
        <w:jc w:val="both"/>
      </w:pPr>
      <w:r>
        <w:rPr>
          <w:rFonts w:ascii="Arial" w:cs="Arial" w:eastAsia="Arial" w:hAnsi="Arial"/>
          <w:sz w:val="24"/>
          <w:szCs w:val="24"/>
        </w:rPr>
        <w:t xml:space="preserve">2) для физического лица, не осуществляющего индивидуальную предпринимательскую деятельность, – налоговый орган по месту регистрации (прописки) или по месту жительства;</w:t>
      </w:r>
    </w:p>
    <w:p>
      <w:pPr>
        <w:spacing w:after="120"/>
        <w:ind w:firstLine="709"/>
        <w:jc w:val="both"/>
      </w:pPr>
      <w:r>
        <w:rPr>
          <w:rFonts w:ascii="Arial" w:cs="Arial" w:eastAsia="Arial" w:hAnsi="Arial"/>
          <w:sz w:val="24"/>
          <w:szCs w:val="24"/>
        </w:rPr>
        <w:t xml:space="preserve">3) для индивидуального предпринимателя – налоговый орган по месту регистрации в соответствии с данными паспорта индивидуального предпринимателя, по месту жительства или по месту осуществления предпринимательской деятельности;</w:t>
      </w:r>
    </w:p>
    <w:p>
      <w:pPr>
        <w:spacing w:after="120"/>
        <w:ind w:firstLine="709"/>
        <w:jc w:val="both"/>
      </w:pPr>
      <w:r>
        <w:rPr>
          <w:rFonts w:ascii="Arial" w:cs="Arial" w:eastAsia="Arial" w:hAnsi="Arial"/>
          <w:sz w:val="24"/>
          <w:szCs w:val="24"/>
        </w:rPr>
        <w:t xml:space="preserve">4) для крестьянского (фермерского) хозяйства – налоговый орган по месту нахождения земель сельскохозяйственного назначения;</w:t>
      </w:r>
    </w:p>
    <w:p>
      <w:pPr>
        <w:spacing w:after="120"/>
        <w:ind w:firstLine="709"/>
        <w:jc w:val="both"/>
      </w:pPr>
      <w:r>
        <w:rPr>
          <w:rFonts w:ascii="Arial" w:cs="Arial" w:eastAsia="Arial" w:hAnsi="Arial"/>
          <w:sz w:val="24"/>
          <w:szCs w:val="24"/>
        </w:rPr>
        <w:t xml:space="preserve">5) для филиала, представительства иностранной организации – по месту государственной регистрации представительства или филиала в органах юстиции Кыргызской Республики.</w:t>
      </w:r>
    </w:p>
    <w:p>
      <w:pPr>
        <w:spacing w:after="120"/>
        <w:ind w:firstLine="709"/>
        <w:jc w:val="both"/>
      </w:pPr>
      <w:r>
        <w:rPr>
          <w:rFonts w:ascii="Arial" w:cs="Arial" w:eastAsia="Arial" w:hAnsi="Arial"/>
          <w:sz w:val="24"/>
          <w:szCs w:val="24"/>
        </w:rPr>
        <w:t xml:space="preserve">Место жительства, не совпадающее с данными паспорта, должно быть подтверждено в информационных системах государственных органов в соответствии с законодательством Кыргызской Республики о внутренней и внешней миграции, а также регистрации населения.</w:t>
      </w:r>
    </w:p>
    <w:p>
      <w:pPr>
        <w:spacing w:after="120"/>
        <w:ind w:firstLine="709"/>
        <w:jc w:val="both"/>
      </w:pPr>
      <w:r>
        <w:rPr>
          <w:rFonts w:ascii="Arial" w:cs="Arial" w:eastAsia="Arial" w:hAnsi="Arial"/>
          <w:sz w:val="24"/>
          <w:szCs w:val="24"/>
        </w:rPr>
        <w:t xml:space="preserve">35. Для иностранной организации или физического лица-нерезидента, владеющего в Кыргызской Республике объектами налогообложения, местом налоговой регистрации/перерегистрации является место нахождения или регистрации объекта налогообложения.</w:t>
      </w:r>
    </w:p>
    <w:p>
      <w:pPr>
        <w:spacing w:after="120"/>
        <w:ind w:firstLine="709"/>
        <w:jc w:val="both"/>
      </w:pPr>
      <w:r>
        <w:rPr>
          <w:rFonts w:ascii="Arial" w:cs="Arial" w:eastAsia="Arial" w:hAnsi="Arial"/>
          <w:sz w:val="24"/>
          <w:szCs w:val="24"/>
        </w:rPr>
        <w:t xml:space="preserve">36. Местом регистрации для иностранной организации, не имеющей постоянного учреждения в Кыргызской Республике, открывающей счет в уполномоченном банке на территории Кыргызской Республики и осуществляющей деятельность по режиму налога на транзакцию, признается место налоговой регистрации уполномоченного банка Кыргызской Республики, в котором данная организация открывает счет.</w:t>
      </w:r>
    </w:p>
    <w:p>
      <w:pPr>
        <w:spacing w:after="120"/>
        <w:ind w:firstLine="709"/>
        <w:jc w:val="both"/>
      </w:pPr>
      <w:r>
        <w:rPr>
          <w:rFonts w:ascii="Arial" w:cs="Arial" w:eastAsia="Arial" w:hAnsi="Arial"/>
          <w:sz w:val="24"/>
          <w:szCs w:val="24"/>
        </w:rPr>
        <w:t xml:space="preserve">37. Налогоплательщик, для которого предусмотрено более одного места налоговой регистрации, имеет право выбрать место регистрации самостоятельно из перечня мест регистрации, предусмотренных налоговым законодательством Кыргызской Республики.</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6. Документы, применяемые в процессе налоговой регистрации/перерегистрации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Для прохождения налоговой регистрации/перерегистрации налогоплательщик представляет в налоговый орган по месту регистрации/перерегистрации документы и их копии в цифровом виде или на бумажных носителях в соответствии с настоящей главой.</w:t>
      </w:r>
    </w:p>
    <w:p>
      <w:pPr>
        <w:spacing w:after="120"/>
        <w:ind w:firstLine="709"/>
        <w:jc w:val="both"/>
      </w:pPr>
      <w:r>
        <w:rPr>
          <w:rFonts w:ascii="Arial" w:cs="Arial" w:eastAsia="Arial" w:hAnsi="Arial"/>
          <w:sz w:val="24"/>
          <w:szCs w:val="24"/>
        </w:rPr>
        <w:t xml:space="preserve">39. В случае прохождения физическими лицами, указанными в пунктах 45–47 настоящего Положения, налоговой регистрации/перерегистрации посредством информационной системы уполномоченного налогового органа или через специализированного оператора документы представляются по форме и в порядке, определенных уполномоченным налоговым органом.</w:t>
      </w:r>
    </w:p>
    <w:p>
      <w:pPr>
        <w:spacing w:after="120"/>
        <w:ind w:firstLine="709"/>
        <w:jc w:val="both"/>
      </w:pPr>
      <w:r>
        <w:rPr>
          <w:rFonts w:ascii="Arial" w:cs="Arial" w:eastAsia="Arial" w:hAnsi="Arial"/>
          <w:sz w:val="24"/>
          <w:szCs w:val="24"/>
        </w:rPr>
        <w:t xml:space="preserve">40. В случае прохождения субъектом налоговой регистрации/перерегистрации через специализированного оператора специализированный оператор несет ответственность за идентификацию субъекта, достоверность и полноту представленных документов.</w:t>
      </w:r>
    </w:p>
    <w:p>
      <w:pPr>
        <w:spacing w:after="120"/>
        <w:ind w:firstLine="709"/>
        <w:jc w:val="both"/>
      </w:pPr>
      <w:r>
        <w:rPr>
          <w:rFonts w:ascii="Arial" w:cs="Arial" w:eastAsia="Arial" w:hAnsi="Arial"/>
          <w:sz w:val="24"/>
          <w:szCs w:val="24"/>
        </w:rPr>
        <w:t xml:space="preserve">41. Дипломатические представительства и консульские учреждения иностранных государств или представительства международных организаций, аккредитованные в Кыргызской Республике, имеющие право на возврат НДС в соответствии со статьей 330 Налогового кодекса, для прохождения налоговой/учетной регистрации/перерегистрации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копию правомочного документа о создании организации, проекта;</w:t>
      </w:r>
    </w:p>
    <w:p>
      <w:pPr>
        <w:spacing w:after="120"/>
        <w:ind w:firstLine="709"/>
        <w:jc w:val="both"/>
      </w:pPr>
      <w:r>
        <w:rPr>
          <w:rFonts w:ascii="Arial" w:cs="Arial" w:eastAsia="Arial" w:hAnsi="Arial"/>
          <w:sz w:val="24"/>
          <w:szCs w:val="24"/>
        </w:rPr>
        <w:t xml:space="preserve">3) правомочный документ (приказ, решение, протокол, доверенность) о назначении руководителя налогоплательщика или лица, которому в порядке, предусмотренном статьей 52 Налогового кодекса, предоставлены полномочия по оформлению документов на возврат НДС;</w:t>
      </w:r>
    </w:p>
    <w:p>
      <w:pPr>
        <w:spacing w:after="120"/>
        <w:ind w:firstLine="709"/>
        <w:jc w:val="both"/>
      </w:pPr>
      <w:r>
        <w:rPr>
          <w:rFonts w:ascii="Arial" w:cs="Arial" w:eastAsia="Arial" w:hAnsi="Arial"/>
          <w:sz w:val="24"/>
          <w:szCs w:val="24"/>
        </w:rPr>
        <w:t xml:space="preserve">4) правомочный документ (приказ, решение, протокол) о назначении руководителя организации, проекта;</w:t>
      </w:r>
    </w:p>
    <w:p>
      <w:pPr>
        <w:spacing w:after="120"/>
        <w:ind w:firstLine="709"/>
        <w:jc w:val="both"/>
      </w:pPr>
      <w:r>
        <w:rPr>
          <w:rFonts w:ascii="Arial" w:cs="Arial" w:eastAsia="Arial" w:hAnsi="Arial"/>
          <w:sz w:val="24"/>
          <w:szCs w:val="24"/>
        </w:rPr>
        <w:t xml:space="preserve">5) документы, удостоверяющие личность лиц, указанных в подпунктах 3, 4 настоящего пункта, и копии документов.</w:t>
      </w:r>
    </w:p>
    <w:p>
      <w:pPr>
        <w:spacing w:after="120"/>
        <w:ind w:firstLine="709"/>
        <w:jc w:val="both"/>
      </w:pPr>
      <w:r>
        <w:rPr>
          <w:rFonts w:ascii="Arial" w:cs="Arial" w:eastAsia="Arial" w:hAnsi="Arial"/>
          <w:sz w:val="24"/>
          <w:szCs w:val="24"/>
        </w:rPr>
        <w:t xml:space="preserve">42. Организации или физические лица-нерезиденты, владеющие в Кыргызской Республике объектами налогообложения, для прохождения налоговой и/или учетной регистрации или перерегистрации представляют в налоговый орган:</w:t>
      </w:r>
    </w:p>
    <w:p>
      <w:pPr>
        <w:spacing w:after="120"/>
        <w:ind w:firstLine="709"/>
        <w:jc w:val="both"/>
      </w:pPr>
      <w:r>
        <w:rPr>
          <w:rFonts w:ascii="Arial" w:cs="Arial" w:eastAsia="Arial" w:hAnsi="Arial"/>
          <w:sz w:val="24"/>
          <w:szCs w:val="24"/>
        </w:rPr>
        <w:t xml:space="preserve">1) заявление о налоговой регистрации налогоплательщика;</w:t>
      </w:r>
    </w:p>
    <w:p>
      <w:pPr>
        <w:spacing w:after="120"/>
        <w:ind w:firstLine="709"/>
        <w:jc w:val="both"/>
      </w:pPr>
      <w:r>
        <w:rPr>
          <w:rFonts w:ascii="Arial" w:cs="Arial" w:eastAsia="Arial" w:hAnsi="Arial"/>
          <w:sz w:val="24"/>
          <w:szCs w:val="24"/>
        </w:rPr>
        <w:t xml:space="preserve">2) договор купли-продажи имущества;</w:t>
      </w:r>
    </w:p>
    <w:p>
      <w:pPr>
        <w:spacing w:after="120"/>
        <w:ind w:firstLine="709"/>
        <w:jc w:val="both"/>
      </w:pPr>
      <w:r>
        <w:rPr>
          <w:rFonts w:ascii="Arial" w:cs="Arial" w:eastAsia="Arial" w:hAnsi="Arial"/>
          <w:sz w:val="24"/>
          <w:szCs w:val="24"/>
        </w:rPr>
        <w:t xml:space="preserve">3) технический паспорт единицы недвижимого имущества;</w:t>
      </w:r>
    </w:p>
    <w:p>
      <w:pPr>
        <w:spacing w:after="120"/>
        <w:ind w:firstLine="709"/>
        <w:jc w:val="both"/>
      </w:pPr>
      <w:r>
        <w:rPr>
          <w:rFonts w:ascii="Arial" w:cs="Arial" w:eastAsia="Arial" w:hAnsi="Arial"/>
          <w:sz w:val="24"/>
          <w:szCs w:val="24"/>
        </w:rPr>
        <w:t xml:space="preserve">4) легализованную выписку из Государственного реестра или иной документ, удостоверяющий регистрацию юридического лица согласно законодательству своей страны;</w:t>
      </w:r>
    </w:p>
    <w:p>
      <w:pPr>
        <w:spacing w:after="120"/>
        <w:ind w:firstLine="709"/>
        <w:jc w:val="both"/>
      </w:pPr>
      <w:r>
        <w:rPr>
          <w:rFonts w:ascii="Arial" w:cs="Arial" w:eastAsia="Arial" w:hAnsi="Arial"/>
          <w:sz w:val="24"/>
          <w:szCs w:val="24"/>
        </w:rPr>
        <w:t xml:space="preserve">5) паспорт либо иной документ, признаваемый законодательством Кыргызской Республики в качестве документа, удостоверяющего личность, а также копию паспорта или указанного документа с нотариально удостоверенным переводом на государственный или официальный язык.</w:t>
      </w:r>
    </w:p>
    <w:p>
      <w:pPr>
        <w:spacing w:after="120"/>
        <w:ind w:firstLine="709"/>
        <w:jc w:val="both"/>
      </w:pPr>
      <w:r>
        <w:rPr>
          <w:rFonts w:ascii="Arial" w:cs="Arial" w:eastAsia="Arial" w:hAnsi="Arial"/>
          <w:sz w:val="24"/>
          <w:szCs w:val="24"/>
        </w:rPr>
        <w:t xml:space="preserve">43. Иностранные организации, оказывающие услуги в цифровой форме, а также осуществляющие цифровую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напрямую либо через налоговых агентов обязаны удаленно встать на налоговый учет в уполномоченном налоговом органе.</w:t>
      </w:r>
    </w:p>
    <w:p>
      <w:pPr>
        <w:spacing w:after="120"/>
        <w:ind w:firstLine="709"/>
        <w:jc w:val="both"/>
      </w:pPr>
      <w:r>
        <w:rPr>
          <w:rFonts w:ascii="Arial" w:cs="Arial" w:eastAsia="Arial" w:hAnsi="Arial"/>
          <w:sz w:val="24"/>
          <w:szCs w:val="24"/>
        </w:rPr>
        <w:t xml:space="preserve">44. Налоговая регистрация иностранной организации, не имеющей постоянного учреждения в Кыргызской Республике и открывающей счет в уполномоченном банке на территории Кыргызской Республики для осуществления деятельности по режиму налога на транзакцию, производится на основании уведомления уполномоченного банка, в котором открывается счет указанной организации.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45. Физическое лицо для прохождения налоговой регистрации/перерегистрации в качестве индивидуального предпринимателя представляет в налоговый орган:</w:t>
      </w:r>
    </w:p>
    <w:p>
      <w:pPr>
        <w:spacing w:after="120"/>
        <w:ind w:firstLine="709"/>
        <w:jc w:val="both"/>
      </w:pPr>
      <w:r>
        <w:rPr>
          <w:rFonts w:ascii="Arial" w:cs="Arial" w:eastAsia="Arial" w:hAnsi="Arial"/>
          <w:sz w:val="24"/>
          <w:szCs w:val="24"/>
        </w:rPr>
        <w:t xml:space="preserve">1) заявление;</w:t>
      </w:r>
    </w:p>
    <w:p>
      <w:pPr>
        <w:spacing w:after="120"/>
        <w:ind w:firstLine="709"/>
        <w:jc w:val="both"/>
      </w:pPr>
      <w:r>
        <w:rPr>
          <w:rFonts w:ascii="Arial" w:cs="Arial" w:eastAsia="Arial" w:hAnsi="Arial"/>
          <w:sz w:val="24"/>
          <w:szCs w:val="24"/>
        </w:rPr>
        <w:t xml:space="preserve">2) документ, удостоверяющий личность (паспорт);</w:t>
      </w:r>
    </w:p>
    <w:p>
      <w:pPr>
        <w:spacing w:after="120"/>
        <w:ind w:firstLine="709"/>
        <w:jc w:val="both"/>
      </w:pPr>
      <w:r>
        <w:rPr>
          <w:rFonts w:ascii="Arial" w:cs="Arial" w:eastAsia="Arial" w:hAnsi="Arial"/>
          <w:sz w:val="24"/>
          <w:szCs w:val="24"/>
        </w:rPr>
        <w:t xml:space="preserve">3) паспорт и его копию с нотариально удостоверенным переводом на государственный или официальный язык (для иностранных граждан); </w:t>
      </w:r>
    </w:p>
    <w:p>
      <w:pPr>
        <w:spacing w:after="120"/>
        <w:ind w:firstLine="709"/>
        <w:jc w:val="both"/>
      </w:pPr>
      <w:r>
        <w:rPr>
          <w:rFonts w:ascii="Arial" w:cs="Arial" w:eastAsia="Arial" w:hAnsi="Arial"/>
          <w:sz w:val="24"/>
          <w:szCs w:val="24"/>
        </w:rPr>
        <w:t xml:space="preserve">4) документ о присвоенном ПИН и его копию, если предъявлен документ, удостоверяющий личность, в котором ПИН отсутствует;</w:t>
      </w:r>
    </w:p>
    <w:p>
      <w:pPr>
        <w:spacing w:after="120"/>
        <w:ind w:firstLine="709"/>
        <w:jc w:val="both"/>
      </w:pPr>
      <w:r>
        <w:rPr>
          <w:rFonts w:ascii="Arial" w:cs="Arial" w:eastAsia="Arial" w:hAnsi="Arial"/>
          <w:sz w:val="24"/>
          <w:szCs w:val="24"/>
        </w:rPr>
        <w:t xml:space="preserve">5) документ с указанием адреса временного пребывания (для иностранных граждан);</w:t>
      </w:r>
    </w:p>
    <w:p>
      <w:pPr>
        <w:spacing w:after="120"/>
        <w:ind w:firstLine="709"/>
        <w:jc w:val="both"/>
      </w:pPr>
      <w:r>
        <w:rPr>
          <w:rFonts w:ascii="Arial" w:cs="Arial" w:eastAsia="Arial" w:hAnsi="Arial"/>
          <w:sz w:val="24"/>
          <w:szCs w:val="24"/>
        </w:rPr>
        <w:t xml:space="preserve">6) документ, выданный уполномоченным государственным органом в сфере миграции, подтверждающий право иностранного гражданина на временное пребывание в Кыргызской Республике сроком не менее одного года в целях осуществления индивидуальной предпринимательской деятельности.</w:t>
      </w:r>
    </w:p>
    <w:p>
      <w:pPr>
        <w:spacing w:after="120"/>
        <w:ind w:firstLine="709"/>
        <w:jc w:val="both"/>
      </w:pPr>
      <w:r>
        <w:rPr>
          <w:rFonts w:ascii="Arial" w:cs="Arial" w:eastAsia="Arial" w:hAnsi="Arial"/>
          <w:sz w:val="24"/>
          <w:szCs w:val="24"/>
        </w:rPr>
        <w:t xml:space="preserve">46. Регистрация физических лиц – граждан Кыргызской Республики осуществляется на основании информации государственных органов, указанных в статье 147 Налогового кодекса, в автоматическом режиме.</w:t>
      </w:r>
    </w:p>
    <w:p>
      <w:pPr>
        <w:spacing w:after="120"/>
        <w:ind w:firstLine="709"/>
        <w:jc w:val="both"/>
      </w:pPr>
      <w:r>
        <w:rPr>
          <w:rFonts w:ascii="Arial" w:cs="Arial" w:eastAsia="Arial" w:hAnsi="Arial"/>
          <w:sz w:val="24"/>
          <w:szCs w:val="24"/>
        </w:rPr>
        <w:t xml:space="preserve">47. При регистрации индивидуального предпринимателя должностное лицо налогового органа формирует свидетельство о государственной регистрации по форме, утвержденной уполномоченным налоговым органом в цифровом виде.</w:t>
      </w:r>
    </w:p>
    <w:p>
      <w:pPr>
        <w:spacing w:after="120"/>
        <w:ind w:firstLine="709"/>
        <w:jc w:val="both"/>
      </w:pPr>
      <w:r>
        <w:rPr>
          <w:rFonts w:ascii="Arial" w:cs="Arial" w:eastAsia="Arial" w:hAnsi="Arial"/>
          <w:sz w:val="24"/>
          <w:szCs w:val="24"/>
        </w:rPr>
        <w:t xml:space="preserve">Свидетельство о государственной регистрации в цифровом виде размещается в информационной системе «Кабинет налогоплательщика» (далее – ИС «Кабинет налогоплательщика») индивидуального предпринимателя.</w:t>
      </w:r>
    </w:p>
    <w:p>
      <w:pPr>
        <w:spacing w:after="120"/>
        <w:ind w:firstLine="709"/>
        <w:jc w:val="both"/>
      </w:pPr>
      <w:r>
        <w:rPr>
          <w:rFonts w:ascii="Arial" w:cs="Arial" w:eastAsia="Arial" w:hAnsi="Arial"/>
          <w:sz w:val="24"/>
          <w:szCs w:val="24"/>
        </w:rPr>
        <w:t xml:space="preserve">Свидетельства о государственной регистрации в цифровом виде также формируются для индивидуальных предпринимателей, ранее прошедших государственную регистрацию в органах статистики и налоговой службы, получивших свидетельства только на бумажных 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7. Учетная регистрация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Учетная регистрация налогоплательщика производится в случае возникновения у налогоплательщика обособленного подразделения на территории, отличной от места его налоговой регистрации.</w:t>
      </w:r>
    </w:p>
    <w:p>
      <w:pPr>
        <w:spacing w:after="120"/>
        <w:ind w:firstLine="709"/>
        <w:jc w:val="both"/>
      </w:pPr>
      <w:r>
        <w:rPr>
          <w:rFonts w:ascii="Arial" w:cs="Arial" w:eastAsia="Arial" w:hAnsi="Arial"/>
          <w:sz w:val="24"/>
          <w:szCs w:val="24"/>
        </w:rPr>
        <w:t xml:space="preserve">49. Учетная регистрация налогоплательщика осуществляется после прохождения субъектом процедуры налоговой регистрации.</w:t>
      </w:r>
    </w:p>
    <w:p>
      <w:pPr>
        <w:spacing w:after="120"/>
        <w:ind w:firstLine="709"/>
        <w:jc w:val="both"/>
      </w:pPr>
      <w:r>
        <w:rPr>
          <w:rFonts w:ascii="Arial" w:cs="Arial" w:eastAsia="Arial" w:hAnsi="Arial"/>
          <w:sz w:val="24"/>
          <w:szCs w:val="24"/>
        </w:rPr>
        <w:t xml:space="preserve">50. Учетная регистрация налогоплательщика производится налоговым органом на основании:</w:t>
      </w:r>
    </w:p>
    <w:p>
      <w:pPr>
        <w:spacing w:after="120"/>
        <w:ind w:firstLine="709"/>
        <w:jc w:val="both"/>
      </w:pPr>
      <w:r>
        <w:rPr>
          <w:rFonts w:ascii="Arial" w:cs="Arial" w:eastAsia="Arial" w:hAnsi="Arial"/>
          <w:sz w:val="24"/>
          <w:szCs w:val="24"/>
        </w:rPr>
        <w:t xml:space="preserve">1) заявления налогоплательщика;</w:t>
      </w:r>
    </w:p>
    <w:p>
      <w:pPr>
        <w:spacing w:after="120"/>
        <w:ind w:firstLine="709"/>
        <w:jc w:val="both"/>
      </w:pPr>
      <w:r>
        <w:rPr>
          <w:rFonts w:ascii="Arial" w:cs="Arial" w:eastAsia="Arial" w:hAnsi="Arial"/>
          <w:sz w:val="24"/>
          <w:szCs w:val="24"/>
        </w:rPr>
        <w:t xml:space="preserve">2) сведений, представляемых уполномоченными органами, осуществляющими учет и/или регистрацию объектов налогообложения;</w:t>
      </w:r>
    </w:p>
    <w:p>
      <w:pPr>
        <w:spacing w:after="120"/>
        <w:ind w:firstLine="709"/>
        <w:jc w:val="both"/>
      </w:pPr>
      <w:r>
        <w:rPr>
          <w:rFonts w:ascii="Arial" w:cs="Arial" w:eastAsia="Arial" w:hAnsi="Arial"/>
          <w:sz w:val="24"/>
          <w:szCs w:val="24"/>
        </w:rPr>
        <w:t xml:space="preserve">3) выявленных при налоговом контроле обстоятельств, которые обязывают лицо уплачивать налог;</w:t>
      </w:r>
    </w:p>
    <w:p>
      <w:pPr>
        <w:spacing w:after="120"/>
        <w:ind w:firstLine="709"/>
        <w:jc w:val="both"/>
      </w:pPr>
      <w:r>
        <w:rPr>
          <w:rFonts w:ascii="Arial" w:cs="Arial" w:eastAsia="Arial" w:hAnsi="Arial"/>
          <w:sz w:val="24"/>
          <w:szCs w:val="24"/>
        </w:rPr>
        <w:t xml:space="preserve">4) факта приобретения патента физическим лицом или индивидуальным предпринимателем на соответствующей территории.</w:t>
      </w:r>
    </w:p>
    <w:p>
      <w:pPr>
        <w:spacing w:after="120"/>
        <w:ind w:firstLine="709"/>
        <w:jc w:val="both"/>
      </w:pPr>
      <w:r>
        <w:rPr>
          <w:rFonts w:ascii="Arial" w:cs="Arial" w:eastAsia="Arial" w:hAnsi="Arial"/>
          <w:sz w:val="24"/>
          <w:szCs w:val="24"/>
        </w:rPr>
        <w:t xml:space="preserve">51. Режим налогообложения по месту учетной регистрации применяется согласно выбранному налоговому режиму по месту налоговой регистрации.</w:t>
      </w:r>
    </w:p>
    <w:p>
      <w:pPr>
        <w:spacing w:after="120"/>
        <w:ind w:firstLine="709"/>
        <w:jc w:val="both"/>
      </w:pPr>
      <w:r>
        <w:rPr>
          <w:rFonts w:ascii="Arial" w:cs="Arial" w:eastAsia="Arial" w:hAnsi="Arial"/>
          <w:sz w:val="24"/>
          <w:szCs w:val="24"/>
        </w:rPr>
        <w:t xml:space="preserve">52. Налогоплательщик, за исключением индивидуального предпринимателя или физического лица, осуществляющего деятельность на основе патента, обязан подать заявление об учетной регистрации в налоговый орган по месту учетной регистрации до начала осуществления деятельности.</w:t>
      </w:r>
    </w:p>
    <w:p>
      <w:pPr>
        <w:spacing w:after="120"/>
        <w:ind w:firstLine="709"/>
        <w:jc w:val="both"/>
      </w:pPr>
      <w:r>
        <w:rPr>
          <w:rFonts w:ascii="Arial" w:cs="Arial" w:eastAsia="Arial" w:hAnsi="Arial"/>
          <w:sz w:val="24"/>
          <w:szCs w:val="24"/>
        </w:rPr>
        <w:t xml:space="preserve">53. В случае если у субъекта, подавшего заявление на учетную регистрацию, отсутствует регистрация в налоговом органе (в том числе не присвоен идентификационный номер налогоплательщика) и место учетной регистрации совпадает с местом налоговой регистрации, налоговый орган осуществляет налоговую регистрацию данного субъекта в порядке, установленном настоящим Положением.</w:t>
      </w:r>
    </w:p>
    <w:p>
      <w:pPr>
        <w:spacing w:after="120"/>
        <w:ind w:firstLine="709"/>
        <w:jc w:val="both"/>
      </w:pPr>
      <w:r>
        <w:rPr>
          <w:rFonts w:ascii="Arial" w:cs="Arial" w:eastAsia="Arial" w:hAnsi="Arial"/>
          <w:sz w:val="24"/>
          <w:szCs w:val="24"/>
        </w:rPr>
        <w:t xml:space="preserve">54. Учетная регистрация налогоплательщика, осуществляемая на основании заявления налогоплательщика, производится налоговым органом в течение одного рабочего дня, следующего за днем подачи заявления налогоплательщиком.</w:t>
      </w:r>
    </w:p>
    <w:p>
      <w:pPr>
        <w:spacing w:after="120"/>
        <w:ind w:firstLine="709"/>
        <w:jc w:val="both"/>
      </w:pPr>
      <w:r>
        <w:rPr>
          <w:rFonts w:ascii="Arial" w:cs="Arial" w:eastAsia="Arial" w:hAnsi="Arial"/>
          <w:sz w:val="24"/>
          <w:szCs w:val="24"/>
        </w:rPr>
        <w:t xml:space="preserve">55. Учетная регистрация налогоплательщика, осуществляемая на основании сведений, представляемых уполномоченными органами, осуществляющими учет и/или регистрацию объектов налогообложения или на основании обстоятельств, выявленных при налоговом контроле, производится налоговым органом в течение 3 рабочих дней, следующих за днем получения таких сведений и обстоятельств.</w:t>
      </w:r>
    </w:p>
    <w:p>
      <w:pPr>
        <w:spacing w:after="120"/>
        <w:ind w:firstLine="709"/>
        <w:jc w:val="both"/>
      </w:pPr>
      <w:r>
        <w:rPr>
          <w:rFonts w:ascii="Arial" w:cs="Arial" w:eastAsia="Arial" w:hAnsi="Arial"/>
          <w:sz w:val="24"/>
          <w:szCs w:val="24"/>
        </w:rPr>
        <w:t xml:space="preserve">56. Учетная регистрация в качестве плательщика налога на имущество вступает в силу с даты регистрации прав на имущество.</w:t>
      </w:r>
    </w:p>
    <w:p>
      <w:pPr>
        <w:spacing w:after="120"/>
        <w:ind w:firstLine="709"/>
        <w:jc w:val="both"/>
      </w:pPr>
      <w:r>
        <w:rPr>
          <w:rFonts w:ascii="Arial" w:cs="Arial" w:eastAsia="Arial" w:hAnsi="Arial"/>
          <w:sz w:val="24"/>
          <w:szCs w:val="24"/>
        </w:rPr>
        <w:t xml:space="preserve">57. Запись об учетной регистрации или аннулировании учетной регистрации производится в регистрационной карте налогоплательщика по форме STI-025 и направляется в ИС «Кабинет налогоплательщика».</w:t>
      </w:r>
    </w:p>
    <w:p>
      <w:pPr>
        <w:spacing w:after="120"/>
        <w:ind w:firstLine="709"/>
        <w:jc w:val="both"/>
      </w:pPr>
      <w:r>
        <w:rPr>
          <w:rFonts w:ascii="Arial" w:cs="Arial" w:eastAsia="Arial" w:hAnsi="Arial"/>
          <w:sz w:val="24"/>
          <w:szCs w:val="24"/>
        </w:rPr>
        <w:t xml:space="preserve">58. Учетная регистрация налогоплательщика производится в налоговом органе:</w:t>
      </w:r>
    </w:p>
    <w:p>
      <w:pPr>
        <w:spacing w:after="120"/>
        <w:ind w:firstLine="709"/>
        <w:jc w:val="both"/>
      </w:pPr>
      <w:r>
        <w:rPr>
          <w:rFonts w:ascii="Arial" w:cs="Arial" w:eastAsia="Arial" w:hAnsi="Arial"/>
          <w:sz w:val="24"/>
          <w:szCs w:val="24"/>
        </w:rPr>
        <w:t xml:space="preserve">1) для организации и индивидуального предпринимателя:</w:t>
      </w:r>
    </w:p>
    <w:p>
      <w:pPr>
        <w:spacing w:after="120"/>
        <w:ind w:firstLine="709"/>
        <w:jc w:val="both"/>
      </w:pPr>
      <w:r>
        <w:rPr>
          <w:rFonts w:ascii="Arial" w:cs="Arial" w:eastAsia="Arial" w:hAnsi="Arial"/>
          <w:sz w:val="24"/>
          <w:szCs w:val="24"/>
        </w:rPr>
        <w:t xml:space="preserve">а) по месту нахождения обособленного подразделения;</w:t>
      </w:r>
    </w:p>
    <w:p>
      <w:pPr>
        <w:spacing w:after="120"/>
        <w:ind w:firstLine="709"/>
        <w:jc w:val="both"/>
      </w:pPr>
      <w:r>
        <w:rPr>
          <w:rFonts w:ascii="Arial" w:cs="Arial" w:eastAsia="Arial" w:hAnsi="Arial"/>
          <w:sz w:val="24"/>
          <w:szCs w:val="24"/>
        </w:rPr>
        <w:t xml:space="preserve">б) по месту нахождения объекта налогообложения;</w:t>
      </w:r>
    </w:p>
    <w:p>
      <w:pPr>
        <w:spacing w:after="120"/>
        <w:ind w:firstLine="709"/>
        <w:jc w:val="both"/>
      </w:pPr>
      <w:r>
        <w:rPr>
          <w:rFonts w:ascii="Arial" w:cs="Arial" w:eastAsia="Arial" w:hAnsi="Arial"/>
          <w:sz w:val="24"/>
          <w:szCs w:val="24"/>
        </w:rPr>
        <w:t xml:space="preserve">2) для физического лица или индивидуального предпринимателя, осуществляющего деятельность на основе патента, по месту осуществления деятельности, если оно находится вне места налоговой регистрации;</w:t>
      </w:r>
    </w:p>
    <w:p>
      <w:pPr>
        <w:spacing w:after="120"/>
        <w:ind w:firstLine="709"/>
        <w:jc w:val="both"/>
      </w:pPr>
      <w:r>
        <w:rPr>
          <w:rFonts w:ascii="Arial" w:cs="Arial" w:eastAsia="Arial" w:hAnsi="Arial"/>
          <w:sz w:val="24"/>
          <w:szCs w:val="24"/>
        </w:rPr>
        <w:t xml:space="preserve">3) для физического лица, не осуществляющего предпринимательскую деятельность, по месту нахождения объектов налогообложения.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8. Применение и изменение режима налогообложения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59. Налогоплательщик, намеренный применять упрощенную систему налогообложения на основе единого налога, 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налоговый режим и соответствующую ставку единого налога в регистрационном заявлении;</w:t>
      </w:r>
    </w:p>
    <w:p>
      <w:pPr>
        <w:spacing w:after="120"/>
        <w:ind w:firstLine="709"/>
        <w:jc w:val="both"/>
      </w:pPr>
      <w:r>
        <w:rPr>
          <w:rFonts w:ascii="Arial" w:cs="Arial" w:eastAsia="Arial" w:hAnsi="Arial"/>
          <w:sz w:val="24"/>
          <w:szCs w:val="24"/>
        </w:rPr>
        <w:t xml:space="preserve">2) при переходе с общего налогового режима подать заявление в налоговый орган по месту текущего налогового учета до первого числа первого месяца предстоящего календарного квартала через ИС «Кабинет налогоплательщика»;</w:t>
      </w:r>
    </w:p>
    <w:p>
      <w:pPr>
        <w:spacing w:after="120"/>
        <w:ind w:firstLine="709"/>
        <w:jc w:val="both"/>
      </w:pPr>
      <w:r>
        <w:rPr>
          <w:rFonts w:ascii="Arial" w:cs="Arial" w:eastAsia="Arial" w:hAnsi="Arial"/>
          <w:sz w:val="24"/>
          <w:szCs w:val="24"/>
        </w:rPr>
        <w:t xml:space="preserve">3) при переходе с иных специальных режимов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60. Если иное не установлено настоящим Положением, регистрация по упрощенной системе налогообложения на основе единого налога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 с первого числа первого месяца календарного квартала, следующего за кварталом, в котором было подано заявление;</w:t>
      </w:r>
    </w:p>
    <w:p>
      <w:pPr>
        <w:spacing w:after="120"/>
        <w:ind w:firstLine="709"/>
        <w:jc w:val="both"/>
      </w:pPr>
      <w:r>
        <w:rPr>
          <w:rFonts w:ascii="Arial" w:cs="Arial" w:eastAsia="Arial" w:hAnsi="Arial"/>
          <w:sz w:val="24"/>
          <w:szCs w:val="24"/>
        </w:rPr>
        <w:t xml:space="preserve">3) для действующих субъектов на основе иных специальных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61. Если иное не установлено настоящим Положением, регистрация по упрощенной системе налогообложения на основе единого налога с применением режима условного начисления НДС на импорт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общего налогового режима или иных специальных налоговых режимов – со дня подачи заявления о применении режима условного начисления НДС на импорт.</w:t>
      </w:r>
    </w:p>
    <w:p>
      <w:pPr>
        <w:spacing w:after="120"/>
        <w:ind w:firstLine="709"/>
        <w:jc w:val="both"/>
      </w:pPr>
      <w:r>
        <w:rPr>
          <w:rFonts w:ascii="Arial" w:cs="Arial" w:eastAsia="Arial" w:hAnsi="Arial"/>
          <w:sz w:val="24"/>
          <w:szCs w:val="24"/>
        </w:rPr>
        <w:t xml:space="preserve">62. Налогоплательщик, за исключением субъектов, указанных  в подпункте «а» пункта 1 части 1, частях 6  и 8 статьи 423 Налогового кодекса, а также субъектов, применяющих режим, установленный статьей 324 Налогового кодекса, осуществляющий несколько видов деятельности, исчисляет и уплачивает налоги отдельно по каждому виду деятельности по ставкам единого налога, установленным для этих видов деятельности.</w:t>
      </w:r>
    </w:p>
    <w:p>
      <w:pPr>
        <w:spacing w:after="120"/>
        <w:ind w:firstLine="709"/>
        <w:jc w:val="both"/>
      </w:pPr>
      <w:r>
        <w:rPr>
          <w:rFonts w:ascii="Arial" w:cs="Arial" w:eastAsia="Arial" w:hAnsi="Arial"/>
          <w:sz w:val="24"/>
          <w:szCs w:val="24"/>
        </w:rPr>
        <w:t xml:space="preserve">Налогоплательщик, указанный в подпункте «а» пункта 1 части 1 и части 8 статьи 423 Налогового кодекса, намеренный осуществлять дополнительные виды деятельности, обязан применять ставки единого налога, указанные в подпункте «б» пункта 1 части 1 и в пункте 3 
  части 1 статьи 423 Налогового кодекса с первого числа месяца, следующего за месяцем, в котором налогоплательщик начал осуществлять дополнительный вид деятельности. </w:t>
      </w:r>
    </w:p>
    <w:p>
      <w:pPr>
        <w:spacing w:after="120"/>
        <w:ind w:firstLine="709"/>
        <w:jc w:val="both"/>
      </w:pPr>
      <w:r>
        <w:rPr>
          <w:rFonts w:ascii="Arial" w:cs="Arial" w:eastAsia="Arial" w:hAnsi="Arial"/>
          <w:sz w:val="24"/>
          <w:szCs w:val="24"/>
        </w:rPr>
        <w:t xml:space="preserve">При этом для дополнительного вида деятельности ставки единого налога, присущие для данного вида деятельности, применяются с даты подачи заявления о начале дополнительной деятельности.</w:t>
      </w:r>
    </w:p>
    <w:p>
      <w:pPr>
        <w:spacing w:after="120"/>
        <w:ind w:firstLine="709"/>
        <w:jc w:val="both"/>
      </w:pPr>
      <w:r>
        <w:rPr>
          <w:rFonts w:ascii="Arial" w:cs="Arial" w:eastAsia="Arial" w:hAnsi="Arial"/>
          <w:sz w:val="24"/>
          <w:szCs w:val="24"/>
        </w:rPr>
        <w:t xml:space="preserve">63. Налогоплательщики вправе изменить применяемые ставки единого налога, установленные статьей 423 Налогового кодекса, в том числе в сторону уменьшения, при соответствии вида деятельности и соблюдении условий на основании заявления, поданного через ИС «Кабинет налогоплательщика».</w:t>
      </w:r>
    </w:p>
    <w:p>
      <w:pPr>
        <w:spacing w:after="120"/>
        <w:ind w:firstLine="709"/>
        <w:jc w:val="both"/>
      </w:pPr>
      <w:r>
        <w:rPr>
          <w:rFonts w:ascii="Arial" w:cs="Arial" w:eastAsia="Arial" w:hAnsi="Arial"/>
          <w:sz w:val="24"/>
          <w:szCs w:val="24"/>
        </w:rPr>
        <w:t xml:space="preserve">Регистрация по иной ставке единого налога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64. Налогоплательщик при добровольном выходе из упрощенной системы налогообложения на основе единого налога обязан подать заявление в налоговый орган по месту налоговой регистрации, намеренный уплачивать налоги:</w:t>
      </w:r>
    </w:p>
    <w:p>
      <w:pPr>
        <w:spacing w:after="120"/>
        <w:ind w:firstLine="709"/>
        <w:jc w:val="both"/>
      </w:pPr>
      <w:r>
        <w:rPr>
          <w:rFonts w:ascii="Arial" w:cs="Arial" w:eastAsia="Arial" w:hAnsi="Arial"/>
          <w:sz w:val="24"/>
          <w:szCs w:val="24"/>
        </w:rPr>
        <w:t xml:space="preserve">1) на основе общего налогового режима – до 1 декабря текущего года;</w:t>
      </w:r>
    </w:p>
    <w:p>
      <w:pPr>
        <w:spacing w:after="120"/>
        <w:ind w:firstLine="709"/>
        <w:jc w:val="both"/>
      </w:pPr>
      <w:r>
        <w:rPr>
          <w:rFonts w:ascii="Arial" w:cs="Arial" w:eastAsia="Arial" w:hAnsi="Arial"/>
          <w:sz w:val="24"/>
          <w:szCs w:val="24"/>
        </w:rPr>
        <w:t xml:space="preserve">2) на основе иных специальных налоговых режимов – в любое время по выбору налогоплательщика.</w:t>
      </w:r>
    </w:p>
    <w:p>
      <w:pPr>
        <w:spacing w:after="120"/>
        <w:ind w:firstLine="709"/>
        <w:jc w:val="both"/>
      </w:pPr>
      <w:r>
        <w:rPr>
          <w:rFonts w:ascii="Arial" w:cs="Arial" w:eastAsia="Arial" w:hAnsi="Arial"/>
          <w:sz w:val="24"/>
          <w:szCs w:val="24"/>
        </w:rPr>
        <w:t xml:space="preserve">Регистрация вступает в силу:</w:t>
      </w:r>
    </w:p>
    <w:p>
      <w:pPr>
        <w:spacing w:after="120"/>
        <w:ind w:firstLine="709"/>
        <w:jc w:val="both"/>
      </w:pPr>
      <w:r>
        <w:rPr>
          <w:rFonts w:ascii="Arial" w:cs="Arial" w:eastAsia="Arial" w:hAnsi="Arial"/>
          <w:sz w:val="24"/>
          <w:szCs w:val="24"/>
        </w:rPr>
        <w:t xml:space="preserve">1) на основе общего налогового режима – с 1 января следующего календарного года;</w:t>
      </w:r>
    </w:p>
    <w:p>
      <w:pPr>
        <w:spacing w:after="120"/>
        <w:ind w:firstLine="709"/>
        <w:jc w:val="both"/>
      </w:pPr>
      <w:r>
        <w:rPr>
          <w:rFonts w:ascii="Arial" w:cs="Arial" w:eastAsia="Arial" w:hAnsi="Arial"/>
          <w:sz w:val="24"/>
          <w:szCs w:val="24"/>
        </w:rPr>
        <w:t xml:space="preserve">2) на основе иных специальных режимов – с 1 числа месяца, следующего за месяцем, в котором субъект подал заявление, если иное не установлено настоящим Положением. </w:t>
      </w:r>
    </w:p>
    <w:p>
      <w:pPr>
        <w:spacing w:after="120"/>
        <w:ind w:firstLine="709"/>
        <w:jc w:val="both"/>
      </w:pPr>
      <w:r>
        <w:rPr>
          <w:rFonts w:ascii="Arial" w:cs="Arial" w:eastAsia="Arial" w:hAnsi="Arial"/>
          <w:sz w:val="24"/>
          <w:szCs w:val="24"/>
        </w:rPr>
        <w:t xml:space="preserve">65. Налогоплательщик, намеренный применять один из следующих специальных режимов налогообложения:</w:t>
      </w:r>
    </w:p>
    <w:p>
      <w:pPr>
        <w:spacing w:after="120"/>
        <w:ind w:firstLine="709"/>
        <w:jc w:val="both"/>
      </w:pPr>
      <w:r>
        <w:rPr>
          <w:rFonts w:ascii="Arial" w:cs="Arial" w:eastAsia="Arial" w:hAnsi="Arial"/>
          <w:sz w:val="24"/>
          <w:szCs w:val="24"/>
        </w:rPr>
        <w:t xml:space="preserve">– налог на майнинг;</w:t>
      </w:r>
    </w:p>
    <w:p>
      <w:pPr>
        <w:spacing w:after="120"/>
        <w:ind w:firstLine="709"/>
        <w:jc w:val="both"/>
      </w:pPr>
      <w:r>
        <w:rPr>
          <w:rFonts w:ascii="Arial" w:cs="Arial" w:eastAsia="Arial" w:hAnsi="Arial"/>
          <w:sz w:val="24"/>
          <w:szCs w:val="24"/>
        </w:rPr>
        <w:t xml:space="preserve">– налог на деятельность в сфере цифровой торговли;</w:t>
      </w:r>
    </w:p>
    <w:p>
      <w:pPr>
        <w:spacing w:after="120"/>
        <w:ind w:firstLine="709"/>
        <w:jc w:val="both"/>
      </w:pPr>
      <w:r>
        <w:rPr>
          <w:rFonts w:ascii="Arial" w:cs="Arial" w:eastAsia="Arial" w:hAnsi="Arial"/>
          <w:sz w:val="24"/>
          <w:szCs w:val="24"/>
        </w:rPr>
        <w:t xml:space="preserve">– налог на игорную деятельность,</w:t>
      </w:r>
    </w:p>
    <w:p>
      <w:pPr>
        <w:spacing w:after="120"/>
        <w:ind w:firstLine="709"/>
        <w:jc w:val="both"/>
      </w:pPr>
      <w:r>
        <w:rPr>
          <w:rFonts w:ascii="Arial" w:cs="Arial" w:eastAsia="Arial" w:hAnsi="Arial"/>
          <w:sz w:val="24"/>
          <w:szCs w:val="24"/>
        </w:rPr>
        <w:t xml:space="preserve">обязан:</w:t>
      </w:r>
    </w:p>
    <w:p>
      <w:pPr>
        <w:spacing w:after="120"/>
        <w:ind w:firstLine="709"/>
        <w:jc w:val="both"/>
      </w:pPr>
      <w:r>
        <w:rPr>
          <w:rFonts w:ascii="Arial" w:cs="Arial" w:eastAsia="Arial" w:hAnsi="Arial"/>
          <w:sz w:val="24"/>
          <w:szCs w:val="24"/>
        </w:rPr>
        <w:t xml:space="preserve">1) при первичной государственной регистрации в качестве индивидуального предпринимателя или юридического лица выбрать соответствующий специальный режим налогообложения в регистрационном заявлении;</w:t>
      </w:r>
    </w:p>
    <w:p>
      <w:pPr>
        <w:spacing w:after="120"/>
        <w:ind w:firstLine="709"/>
        <w:jc w:val="both"/>
      </w:pPr>
      <w:r>
        <w:rPr>
          <w:rFonts w:ascii="Arial" w:cs="Arial" w:eastAsia="Arial" w:hAnsi="Arial"/>
          <w:sz w:val="24"/>
          <w:szCs w:val="24"/>
        </w:rPr>
        <w:t xml:space="preserve">2) при переходе с иных режимов налогообложения подать заявление через ИС «Кабинет налогоплательщика».</w:t>
      </w:r>
    </w:p>
    <w:p>
      <w:pPr>
        <w:spacing w:after="120"/>
        <w:ind w:firstLine="709"/>
        <w:jc w:val="both"/>
      </w:pPr>
      <w:r>
        <w:rPr>
          <w:rFonts w:ascii="Arial" w:cs="Arial" w:eastAsia="Arial" w:hAnsi="Arial"/>
          <w:sz w:val="24"/>
          <w:szCs w:val="24"/>
        </w:rPr>
        <w:t xml:space="preserve">66. Если иное не установлено настоящим Положением, регистрация по выбранному специальному режиму налогообложения вступает в силу:</w:t>
      </w:r>
    </w:p>
    <w:p>
      <w:pPr>
        <w:spacing w:after="120"/>
        <w:ind w:firstLine="709"/>
        <w:jc w:val="both"/>
      </w:pPr>
      <w:r>
        <w:rPr>
          <w:rFonts w:ascii="Arial" w:cs="Arial" w:eastAsia="Arial" w:hAnsi="Arial"/>
          <w:sz w:val="24"/>
          <w:szCs w:val="24"/>
        </w:rPr>
        <w:t xml:space="preserve">1) для вновь зарегистрированных субъектов – со дня налоговой регистрации;</w:t>
      </w:r>
    </w:p>
    <w:p>
      <w:pPr>
        <w:spacing w:after="120"/>
        <w:ind w:firstLine="709"/>
        <w:jc w:val="both"/>
      </w:pPr>
      <w:r>
        <w:rPr>
          <w:rFonts w:ascii="Arial" w:cs="Arial" w:eastAsia="Arial" w:hAnsi="Arial"/>
          <w:sz w:val="24"/>
          <w:szCs w:val="24"/>
        </w:rPr>
        <w:t xml:space="preserve">2) для действующих субъектов на основе иных налоговых режимов –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67. Если иное не установлено настоящим Положением, налогоплательщик, зарегистрированный по одному из специальных налоговых режимов и намеренный выйти из него, обязан подать заявление через ИС «Кабинет налогоплательщика» и выбрать иной режим налогообложения.</w:t>
      </w:r>
    </w:p>
    <w:p>
      <w:pPr>
        <w:spacing w:after="120"/>
        <w:ind w:firstLine="709"/>
        <w:jc w:val="both"/>
      </w:pPr>
      <w:r>
        <w:rPr>
          <w:rFonts w:ascii="Arial" w:cs="Arial" w:eastAsia="Arial" w:hAnsi="Arial"/>
          <w:sz w:val="24"/>
          <w:szCs w:val="24"/>
        </w:rPr>
        <w:t xml:space="preserve">Регистрация по иному режиму налогообложения вступает в силу с первого дня месяца, следующего за месяцем, в котором налогоплательщик подал заявление.</w:t>
      </w:r>
    </w:p>
    <w:p>
      <w:pPr>
        <w:spacing w:after="120"/>
        <w:ind w:firstLine="709"/>
        <w:jc w:val="both"/>
      </w:pPr>
      <w:r>
        <w:rPr>
          <w:rFonts w:ascii="Arial" w:cs="Arial" w:eastAsia="Arial" w:hAnsi="Arial"/>
          <w:sz w:val="24"/>
          <w:szCs w:val="24"/>
        </w:rPr>
        <w:t xml:space="preserve">68. Юридическое лицо, филиал, представительство или индивидуальный предприниматель, прошедший налоговую регистрацию и ошибочно выбравший режим налогообложения при государственной регистрации, вправе в течение 15 календарных дней со дня первичной государственной регистрации подать заявление об изменении режима налогообложения через ИС «Кабинет налогоплательщика».</w:t>
      </w:r>
    </w:p>
    <w:p>
      <w:pPr>
        <w:spacing w:after="120"/>
        <w:ind w:firstLine="709"/>
        <w:jc w:val="both"/>
      </w:pPr>
      <w:r>
        <w:rPr>
          <w:rFonts w:ascii="Arial" w:cs="Arial" w:eastAsia="Arial" w:hAnsi="Arial"/>
          <w:sz w:val="24"/>
          <w:szCs w:val="24"/>
        </w:rPr>
        <w:t xml:space="preserve">Смена режима в течение вышеуказанного срока допускается однократно.</w:t>
      </w:r>
    </w:p>
    <w:p>
      <w:pPr>
        <w:spacing w:after="120"/>
        <w:ind w:firstLine="709"/>
        <w:jc w:val="both"/>
      </w:pPr>
      <w:r>
        <w:rPr>
          <w:rFonts w:ascii="Arial" w:cs="Arial" w:eastAsia="Arial" w:hAnsi="Arial"/>
          <w:sz w:val="24"/>
          <w:szCs w:val="24"/>
        </w:rPr>
        <w:t xml:space="preserve">Регистрация по вновь выбранному режиму налогообложения вступает в силу с даты первичной государственной регистрации.</w:t>
      </w:r>
    </w:p>
    <w:p>
      <w:pPr>
        <w:spacing w:after="120"/>
        <w:ind w:firstLine="709"/>
        <w:jc w:val="both"/>
      </w:pPr>
      <w:r>
        <w:rPr>
          <w:rFonts w:ascii="Arial" w:cs="Arial" w:eastAsia="Arial" w:hAnsi="Arial"/>
          <w:sz w:val="24"/>
          <w:szCs w:val="24"/>
        </w:rPr>
        <w:t xml:space="preserve">69. Регистрация налогоплательщика по специальному налоговому режиму на основе патента осуществляется автоматически на основании факта приобретения налогоплательщиком патента и вступает в силу с даты приобретения патента.</w:t>
      </w:r>
    </w:p>
    <w:p>
      <w:pPr>
        <w:spacing w:after="120"/>
        <w:ind w:firstLine="709"/>
        <w:jc w:val="both"/>
      </w:pPr>
      <w:r>
        <w:rPr>
          <w:rFonts w:ascii="Arial" w:cs="Arial" w:eastAsia="Arial" w:hAnsi="Arial"/>
          <w:sz w:val="24"/>
          <w:szCs w:val="24"/>
        </w:rPr>
        <w:t xml:space="preserve">Индивидуальный предприниматель, применяющий общий налоговый режим либо иные специальные налоговые режимы, не вправе одновременно являться налогоплательщиком, применяющим специальный налоговый режим на основе патента.</w:t>
      </w:r>
    </w:p>
    <w:p>
      <w:pPr>
        <w:spacing w:after="120"/>
        <w:ind w:firstLine="709"/>
        <w:jc w:val="both"/>
      </w:pPr>
      <w:r>
        <w:rPr>
          <w:rFonts w:ascii="Arial" w:cs="Arial" w:eastAsia="Arial" w:hAnsi="Arial"/>
          <w:sz w:val="24"/>
          <w:szCs w:val="24"/>
        </w:rPr>
        <w:t xml:space="preserve">70. Регистрация и аннулирование регистрации по специальному налоговому режиму на основе налога на деятельность в зоне торговли с особым режимом осуществляются на основании сведений администрации рынков, поступающих в информационную систему уполномоченного налогового органа, и вступает в силу со дня возникновения и прекращения обязательства по уплате такого налога.</w:t>
      </w:r>
    </w:p>
    <w:p>
      <w:pPr>
        <w:spacing w:after="120"/>
        <w:ind w:firstLine="709"/>
        <w:jc w:val="both"/>
      </w:pPr>
      <w:r>
        <w:rPr>
          <w:rFonts w:ascii="Arial" w:cs="Arial" w:eastAsia="Arial" w:hAnsi="Arial"/>
          <w:sz w:val="24"/>
          <w:szCs w:val="24"/>
        </w:rPr>
        <w:t xml:space="preserve">71. Юридическое лицо в целях прохождения налоговой перерегистрации в качестве субъекта СЭЗ, кроме заявления, указанного в пункте 26 настоящего Положения, представляет в налоговый орган решение генеральной дирекции СЭЗ о заключении договора об условиях деятельности в СЭЗ и выписку из реестра субъектов СЭЗ о получении статуса субъекта СЭЗ.</w:t>
      </w:r>
    </w:p>
    <w:p>
      <w:pPr>
        <w:spacing w:after="120"/>
        <w:ind w:firstLine="709"/>
        <w:jc w:val="both"/>
      </w:pPr>
      <w:r>
        <w:rPr>
          <w:rFonts w:ascii="Arial" w:cs="Arial" w:eastAsia="Arial" w:hAnsi="Arial"/>
          <w:sz w:val="24"/>
          <w:szCs w:val="24"/>
        </w:rPr>
        <w:t xml:space="preserve">72. Перерегистрация резидента Парка высоких технологий 
  (далее – ПВТ) осуществляется на основании цифрового уведомления дирекции ПВТ о намерении резидента применять специальный налоговый режим, которое направляется в налоговый орган по месту налоговой регистрации резидента в течение 5 рабочих дней с момента регистрации в качестве резидента ПВТ.</w:t>
      </w:r>
    </w:p>
    <w:p>
      <w:pPr>
        <w:spacing w:after="120"/>
        <w:ind w:firstLine="709"/>
        <w:jc w:val="both"/>
      </w:pPr>
      <w:r>
        <w:rPr>
          <w:rFonts w:ascii="Arial" w:cs="Arial" w:eastAsia="Arial" w:hAnsi="Arial"/>
          <w:sz w:val="24"/>
          <w:szCs w:val="24"/>
        </w:rPr>
        <w:t xml:space="preserve">Перерегистрация по налоговому режиму в ПВТ вступает в силу с первого числа месяца, следующего за месяцем получения налоговым органом уведомления дирекции.</w:t>
      </w:r>
    </w:p>
    <w:p>
      <w:pPr>
        <w:spacing w:after="120"/>
        <w:ind w:firstLine="709"/>
        <w:jc w:val="both"/>
      </w:pPr>
      <w:r>
        <w:rPr>
          <w:rFonts w:ascii="Arial" w:cs="Arial" w:eastAsia="Arial" w:hAnsi="Arial"/>
          <w:sz w:val="24"/>
          <w:szCs w:val="24"/>
        </w:rPr>
        <w:t xml:space="preserve">При лишении статуса резидента ПВТ, за исключением случаев ликвидации юридического лица либо аннулирования налоговой регистрации индивидуального предпринимателя, дирекция ПВТ в течение 3 рабочих дней направляет соответствующее уведомление в налоговый орган по месту налоговой регистрации резидента. При лишении статуса резидента ПВТ налогообложение производится на общих основаниях в соответствии с Налоговым кодексом с момента лишения этого статуса, если иное не предусмотрено законодательством Кыргызской Республики.</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73. При интеграции информационных систем дирекций СЭЗ, Парка креативных индустрий (далее – ПКИ) и ПВТ с информационной системой уполномоченного налогового органа предоставление документов, указанных настоящим Положением, не требуется.</w:t>
      </w:r>
    </w:p>
    <w:p>
      <w:pPr>
        <w:spacing w:after="120"/>
        <w:ind w:firstLine="709"/>
        <w:jc w:val="both"/>
      </w:pPr>
      <w:r>
        <w:rPr>
          <w:rFonts w:ascii="Arial" w:cs="Arial" w:eastAsia="Arial" w:hAnsi="Arial"/>
          <w:sz w:val="24"/>
          <w:szCs w:val="24"/>
        </w:rPr>
        <w:t xml:space="preserve">74. Применение резидентом ПКИ ставки, установленной частью 6 статьи 423 Налогового кодекса, осуществляется на основании цифрового уведомления дирекции ПКИ о регистрации лица в качестве резидента ПКИ. Уведомление направляется дирекцией ПКИ в налоговый орган по месту налоговой регистрации резидента в течение 5 рабочих дней со дня регистрации налогоплательщика в качестве резидента ПКИ. </w:t>
      </w:r>
    </w:p>
    <w:p>
      <w:pPr>
        <w:spacing w:after="120"/>
        <w:ind w:firstLine="709"/>
        <w:jc w:val="both"/>
      </w:pPr>
      <w:r>
        <w:rPr>
          <w:rFonts w:ascii="Arial" w:cs="Arial" w:eastAsia="Arial" w:hAnsi="Arial"/>
          <w:sz w:val="24"/>
          <w:szCs w:val="24"/>
        </w:rPr>
        <w:t xml:space="preserve">Перерегистрация резидента для уплаты единого налога по ставкам, установленным частью 6 статьи 423 Налогового кодекса, осуществляется с первого числа месяца, следующего за месяцем получения налоговым органом уведомления дирекции. </w:t>
      </w:r>
    </w:p>
    <w:p>
      <w:pPr>
        <w:spacing w:after="120"/>
        <w:ind w:firstLine="709"/>
        <w:jc w:val="both"/>
      </w:pPr>
      <w:r>
        <w:rPr>
          <w:rFonts w:ascii="Arial" w:cs="Arial" w:eastAsia="Arial" w:hAnsi="Arial"/>
          <w:sz w:val="24"/>
          <w:szCs w:val="24"/>
        </w:rPr>
        <w:t xml:space="preserve">При прекращении статуса резидента ПКИ, за исключением случаев ликвидации юридического лица либо аннулирования налоговой регистрации индивидуального предпринимателя, дирекция ПКИ в течение 3 рабочих дней направляет соответствующее уведомление в налоговый орган по месту налоговой регистрации резидента.</w:t>
      </w:r>
    </w:p>
    <w:p>
      <w:pPr>
        <w:spacing w:after="120"/>
        <w:ind w:firstLine="709"/>
        <w:jc w:val="both"/>
      </w:pPr>
      <w:r>
        <w:rPr>
          <w:rFonts w:ascii="Arial" w:cs="Arial" w:eastAsia="Arial" w:hAnsi="Arial"/>
          <w:sz w:val="24"/>
          <w:szCs w:val="24"/>
        </w:rPr>
        <w:t xml:space="preserve">В случае лишения статуса резидента ПКИ налогоплательщик переходит на</w:t>
      </w:r>
      <w:r>
        <w:rPr>
          <w:rFonts w:ascii="Arial" w:cs="Arial" w:eastAsia="Arial" w:hAnsi="Arial"/>
          <w:sz w:val="24"/>
          <w:szCs w:val="24"/>
        </w:rPr>
        <w:t xml:space="preserve">иные</w:t>
      </w:r>
      <w:r>
        <w:rPr>
          <w:rFonts w:ascii="Arial" w:cs="Arial" w:eastAsia="Arial" w:hAnsi="Arial"/>
          <w:sz w:val="24"/>
          <w:szCs w:val="24"/>
        </w:rPr>
        <w:t xml:space="preserve">ставки единого налога статьи 423 Налогового кодекса с 1 числа месяца, следующего за месяцем лишения статуса резидента.</w:t>
      </w:r>
    </w:p>
    <w:p>
      <w:pPr>
        <w:spacing w:after="120"/>
        <w:ind w:firstLine="709"/>
        <w:jc w:val="both"/>
      </w:pPr>
      <w:r>
        <w:rPr>
          <w:rFonts w:ascii="Arial" w:cs="Arial" w:eastAsia="Arial" w:hAnsi="Arial"/>
          <w:sz w:val="24"/>
          <w:szCs w:val="24"/>
        </w:rPr>
        <w:t xml:space="preserve">Форма уведомления утверждается уполномоченным налоговым органом.</w:t>
      </w:r>
    </w:p>
    <w:p>
      <w:pPr>
        <w:spacing w:after="120"/>
        <w:ind w:firstLine="709"/>
        <w:jc w:val="both"/>
      </w:pPr>
      <w:r>
        <w:rPr>
          <w:rFonts w:ascii="Arial" w:cs="Arial" w:eastAsia="Arial" w:hAnsi="Arial"/>
          <w:sz w:val="24"/>
          <w:szCs w:val="24"/>
        </w:rPr>
        <w:t xml:space="preserve">75. В случае установления фактов несоблюдения налогоплательщиком условий применения специальных налоговых режимов, указанных в пунктах 72 и 74 настоящего Положения, налоговый орган направляет информацию в соответствующую дирекцию для рассмотрения вопроса о лишении статуса резидента.</w:t>
      </w:r>
    </w:p>
    <w:p>
      <w:pPr>
        <w:spacing w:after="120"/>
        <w:ind w:firstLine="709"/>
        <w:jc w:val="both"/>
      </w:pPr>
      <w:r>
        <w:rPr>
          <w:rFonts w:ascii="Arial" w:cs="Arial" w:eastAsia="Arial" w:hAnsi="Arial"/>
          <w:sz w:val="24"/>
          <w:szCs w:val="24"/>
        </w:rPr>
        <w:t xml:space="preserve">76. Если иное не предусмотрено настоящим положением, налоговый орган после получения заявления об уплате налогоплательщиком налогов по выбранному налоговому режиму или сведений о применении или изменении режима налогообложения вносит соответствующую информацию в регистрационную карту налогоплательщика формы STI-025.</w:t>
      </w:r>
    </w:p>
    <w:p>
      <w:pPr>
        <w:spacing w:after="120"/>
        <w:ind w:firstLine="709"/>
        <w:jc w:val="both"/>
      </w:pPr>
      <w:r>
        <w:rPr>
          <w:rFonts w:ascii="Arial" w:cs="Arial" w:eastAsia="Arial" w:hAnsi="Arial"/>
          <w:sz w:val="24"/>
          <w:szCs w:val="24"/>
        </w:rPr>
        <w:t xml:space="preserve">Регистрационная карта налогоплательщика формы STI-025 размещается в ИС «Кабинет налогоплательщика».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9. Регистрация и аннулирование регистрации по НДС</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 Налогоплательщик подлежит регистрации по НДС:</w:t>
      </w:r>
    </w:p>
    <w:p>
      <w:pPr>
        <w:spacing w:after="120"/>
        <w:ind w:firstLine="709"/>
        <w:jc w:val="both"/>
      </w:pPr>
      <w:r>
        <w:rPr>
          <w:rFonts w:ascii="Arial" w:cs="Arial" w:eastAsia="Arial" w:hAnsi="Arial"/>
          <w:sz w:val="24"/>
          <w:szCs w:val="24"/>
        </w:rPr>
        <w:t xml:space="preserve">1) на дату его налоговой регистрации – при первичной регистрации налогоплательщика на общий налоговый режим на основании заявления о налоговой регистрации;</w:t>
      </w:r>
    </w:p>
    <w:p>
      <w:pPr>
        <w:spacing w:after="120"/>
        <w:ind w:firstLine="709"/>
        <w:jc w:val="both"/>
      </w:pPr>
      <w:r>
        <w:rPr>
          <w:rFonts w:ascii="Arial" w:cs="Arial" w:eastAsia="Arial" w:hAnsi="Arial"/>
          <w:sz w:val="24"/>
          <w:szCs w:val="24"/>
        </w:rPr>
        <w:t xml:space="preserve">2) на дату перехода на общий налоговый режим на основании заявления о переходе со специального налогового режима;</w:t>
      </w:r>
    </w:p>
    <w:p>
      <w:pPr>
        <w:spacing w:after="120"/>
        <w:ind w:firstLine="709"/>
        <w:jc w:val="both"/>
      </w:pPr>
      <w:r>
        <w:rPr>
          <w:rFonts w:ascii="Arial" w:cs="Arial" w:eastAsia="Arial" w:hAnsi="Arial"/>
          <w:sz w:val="24"/>
          <w:szCs w:val="24"/>
        </w:rPr>
        <w:t xml:space="preserve">3) с первого числа месяца, следующего за месяцем, в котором налогоплательщик начал осуществлять предпринимательскую деятельность, – для налогоплательщика, ранее ее не осуществлявшего, на основании заявления о налоговой перерегистрации.</w:t>
      </w:r>
    </w:p>
    <w:p>
      <w:pPr>
        <w:spacing w:after="120"/>
        <w:ind w:firstLine="709"/>
        <w:jc w:val="both"/>
      </w:pPr>
      <w:r>
        <w:rPr>
          <w:rFonts w:ascii="Arial" w:cs="Arial" w:eastAsia="Arial" w:hAnsi="Arial"/>
          <w:sz w:val="24"/>
          <w:szCs w:val="24"/>
        </w:rPr>
        <w:t xml:space="preserve">78. Регистрация по НДС субъекта, обязанного зарегистрироваться в соответствии с пунктом 77 настоящего Положения, но не подавшего заявление о регистрации/перерегистрации или подавшего его несвоевременно, осуществляется в течение 3 рабочих дней после выявления налоговым органом обязанности регистрации по НДС или подачи несвоевременного заявления и вступает в силу с первого дня месяца, следующего за месяцем, в котором субъект был обязан зарегистрироваться как налогоплательщик НДС.</w:t>
      </w:r>
    </w:p>
    <w:p>
      <w:pPr>
        <w:spacing w:after="120"/>
        <w:ind w:firstLine="709"/>
        <w:jc w:val="both"/>
      </w:pPr>
      <w:r>
        <w:rPr>
          <w:rFonts w:ascii="Arial" w:cs="Arial" w:eastAsia="Arial" w:hAnsi="Arial"/>
          <w:sz w:val="24"/>
          <w:szCs w:val="24"/>
        </w:rPr>
        <w:t xml:space="preserve">79. Аннулирование регистрации по НДС налогоплательщика производится на основе:</w:t>
      </w:r>
    </w:p>
    <w:p>
      <w:pPr>
        <w:spacing w:after="120"/>
        <w:ind w:firstLine="709"/>
        <w:jc w:val="both"/>
      </w:pPr>
      <w:r>
        <w:rPr>
          <w:rFonts w:ascii="Arial" w:cs="Arial" w:eastAsia="Arial" w:hAnsi="Arial"/>
          <w:sz w:val="24"/>
          <w:szCs w:val="24"/>
        </w:rPr>
        <w:t xml:space="preserve">1) заявления о переходе на специальный налоговый режим;</w:t>
      </w:r>
    </w:p>
    <w:p>
      <w:pPr>
        <w:spacing w:after="120"/>
        <w:ind w:firstLine="709"/>
        <w:jc w:val="both"/>
      </w:pPr>
      <w:r>
        <w:rPr>
          <w:rFonts w:ascii="Arial" w:cs="Arial" w:eastAsia="Arial" w:hAnsi="Arial"/>
          <w:sz w:val="24"/>
          <w:szCs w:val="24"/>
        </w:rPr>
        <w:t xml:space="preserve">2) заявления об аннулировании налоговой регистрации в связи с ликвидацией организации или прекращением деятельности индивидуального предпринимателя;</w:t>
      </w:r>
    </w:p>
    <w:p>
      <w:pPr>
        <w:spacing w:after="120"/>
        <w:ind w:firstLine="709"/>
        <w:jc w:val="both"/>
      </w:pPr>
      <w:r>
        <w:rPr>
          <w:rFonts w:ascii="Arial" w:cs="Arial" w:eastAsia="Arial" w:hAnsi="Arial"/>
          <w:sz w:val="24"/>
          <w:szCs w:val="24"/>
        </w:rPr>
        <w:t xml:space="preserve">3) принудительного аннулирования налоговой регистрации согласно пункту 103 настоящего Положения;</w:t>
      </w:r>
    </w:p>
    <w:p>
      <w:pPr>
        <w:spacing w:after="120"/>
        <w:ind w:firstLine="709"/>
        <w:jc w:val="both"/>
      </w:pPr>
      <w:r>
        <w:rPr>
          <w:rFonts w:ascii="Arial" w:cs="Arial" w:eastAsia="Arial" w:hAnsi="Arial"/>
          <w:sz w:val="24"/>
          <w:szCs w:val="24"/>
        </w:rPr>
        <w:t xml:space="preserve">4) возбуждения процесса банкротства налогоплательщика НДС специальным администратором, обязанным подать заявление в течение 10 рабочих дней, следующих за днем начала процесса банкротства.</w:t>
      </w:r>
    </w:p>
    <w:p>
      <w:pPr>
        <w:spacing w:after="120"/>
        <w:ind w:firstLine="709"/>
        <w:jc w:val="both"/>
      </w:pPr>
      <w:r>
        <w:rPr>
          <w:rFonts w:ascii="Arial" w:cs="Arial" w:eastAsia="Arial" w:hAnsi="Arial"/>
          <w:sz w:val="24"/>
          <w:szCs w:val="24"/>
        </w:rPr>
        <w:t xml:space="preserve">80. Аннулирование регистрации по НДС вступает в силу:</w:t>
      </w:r>
    </w:p>
    <w:p>
      <w:pPr>
        <w:spacing w:after="120"/>
        <w:ind w:firstLine="709"/>
        <w:jc w:val="both"/>
      </w:pPr>
      <w:r>
        <w:rPr>
          <w:rFonts w:ascii="Arial" w:cs="Arial" w:eastAsia="Arial" w:hAnsi="Arial"/>
          <w:sz w:val="24"/>
          <w:szCs w:val="24"/>
        </w:rPr>
        <w:t xml:space="preserve">1) с первого дня месяца, в котором субъект перешел на упрощенную систему налогообложения на основе единого налога, за исключением случая, указанного в подпункте 2 настоящего пункта;</w:t>
      </w:r>
    </w:p>
    <w:p>
      <w:pPr>
        <w:spacing w:after="120"/>
        <w:ind w:firstLine="709"/>
        <w:jc w:val="both"/>
      </w:pPr>
      <w:r>
        <w:rPr>
          <w:rFonts w:ascii="Arial" w:cs="Arial" w:eastAsia="Arial" w:hAnsi="Arial"/>
          <w:sz w:val="24"/>
          <w:szCs w:val="24"/>
        </w:rPr>
        <w:t xml:space="preserve">2) по истечении пяти рабочих дней, следующих за днем подачи заявления о переходе на налоговый режим, установленный статьей 324 Налогового кодекса;</w:t>
      </w:r>
    </w:p>
    <w:p>
      <w:pPr>
        <w:spacing w:after="120"/>
        <w:ind w:firstLine="709"/>
        <w:jc w:val="both"/>
      </w:pPr>
      <w:r>
        <w:rPr>
          <w:rFonts w:ascii="Arial" w:cs="Arial" w:eastAsia="Arial" w:hAnsi="Arial"/>
          <w:sz w:val="24"/>
          <w:szCs w:val="24"/>
        </w:rPr>
        <w:t xml:space="preserve">3) с первого дня месяца, следующего за месяцем, в котором субъект подал заявление о переходе на иные специальные налоговые режимы;</w:t>
      </w:r>
    </w:p>
    <w:p>
      <w:pPr>
        <w:spacing w:after="120"/>
        <w:ind w:firstLine="709"/>
        <w:jc w:val="both"/>
      </w:pPr>
      <w:r>
        <w:rPr>
          <w:rFonts w:ascii="Arial" w:cs="Arial" w:eastAsia="Arial" w:hAnsi="Arial"/>
          <w:sz w:val="24"/>
          <w:szCs w:val="24"/>
        </w:rPr>
        <w:t xml:space="preserve">4) со дня, следующего за днем подачи заявления об аннулировании налоговой регистрации;</w:t>
      </w:r>
    </w:p>
    <w:p>
      <w:pPr>
        <w:spacing w:after="120"/>
        <w:ind w:firstLine="709"/>
        <w:jc w:val="both"/>
      </w:pPr>
      <w:r>
        <w:rPr>
          <w:rFonts w:ascii="Arial" w:cs="Arial" w:eastAsia="Arial" w:hAnsi="Arial"/>
          <w:sz w:val="24"/>
          <w:szCs w:val="24"/>
        </w:rPr>
        <w:t xml:space="preserve">5) со дня вступления в законную силу судебного приказа о принудительной ликвидации организации или вынесения решения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81. В случаях, предусмотренных подпунктами 1, 2 и 4 пункта 79 настоящего Положения, налогоплательщик или специальный администратор для аннулирования регистрации по НДС представляют в налоговый орган окончательную налоговую отчетность по НДС.</w:t>
      </w:r>
    </w:p>
    <w:p>
      <w:pPr>
        <w:spacing w:after="120"/>
        <w:ind w:firstLine="709"/>
        <w:jc w:val="both"/>
      </w:pPr>
      <w:r>
        <w:rPr>
          <w:rFonts w:ascii="Arial" w:cs="Arial" w:eastAsia="Arial" w:hAnsi="Arial"/>
          <w:sz w:val="24"/>
          <w:szCs w:val="24"/>
        </w:rPr>
        <w:t xml:space="preserve">82. Аннулирование регистрации по НДС не освобождает налогоплательщика от исполнения налогового обязательства по НДС, а также уплаты процентов, пеней и налоговых санкций, начисленных и/или подлежащих начислению в соответствии с Налоговым кодексом.</w:t>
      </w:r>
    </w:p>
    <w:p>
      <w:pPr>
        <w:spacing w:after="120"/>
        <w:ind w:firstLine="709"/>
        <w:jc w:val="both"/>
      </w:pPr>
      <w:r>
        <w:rPr>
          <w:rFonts w:ascii="Arial" w:cs="Arial" w:eastAsia="Arial" w:hAnsi="Arial"/>
          <w:sz w:val="24"/>
          <w:szCs w:val="24"/>
        </w:rPr>
        <w:t xml:space="preserve">83. Должностное лицо налогового органа при регистрации или аннулировании регистрации по НДС вносит информацию в регистрационную карту налогоплательщика формы STI-025.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10. Аннулирование регистрации налогоплательщика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84. Аннулирование налоговой регистрации налогоплательщика осуществляется посредством принятия налоговым органом решения об аннулировании налоговой регистрации налогоплательщика на основании:</w:t>
      </w:r>
    </w:p>
    <w:p>
      <w:pPr>
        <w:spacing w:after="120"/>
        <w:ind w:firstLine="709"/>
        <w:jc w:val="both"/>
      </w:pPr>
      <w:r>
        <w:rPr>
          <w:rFonts w:ascii="Arial" w:cs="Arial" w:eastAsia="Arial" w:hAnsi="Arial"/>
          <w:sz w:val="24"/>
          <w:szCs w:val="24"/>
        </w:rPr>
        <w:t xml:space="preserve">1) заявления налогоплательщика о прекращении деятельности;</w:t>
      </w:r>
    </w:p>
    <w:p>
      <w:pPr>
        <w:spacing w:after="120"/>
        <w:ind w:firstLine="709"/>
        <w:jc w:val="both"/>
      </w:pPr>
      <w:r>
        <w:rPr>
          <w:rFonts w:ascii="Arial" w:cs="Arial" w:eastAsia="Arial" w:hAnsi="Arial"/>
          <w:sz w:val="24"/>
          <w:szCs w:val="24"/>
        </w:rPr>
        <w:t xml:space="preserve">2) информации, представленной уполномоченными государственными органами о регистрации прекращения деятельности налогоплательщика, прекращении его налоговых обязательств по иным основаниям, установленным Налоговым кодексом;</w:t>
      </w:r>
    </w:p>
    <w:p>
      <w:pPr>
        <w:spacing w:after="120"/>
        <w:ind w:firstLine="709"/>
        <w:jc w:val="both"/>
      </w:pPr>
      <w:r>
        <w:rPr>
          <w:rFonts w:ascii="Arial" w:cs="Arial" w:eastAsia="Arial" w:hAnsi="Arial"/>
          <w:sz w:val="24"/>
          <w:szCs w:val="24"/>
        </w:rPr>
        <w:t xml:space="preserve">3) документов о принудительном аннулировании налоговой регистрации, указанных в главе 11 настоящего Положения;</w:t>
      </w:r>
    </w:p>
    <w:p>
      <w:pPr>
        <w:spacing w:after="120"/>
        <w:ind w:firstLine="709"/>
        <w:jc w:val="both"/>
      </w:pPr>
      <w:r>
        <w:rPr>
          <w:rFonts w:ascii="Arial" w:cs="Arial" w:eastAsia="Arial" w:hAnsi="Arial"/>
          <w:sz w:val="24"/>
          <w:szCs w:val="24"/>
        </w:rPr>
        <w:t xml:space="preserve">4) решения суда о признании регистрации индивидуального предпринимателя незаконной и произведенной на основании поддельных документов;</w:t>
      </w:r>
    </w:p>
    <w:p>
      <w:pPr>
        <w:spacing w:after="120"/>
        <w:ind w:firstLine="709"/>
        <w:jc w:val="both"/>
      </w:pPr>
      <w:r>
        <w:rPr>
          <w:rFonts w:ascii="Arial" w:cs="Arial" w:eastAsia="Arial" w:hAnsi="Arial"/>
          <w:sz w:val="24"/>
          <w:szCs w:val="24"/>
        </w:rPr>
        <w:t xml:space="preserve">5) уведомления уполномоченного банка по форме, утвержденной уполномоченным налоговым органом, о закрытии счета в уполномоченном банке Кыргызской Республики иностранной организации, не имеющей постоянного учреждения в Кыргызской Республике и открывшей счет в уполномоченном банке на территории Кыргызской Республики для осуществления деятельности по режиму налога на транзакцию.</w:t>
      </w:r>
    </w:p>
    <w:p>
      <w:pPr>
        <w:spacing w:after="120"/>
        <w:ind w:firstLine="709"/>
        <w:jc w:val="both"/>
      </w:pPr>
      <w:r>
        <w:rPr>
          <w:rFonts w:ascii="Arial" w:cs="Arial" w:eastAsia="Arial" w:hAnsi="Arial"/>
          <w:sz w:val="24"/>
          <w:szCs w:val="24"/>
        </w:rPr>
        <w:t xml:space="preserve">85. Аннулирование налоговой регистрации осуществляется при условии отсутствия задолженности по налогам, страховым взносам и неналоговым доходам, администрируемым органами налоговой службы, а также учетной регистрации налогоплательщика.</w:t>
      </w:r>
    </w:p>
    <w:p>
      <w:pPr>
        <w:spacing w:after="120"/>
        <w:ind w:firstLine="709"/>
        <w:jc w:val="both"/>
      </w:pPr>
      <w:r>
        <w:rPr>
          <w:rFonts w:ascii="Arial" w:cs="Arial" w:eastAsia="Arial" w:hAnsi="Arial"/>
          <w:sz w:val="24"/>
          <w:szCs w:val="24"/>
        </w:rPr>
        <w:t xml:space="preserve">86. Уполномоченный государственный орган в сфере регистрации юридических лиц направляет уведомление о начале процесса ликвидации юридического лица в налоговый орган по месту налоговой регистрации.</w:t>
      </w:r>
    </w:p>
    <w:p>
      <w:pPr>
        <w:spacing w:after="120"/>
        <w:ind w:firstLine="709"/>
        <w:jc w:val="both"/>
      </w:pPr>
      <w:r>
        <w:rPr>
          <w:rFonts w:ascii="Arial" w:cs="Arial" w:eastAsia="Arial" w:hAnsi="Arial"/>
          <w:sz w:val="24"/>
          <w:szCs w:val="24"/>
        </w:rPr>
        <w:t xml:space="preserve">87. Налоговый орган обязан в течение 20 рабочих дней представить соответствующему уполномоченному государственному органу информацию о наличии либо отсутствии риска налогового обязательства.</w:t>
      </w:r>
    </w:p>
    <w:p>
      <w:pPr>
        <w:spacing w:after="120"/>
        <w:ind w:firstLine="709"/>
        <w:jc w:val="both"/>
      </w:pPr>
      <w:r>
        <w:rPr>
          <w:rFonts w:ascii="Arial" w:cs="Arial" w:eastAsia="Arial" w:hAnsi="Arial"/>
          <w:sz w:val="24"/>
          <w:szCs w:val="24"/>
        </w:rPr>
        <w:t xml:space="preserve">88. Информация о наличии риска налогового обязательства должна содержать сведения относительно сроков проведения предстоящей внеплановой проверки или обследования при ликвидации организации.</w:t>
      </w:r>
    </w:p>
    <w:p>
      <w:pPr>
        <w:spacing w:after="120"/>
        <w:ind w:firstLine="709"/>
        <w:jc w:val="both"/>
      </w:pPr>
      <w:r>
        <w:rPr>
          <w:rFonts w:ascii="Arial" w:cs="Arial" w:eastAsia="Arial" w:hAnsi="Arial"/>
          <w:sz w:val="24"/>
          <w:szCs w:val="24"/>
        </w:rPr>
        <w:t xml:space="preserve">89. Непредставление налоговым органом информации о риске наличия налогового обязательства по истечении 20 рабочих дней со дня получения уведомления уполномоченного государственного органа в сфере регистрации юридических лиц о том, что юридическое лицо находится в процессе ликвидации, является основанием для признания указанным уполномоченным государственным органом отсутствия у налогоплательщика налоговой задолженности.</w:t>
      </w:r>
    </w:p>
    <w:p>
      <w:pPr>
        <w:spacing w:after="120"/>
        <w:ind w:firstLine="709"/>
        <w:jc w:val="both"/>
      </w:pPr>
      <w:r>
        <w:rPr>
          <w:rFonts w:ascii="Arial" w:cs="Arial" w:eastAsia="Arial" w:hAnsi="Arial"/>
          <w:sz w:val="24"/>
          <w:szCs w:val="24"/>
        </w:rPr>
        <w:t xml:space="preserve">90. Аннулирование налоговой регистрации юридического лица осуществляется на основании уведомления регистрирующего органа о регистрации прекращения деятельности юридического лица.</w:t>
      </w:r>
    </w:p>
    <w:p>
      <w:pPr>
        <w:spacing w:after="120"/>
        <w:ind w:firstLine="709"/>
        <w:jc w:val="both"/>
      </w:pPr>
      <w:r>
        <w:rPr>
          <w:rFonts w:ascii="Arial" w:cs="Arial" w:eastAsia="Arial" w:hAnsi="Arial"/>
          <w:sz w:val="24"/>
          <w:szCs w:val="24"/>
        </w:rPr>
        <w:t xml:space="preserve">91. Аннулирование налоговой регистрации иностранной организации, оказывающей услуги в цифровой форме, местом поставки которых является территория Кыргызской Республики, осуществляется налоговым органом в случаях:</w:t>
      </w:r>
    </w:p>
    <w:p>
      <w:pPr>
        <w:spacing w:after="120"/>
        <w:ind w:firstLine="709"/>
        <w:jc w:val="both"/>
      </w:pPr>
      <w:r>
        <w:rPr>
          <w:rFonts w:ascii="Arial" w:cs="Arial" w:eastAsia="Arial" w:hAnsi="Arial"/>
          <w:sz w:val="24"/>
          <w:szCs w:val="24"/>
        </w:rPr>
        <w:t xml:space="preserve">1) предоставления заявления о прекращении деятельности посредством цифрового сервиса «НДС-офис», размещенного на официальном веб-сайте уполномоченного налогового органа;</w:t>
      </w:r>
    </w:p>
    <w:p>
      <w:pPr>
        <w:spacing w:after="120"/>
        <w:ind w:firstLine="709"/>
        <w:jc w:val="both"/>
      </w:pPr>
      <w:r>
        <w:rPr>
          <w:rFonts w:ascii="Arial" w:cs="Arial" w:eastAsia="Arial" w:hAnsi="Arial"/>
          <w:sz w:val="24"/>
          <w:szCs w:val="24"/>
        </w:rPr>
        <w:t xml:space="preserve">2) непредставления налоговой отчетности в течение одного года;</w:t>
      </w:r>
    </w:p>
    <w:p>
      <w:pPr>
        <w:spacing w:after="120"/>
        <w:ind w:firstLine="709"/>
        <w:jc w:val="both"/>
      </w:pPr>
      <w:r>
        <w:rPr>
          <w:rFonts w:ascii="Arial" w:cs="Arial" w:eastAsia="Arial" w:hAnsi="Arial"/>
          <w:sz w:val="24"/>
          <w:szCs w:val="24"/>
        </w:rPr>
        <w:t xml:space="preserve">3) установления налоговым органом недостоверных сведений, указанных в заявлении о регистрации.</w:t>
      </w:r>
    </w:p>
    <w:p>
      <w:pPr>
        <w:spacing w:after="120"/>
        <w:ind w:firstLine="709"/>
        <w:jc w:val="both"/>
      </w:pPr>
      <w:r>
        <w:rPr>
          <w:rFonts w:ascii="Arial" w:cs="Arial" w:eastAsia="Arial" w:hAnsi="Arial"/>
          <w:sz w:val="24"/>
          <w:szCs w:val="24"/>
        </w:rPr>
        <w:t xml:space="preserve">92. Датой регистрации прекращения деятельности юридического лица является дата издания регистрирующим органом соответствующего приказа.</w:t>
      </w:r>
    </w:p>
    <w:p>
      <w:pPr>
        <w:spacing w:after="120"/>
        <w:ind w:firstLine="709"/>
        <w:jc w:val="both"/>
      </w:pPr>
      <w:r>
        <w:rPr>
          <w:rFonts w:ascii="Arial" w:cs="Arial" w:eastAsia="Arial" w:hAnsi="Arial"/>
          <w:sz w:val="24"/>
          <w:szCs w:val="24"/>
        </w:rPr>
        <w:t xml:space="preserve">93. При регистрации прекращения деятельности индивидуального предпринимателя, не осуществляющего деятельность на основе патента, заявитель представляет:</w:t>
      </w:r>
    </w:p>
    <w:p>
      <w:pPr>
        <w:spacing w:after="120"/>
        <w:ind w:firstLine="709"/>
        <w:jc w:val="both"/>
      </w:pPr>
      <w:r>
        <w:rPr>
          <w:rFonts w:ascii="Arial" w:cs="Arial" w:eastAsia="Arial" w:hAnsi="Arial"/>
          <w:sz w:val="24"/>
          <w:szCs w:val="24"/>
        </w:rPr>
        <w:t xml:space="preserve">1) заявление на аннулирование регистрации налогоплательщика;</w:t>
      </w:r>
    </w:p>
    <w:p>
      <w:pPr>
        <w:spacing w:after="120"/>
        <w:ind w:firstLine="709"/>
        <w:jc w:val="both"/>
      </w:pPr>
      <w:r>
        <w:rPr>
          <w:rFonts w:ascii="Arial" w:cs="Arial" w:eastAsia="Arial" w:hAnsi="Arial"/>
          <w:sz w:val="24"/>
          <w:szCs w:val="24"/>
        </w:rPr>
        <w:t xml:space="preserve">2) документ (паспорт), удостоверяющий   личность, и его копию, за исключением случаев обращения через ИС «Кабинет налогоплательщика»; </w:t>
      </w:r>
    </w:p>
    <w:p>
      <w:pPr>
        <w:spacing w:after="120"/>
        <w:ind w:firstLine="709"/>
        <w:jc w:val="both"/>
      </w:pPr>
      <w:r>
        <w:rPr>
          <w:rFonts w:ascii="Arial" w:cs="Arial" w:eastAsia="Arial" w:hAnsi="Arial"/>
          <w:sz w:val="24"/>
          <w:szCs w:val="24"/>
        </w:rPr>
        <w:t xml:space="preserve">3) ликвидационные отчеты по налогам и страховым взносам, единую налоговую декларацию, за исключением случаев, когда в соответствии с Налоговым кодексом налогоплательщик освобожден от представления отчетов и единой налоговой декларации.</w:t>
      </w:r>
    </w:p>
    <w:p>
      <w:pPr>
        <w:spacing w:after="120"/>
        <w:ind w:firstLine="709"/>
        <w:jc w:val="both"/>
      </w:pPr>
      <w:r>
        <w:rPr>
          <w:rFonts w:ascii="Arial" w:cs="Arial" w:eastAsia="Arial" w:hAnsi="Arial"/>
          <w:sz w:val="24"/>
          <w:szCs w:val="24"/>
        </w:rPr>
        <w:t xml:space="preserve">94. В случае смерти индивидуального предпринимателя или объявления его в установленном порядке умершим, правопреемник, вступивший в права такого индивидуального предпринимателя, предоставляет документы, указанные в пункте 93, и копию свидетельства о смерти умершего в течение 6 месяцев с момента вступления в права в качестве правопреемника.</w:t>
      </w:r>
    </w:p>
    <w:p>
      <w:pPr>
        <w:spacing w:after="120"/>
        <w:ind w:firstLine="709"/>
        <w:jc w:val="both"/>
      </w:pPr>
      <w:r>
        <w:rPr>
          <w:rFonts w:ascii="Arial" w:cs="Arial" w:eastAsia="Arial" w:hAnsi="Arial"/>
          <w:sz w:val="24"/>
          <w:szCs w:val="24"/>
        </w:rPr>
        <w:t xml:space="preserve">Если правопреемник не обратился в налоговый орган по месту налоговой регистрации умершего индивидуального предпринимателя, то аннулирование регистрации такого индивидуального предпринимателя производится согласно нормам настоящей главы при условии отсутствия или списания как безнадежной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Факт государственной регистрации смерти физического лица проверяется через информационную систему ГНС.</w:t>
      </w:r>
    </w:p>
    <w:p>
      <w:pPr>
        <w:spacing w:after="120"/>
        <w:ind w:firstLine="709"/>
        <w:jc w:val="both"/>
      </w:pPr>
      <w:r>
        <w:rPr>
          <w:rFonts w:ascii="Arial" w:cs="Arial" w:eastAsia="Arial" w:hAnsi="Arial"/>
          <w:sz w:val="24"/>
          <w:szCs w:val="24"/>
        </w:rPr>
        <w:t xml:space="preserve">95. При ликвидации юридического лица и прекращении деятельности индивидуального предпринимателя, за исключением случаев принудительной ликвидации, налогоплательщик обязан обеспечить закрытие всех банковских счетов, открытых на его имя для целей ведения экономической деятельности.</w:t>
      </w:r>
    </w:p>
    <w:p>
      <w:pPr>
        <w:spacing w:after="120"/>
        <w:ind w:firstLine="709"/>
        <w:jc w:val="both"/>
      </w:pPr>
      <w:r>
        <w:rPr>
          <w:rFonts w:ascii="Arial" w:cs="Arial" w:eastAsia="Arial" w:hAnsi="Arial"/>
          <w:sz w:val="24"/>
          <w:szCs w:val="24"/>
        </w:rPr>
        <w:t xml:space="preserve">96. При ликвидации юридического лица и прекращении деятельности индивидуального предпринимателя налоговым органом производится обследование налогоплательщика или внеплановая выездная проверка в срок не позднее 30 календарных дней с момента получения налоговым органом извещения органа юстиции о начале процесса ликвидации организации или заявления индивидуального предпринимателя на аннулирование налоговой регистрации.</w:t>
      </w:r>
    </w:p>
    <w:p>
      <w:pPr>
        <w:spacing w:after="120"/>
        <w:ind w:firstLine="709"/>
        <w:jc w:val="both"/>
      </w:pPr>
      <w:r>
        <w:rPr>
          <w:rFonts w:ascii="Arial" w:cs="Arial" w:eastAsia="Arial" w:hAnsi="Arial"/>
          <w:sz w:val="24"/>
          <w:szCs w:val="24"/>
        </w:rPr>
        <w:t xml:space="preserve">97. В случае доначисления налоговым органом налогов, страховых взносов и неналоговых платежей налогоплательщик обязан уплатить доначисленные суммы налогов, страховых взносов и неналоговых платежей.</w:t>
      </w:r>
    </w:p>
    <w:p>
      <w:pPr>
        <w:spacing w:after="120"/>
        <w:ind w:firstLine="709"/>
        <w:jc w:val="both"/>
      </w:pPr>
      <w:r>
        <w:rPr>
          <w:rFonts w:ascii="Arial" w:cs="Arial" w:eastAsia="Arial" w:hAnsi="Arial"/>
          <w:sz w:val="24"/>
          <w:szCs w:val="24"/>
        </w:rPr>
        <w:t xml:space="preserve">98. В случае отсутствия доначисления налоговым органом налогов, страховых взносов и неналоговых платежей, соблюдение сроков, указанных в части 1 статьи 167 Налогового кодекса, не требуется.</w:t>
      </w:r>
    </w:p>
    <w:p>
      <w:pPr>
        <w:spacing w:after="120"/>
        <w:ind w:firstLine="709"/>
        <w:jc w:val="both"/>
      </w:pPr>
      <w:r>
        <w:rPr>
          <w:rFonts w:ascii="Arial" w:cs="Arial" w:eastAsia="Arial" w:hAnsi="Arial"/>
          <w:sz w:val="24"/>
          <w:szCs w:val="24"/>
        </w:rPr>
        <w:t xml:space="preserve">99. Прекращение деятельности физического лица на основе патента осуществляется по факту неприобретения патента более одного месяца с последней даты действия последнего приобретенного патента, без проведения выездной налоговой проверки за период действия ранее приобретенного или приобретенных патента(ов).</w:t>
      </w:r>
    </w:p>
    <w:p>
      <w:pPr>
        <w:spacing w:after="120"/>
        <w:ind w:firstLine="709"/>
        <w:jc w:val="both"/>
      </w:pPr>
      <w:r>
        <w:rPr>
          <w:rFonts w:ascii="Arial" w:cs="Arial" w:eastAsia="Arial" w:hAnsi="Arial"/>
          <w:sz w:val="24"/>
          <w:szCs w:val="24"/>
        </w:rPr>
        <w:t xml:space="preserve">100. Аннулирование учетной регистрации налогоплательщика Кыргызской Республики осуществляется при прекращении оснований для учетной регистрации:</w:t>
      </w:r>
    </w:p>
    <w:p>
      <w:pPr>
        <w:spacing w:after="120"/>
        <w:ind w:firstLine="709"/>
        <w:jc w:val="both"/>
      </w:pPr>
      <w:r>
        <w:rPr>
          <w:rFonts w:ascii="Arial" w:cs="Arial" w:eastAsia="Arial" w:hAnsi="Arial"/>
          <w:sz w:val="24"/>
          <w:szCs w:val="24"/>
        </w:rPr>
        <w:t xml:space="preserve">1) прекращение деятельности обособленного подразделения налогоплательщика;</w:t>
      </w:r>
    </w:p>
    <w:p>
      <w:pPr>
        <w:spacing w:after="120"/>
        <w:ind w:firstLine="709"/>
        <w:jc w:val="both"/>
      </w:pPr>
      <w:r>
        <w:rPr>
          <w:rFonts w:ascii="Arial" w:cs="Arial" w:eastAsia="Arial" w:hAnsi="Arial"/>
          <w:sz w:val="24"/>
          <w:szCs w:val="24"/>
        </w:rPr>
        <w:t xml:space="preserve">2) прекращение права, предусмотренного Налоговым кодексом, в отношении объектов налогообложения, таких как права собственности, землепользования, хозяйственного ведения или оперативного управления;</w:t>
      </w:r>
    </w:p>
    <w:p>
      <w:pPr>
        <w:spacing w:after="120"/>
        <w:ind w:firstLine="709"/>
        <w:jc w:val="both"/>
      </w:pPr>
      <w:r>
        <w:rPr>
          <w:rFonts w:ascii="Arial" w:cs="Arial" w:eastAsia="Arial" w:hAnsi="Arial"/>
          <w:sz w:val="24"/>
          <w:szCs w:val="24"/>
        </w:rPr>
        <w:t xml:space="preserve">3) неприобретение патента физическим лицом более 30 дней с момента даты окончания срока действия последнего патента на территории соответствующего района/города.</w:t>
      </w:r>
    </w:p>
    <w:p>
      <w:pPr>
        <w:spacing w:after="120"/>
        <w:ind w:firstLine="709"/>
        <w:jc w:val="both"/>
      </w:pPr>
      <w:r>
        <w:rPr>
          <w:rFonts w:ascii="Arial" w:cs="Arial" w:eastAsia="Arial" w:hAnsi="Arial"/>
          <w:sz w:val="24"/>
          <w:szCs w:val="24"/>
        </w:rPr>
        <w:t xml:space="preserve">101. Учетная регистрация налогоплательщика аннулируется при условии исполнения им налоговых обязательств, возникших в отношении объекта учетной регистрации.</w:t>
      </w:r>
    </w:p>
    <w:p>
      <w:pPr>
        <w:spacing w:after="120"/>
        <w:ind w:firstLine="709"/>
        <w:jc w:val="both"/>
      </w:pPr>
      <w:r>
        <w:rPr>
          <w:rFonts w:ascii="Arial" w:cs="Arial" w:eastAsia="Arial" w:hAnsi="Arial"/>
          <w:sz w:val="24"/>
          <w:szCs w:val="24"/>
        </w:rPr>
        <w:t xml:space="preserve">102. По результатам совершения налоговых действий по аннулированию налоговой регистрации налогоплательщика налоговый орган принимает решение об аннулировании регистрации налогоплательщика и вносит сведения об аннулировании регистрации в Государственный реестр.</w:t>
      </w:r>
    </w:p>
    <w:p>
      <w:pPr>
        <w:spacing w:after="120"/>
        <w:ind w:firstLine="709"/>
        <w:jc w:val="both"/>
      </w:pPr>
      <w:r>
        <w:rPr>
          <w:rFonts w:ascii="Arial" w:cs="Arial" w:eastAsia="Arial" w:hAnsi="Arial"/>
          <w:sz w:val="24"/>
          <w:szCs w:val="24"/>
        </w:rPr>
        <w:t xml:space="preserve">Решение об аннулировании налоговой регистрации индивидуального предпринимателя направляется в ИС «Кабинет налогоплательщика».  </w:t>
      </w:r>
    </w:p>
    <w:p>
      <w:pPr>
        <w:spacing w:after="120"/>
        <w:ind w:firstLine="709"/>
        <w:jc w:val="both"/>
      </w:pPr>
      <w:r>
        <w:rPr>
          <w:rFonts w:ascii="Arial" w:cs="Arial" w:eastAsia="Arial" w:hAnsi="Arial"/>
          <w:sz w:val="24"/>
          <w:szCs w:val="24"/>
        </w:rPr>
        <w:t xml:space="preserve"> Решение хранится в информационной системе уполномоченного налогового органа в виде цифрового документа.</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11. Особенности принудительной ликвидации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 В случае отнесения налогоплательщика к категории бездействующих в порядке, установленном уполномоченным налоговым органом, и при отсутствии задолженности по налогам, страховым взносам и неналоговым доходам, администрируемым органами налоговой службы, уполномоченный налоговый орган, по мере формирования списка в информационных системах налоговой службы, размещает перечень бездействующих налогоплательщиков на официальном сайте налоговой службы.</w:t>
      </w:r>
    </w:p>
    <w:p>
      <w:pPr>
        <w:spacing w:after="120"/>
        <w:ind w:firstLine="709"/>
        <w:jc w:val="both"/>
      </w:pPr>
      <w:r>
        <w:rPr>
          <w:rFonts w:ascii="Arial" w:cs="Arial" w:eastAsia="Arial" w:hAnsi="Arial"/>
          <w:sz w:val="24"/>
          <w:szCs w:val="24"/>
        </w:rPr>
        <w:t xml:space="preserve">По истечении 30 календарных дней со дня размещения указанного перечня налоговые органы приступают к процедуре принудительной ликвидации в порядке, установленном уполномоченным налоговым органом, и вправе:</w:t>
      </w:r>
    </w:p>
    <w:p>
      <w:pPr>
        <w:spacing w:after="120"/>
        <w:ind w:firstLine="709"/>
        <w:jc w:val="both"/>
      </w:pPr>
      <w:r>
        <w:rPr>
          <w:rFonts w:ascii="Arial" w:cs="Arial" w:eastAsia="Arial" w:hAnsi="Arial"/>
          <w:sz w:val="24"/>
          <w:szCs w:val="24"/>
        </w:rPr>
        <w:t xml:space="preserve">1) обратиться в суд с заявлением о принудительной ликвидации юридического лица;</w:t>
      </w:r>
    </w:p>
    <w:p>
      <w:pPr>
        <w:spacing w:after="120"/>
        <w:ind w:firstLine="709"/>
        <w:jc w:val="both"/>
      </w:pPr>
      <w:r>
        <w:rPr>
          <w:rFonts w:ascii="Arial" w:cs="Arial" w:eastAsia="Arial" w:hAnsi="Arial"/>
          <w:sz w:val="24"/>
          <w:szCs w:val="24"/>
        </w:rPr>
        <w:t xml:space="preserve">2) вынести решение о принудительном аннулировании регистрации индивидуального предпринимателя.</w:t>
      </w:r>
    </w:p>
    <w:p>
      <w:pPr>
        <w:spacing w:after="120"/>
        <w:ind w:firstLine="709"/>
        <w:jc w:val="both"/>
      </w:pPr>
      <w:r>
        <w:rPr>
          <w:rFonts w:ascii="Arial" w:cs="Arial" w:eastAsia="Arial" w:hAnsi="Arial"/>
          <w:sz w:val="24"/>
          <w:szCs w:val="24"/>
        </w:rPr>
        <w:t xml:space="preserve">104. Решение о принудительном аннулировании регистрации индивидуального предпринимателя выносится на основании акта обследования, который содержит сведения о:</w:t>
      </w:r>
    </w:p>
    <w:p>
      <w:pPr>
        <w:spacing w:after="120"/>
        <w:ind w:firstLine="709"/>
        <w:jc w:val="both"/>
      </w:pPr>
      <w:r>
        <w:rPr>
          <w:rFonts w:ascii="Arial" w:cs="Arial" w:eastAsia="Arial" w:hAnsi="Arial"/>
          <w:sz w:val="24"/>
          <w:szCs w:val="24"/>
        </w:rPr>
        <w:t xml:space="preserve">1) непредставлении индивидуальным предпринимателем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4) об отсутствии информации об операциях, проводимых на счетах организации и индивидуального предпринимателя в банках Кыргызской Республики, а также о состоянии его счета за период срока исковой давности.</w:t>
      </w:r>
    </w:p>
    <w:p>
      <w:pPr>
        <w:spacing w:after="120"/>
        <w:ind w:firstLine="709"/>
        <w:jc w:val="both"/>
      </w:pPr>
      <w:r>
        <w:rPr>
          <w:rFonts w:ascii="Arial" w:cs="Arial" w:eastAsia="Arial" w:hAnsi="Arial"/>
          <w:sz w:val="24"/>
          <w:szCs w:val="24"/>
        </w:rPr>
        <w:t xml:space="preserve">Форма акта обследования при принудительном аннулировании регистрации индивидуального предпринимателя утверждается уполномоченным налоговым органом.</w:t>
      </w:r>
    </w:p>
    <w:p>
      <w:pPr>
        <w:spacing w:after="120"/>
        <w:ind w:firstLine="709"/>
        <w:jc w:val="both"/>
      </w:pPr>
      <w:r>
        <w:rPr>
          <w:rFonts w:ascii="Arial" w:cs="Arial" w:eastAsia="Arial" w:hAnsi="Arial"/>
          <w:sz w:val="24"/>
          <w:szCs w:val="24"/>
        </w:rPr>
        <w:t xml:space="preserve">105. Заявления на принудительную ликвидацию юридического лица передаются в суд и прилагаются материалы:</w:t>
      </w:r>
    </w:p>
    <w:p>
      <w:pPr>
        <w:spacing w:after="120"/>
        <w:ind w:firstLine="709"/>
        <w:jc w:val="both"/>
      </w:pPr>
      <w:r>
        <w:rPr>
          <w:rFonts w:ascii="Arial" w:cs="Arial" w:eastAsia="Arial" w:hAnsi="Arial"/>
          <w:sz w:val="24"/>
          <w:szCs w:val="24"/>
        </w:rPr>
        <w:t xml:space="preserve">1) об отсутствии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2) об отсутствии сведений об осуществлении экономической деятельности в информационных системах ГНС за период исковой давности на момент подачи заявления. </w:t>
      </w:r>
    </w:p>
    <w:p>
      <w:pPr>
        <w:spacing w:after="120"/>
        <w:ind w:firstLine="709"/>
        <w:jc w:val="both"/>
      </w:pPr>
      <w:r>
        <w:rPr>
          <w:rFonts w:ascii="Arial" w:cs="Arial" w:eastAsia="Arial" w:hAnsi="Arial"/>
          <w:sz w:val="24"/>
          <w:szCs w:val="24"/>
        </w:rPr>
        <w:t xml:space="preserve">Судебный приказ о принудительной ликвидации юридического лица, вступивший в установленном порядке в законную силу, является основанием для аннулирования налоговой регистрации и исключения из Государственного реестра налогоплательщиков Кыргызской Республики.</w:t>
      </w:r>
    </w:p>
    <w:p>
      <w:pPr>
        <w:spacing w:after="120"/>
        <w:ind w:firstLine="709"/>
        <w:jc w:val="both"/>
      </w:pPr>
      <w:r>
        <w:rPr>
          <w:rFonts w:ascii="Arial" w:cs="Arial" w:eastAsia="Arial" w:hAnsi="Arial"/>
          <w:sz w:val="24"/>
          <w:szCs w:val="24"/>
        </w:rPr>
        <w:t xml:space="preserve">106. Заявление в суд о выдаче судебного приказа оформляется в соответствии с нормами Гражданского процессуального кодекса Кыргызской Республики и должно содержать сведения: </w:t>
      </w:r>
    </w:p>
    <w:p>
      <w:pPr>
        <w:spacing w:after="120"/>
        <w:ind w:firstLine="709"/>
        <w:jc w:val="both"/>
      </w:pPr>
      <w:r>
        <w:rPr>
          <w:rFonts w:ascii="Arial" w:cs="Arial" w:eastAsia="Arial" w:hAnsi="Arial"/>
          <w:sz w:val="24"/>
          <w:szCs w:val="24"/>
        </w:rPr>
        <w:t xml:space="preserve">1) о непредставлении юридическим лицом налоговой отчетности в течение одного года после окончания срока представления;</w:t>
      </w:r>
    </w:p>
    <w:p>
      <w:pPr>
        <w:spacing w:after="120"/>
        <w:ind w:firstLine="709"/>
        <w:jc w:val="both"/>
      </w:pPr>
      <w:r>
        <w:rPr>
          <w:rFonts w:ascii="Arial" w:cs="Arial" w:eastAsia="Arial" w:hAnsi="Arial"/>
          <w:sz w:val="24"/>
          <w:szCs w:val="24"/>
        </w:rPr>
        <w:t xml:space="preserve">2) о неимении задолженности по налогам, страховым взносам и неналоговым доходам, администрируемым органами налоговой службы; </w:t>
      </w:r>
    </w:p>
    <w:p>
      <w:pPr>
        <w:spacing w:after="120"/>
        <w:ind w:firstLine="709"/>
        <w:jc w:val="both"/>
      </w:pPr>
      <w:r>
        <w:rPr>
          <w:rFonts w:ascii="Arial" w:cs="Arial" w:eastAsia="Arial" w:hAnsi="Arial"/>
          <w:sz w:val="24"/>
          <w:szCs w:val="24"/>
        </w:rPr>
        <w:t xml:space="preserve">3) об отсутствии сведений в информационных системах ГНС, подтверждающих осуществление предпринимательской деятельности за период исковой давности.</w:t>
      </w:r>
    </w:p>
    <w:p>
      <w:pPr>
        <w:spacing w:after="120"/>
        <w:ind w:firstLine="709"/>
        <w:jc w:val="both"/>
      </w:pPr>
      <w:r>
        <w:rPr>
          <w:rFonts w:ascii="Arial" w:cs="Arial" w:eastAsia="Arial" w:hAnsi="Arial"/>
          <w:sz w:val="24"/>
          <w:szCs w:val="24"/>
        </w:rPr>
        <w:t xml:space="preserve">107. После получения налоговым органом судебного приказа, вступившего в установленном порядке в законную силу, о принудительной ликвидации юридического лица налоговый орган направляет копию судебного приказа о ликвидации юридического лица в органы юстиции и статистики для исключения субъекта из Единого государственного реестра юридических лиц, филиалов (представительств) и Единого государственного регистра статистических единиц.</w:t>
      </w:r>
    </w:p>
    <w:p>
      <w:pPr>
        <w:spacing w:after="120"/>
        <w:ind w:firstLine="709"/>
        <w:jc w:val="both"/>
      </w:pPr>
      <w:r>
        <w:rPr>
          <w:rFonts w:ascii="Arial" w:cs="Arial" w:eastAsia="Arial" w:hAnsi="Arial"/>
          <w:sz w:val="24"/>
          <w:szCs w:val="24"/>
        </w:rPr>
        <w:t xml:space="preserve">108. После получения извещения органа юстиции о прекращении деятельности юридического лица налоговый орган принимает решение об аннулировании налоговой регистрации юридического лица.</w:t>
      </w:r>
    </w:p>
    <w:p>
      <w:pPr>
        <w:spacing w:after="120"/>
        <w:ind w:firstLine="709"/>
        <w:jc w:val="both"/>
      </w:pPr>
      <w:r>
        <w:rPr>
          <w:rFonts w:ascii="Arial" w:cs="Arial" w:eastAsia="Arial" w:hAnsi="Arial"/>
          <w:sz w:val="24"/>
          <w:szCs w:val="24"/>
        </w:rPr>
        <w:t xml:space="preserve">Решение об аннулировании налоговой регистрации налогоплательщика хранится в информационной системе ГНС в виде законоцифрового документа. </w:t>
      </w:r>
    </w:p>
    <w:p>
      <w:pPr>
        <w:spacing w:after="120"/>
        <w:ind w:firstLine="709"/>
        <w:jc w:val="both"/>
      </w:pPr>
      <w:r>
        <w:rPr>
          <w:rFonts w:ascii="Arial" w:cs="Arial" w:eastAsia="Arial" w:hAnsi="Arial"/>
          <w:sz w:val="24"/>
          <w:szCs w:val="24"/>
        </w:rPr>
        <w:t xml:space="preserve">109. Принудительная ликвидация налоговой регистрации проводится одновременно с аннулированием его учетной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12. Ответственность налогоплательщика и должностного лица налогового органа за нарушение требований налогового законодательства о налоговой регистрации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110. Налогоплательщику, не прошедшему государственную, налоговую регистрацию, запрещается осуществлять экономическую деятельность на территории Кыргызской Республики.</w:t>
      </w:r>
    </w:p>
    <w:p>
      <w:pPr>
        <w:spacing w:after="120"/>
        <w:ind w:firstLine="709"/>
        <w:jc w:val="both"/>
      </w:pPr>
      <w:r>
        <w:rPr>
          <w:rFonts w:ascii="Arial" w:cs="Arial" w:eastAsia="Arial" w:hAnsi="Arial"/>
          <w:sz w:val="24"/>
          <w:szCs w:val="24"/>
        </w:rPr>
        <w:t xml:space="preserve">111. Налогоплательщик, нарушивший требования настоящего Положения, привлекается к ответственности в соответствии с налоговым законодательством и законодательством о правонарушениях Кыргызской Республики.</w:t>
      </w:r>
    </w:p>
    <w:p>
      <w:pPr>
        <w:spacing w:after="120"/>
        <w:ind w:firstLine="709"/>
        <w:jc w:val="both"/>
      </w:pPr>
      <w:r>
        <w:rPr>
          <w:rFonts w:ascii="Arial" w:cs="Arial" w:eastAsia="Arial" w:hAnsi="Arial"/>
          <w:sz w:val="24"/>
          <w:szCs w:val="24"/>
        </w:rPr>
        <w:t xml:space="preserve">112. Должностное лицо налогового органа несет ответственность в соответствии с законодательством Кыргызской Республики в сфере государственной гражданской и муниципальной службы за неисполнение или ненадлежащее исполнение требований, установленных настоящим Положением.</w:t>
      </w:r>
    </w:p>
    <w:p>
      <w:pPr>
        <w:spacing w:after="120"/>
        <w:ind w:firstLine="709"/>
        <w:jc w:val="both"/>
      </w:pPr>
      <w:r>
        <w:rPr>
          <w:rFonts w:ascii="Arial" w:cs="Arial" w:eastAsia="Arial" w:hAnsi="Arial"/>
          <w:sz w:val="24"/>
          <w:szCs w:val="24"/>
        </w:rPr>
        <w:t xml:space="preserve">113. Исполнение налогового обязательства и погашение налоговой задолженности организации или индивидуального предпринимателя, государственная и налоговая регистрация которых аннулирована, осуществляются учредителями (участниками) указанной организации или физическим лицом, ранее зарегистрированным в качестве индивидуального предпринимателя, в случае, пределах и порядке, установленных гражданским и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к Положению о порядке налоговой регистрации налогоплательщиков в Кыргызской Республике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Структура
  идентификационного налогового номера налогоплательщика (ИНН)</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Структура ИНН, присваиваемого налоговым органом организациям, а также филиалам и представительствам иностранной организации, представляет собой совокупность четырнадцатизначных цифровых разрядов:</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
        <w:gridCol w:w="672"/>
        <w:gridCol w:w="672"/>
        <w:gridCol w:w="771"/>
        <w:gridCol w:w="771"/>
        <w:gridCol w:w="622"/>
        <w:gridCol w:w="622"/>
        <w:gridCol w:w="622"/>
        <w:gridCol w:w="622"/>
        <w:gridCol w:w="821"/>
        <w:gridCol w:w="821"/>
        <w:gridCol w:w="821"/>
        <w:gridCol w:w="821"/>
        <w:gridCol w:w="821"/>
      </w:tblGrid>
      <w:tr>
        <w:tc>
          <w:tcPr>
            <w:tcW w:type="dxa" w:w="6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6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w:t>
            </w:r>
          </w:p>
        </w:tc>
        <w:tc>
          <w:tcPr>
            <w:tcW w:type="dxa" w:w="82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w:t>
            </w:r>
          </w:p>
        </w:tc>
      </w:tr>
      <w:tr>
        <w:tc>
          <w:tcPr>
            <w:tcW w:type="dxa" w:w="6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8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before="120"/>
        <w:ind w:firstLine="709"/>
        <w:jc w:val="both"/>
      </w:pPr>
      <w:r>
        <w:rPr>
          <w:rFonts w:ascii="Arial" w:cs="Arial" w:eastAsia="Arial" w:hAnsi="Arial"/>
          <w:sz w:val="24"/>
          <w:szCs w:val="24"/>
        </w:rPr>
        <w:t xml:space="preserve">1. «П» – обозначает признак субъекта:</w:t>
      </w:r>
    </w:p>
    <w:p>
      <w:pPr>
        <w:spacing w:after="120"/>
        <w:ind w:firstLine="709"/>
        <w:jc w:val="both"/>
      </w:pPr>
      <w:r>
        <w:rPr>
          <w:rFonts w:ascii="Arial" w:cs="Arial" w:eastAsia="Arial" w:hAnsi="Arial"/>
          <w:sz w:val="24"/>
          <w:szCs w:val="24"/>
        </w:rPr>
        <w:t xml:space="preserve">1) «0» – юридическое лицо;</w:t>
      </w:r>
    </w:p>
    <w:p>
      <w:pPr>
        <w:spacing w:after="120"/>
        <w:ind w:firstLine="709"/>
        <w:jc w:val="both"/>
      </w:pPr>
      <w:r>
        <w:rPr>
          <w:rFonts w:ascii="Arial" w:cs="Arial" w:eastAsia="Arial" w:hAnsi="Arial"/>
          <w:sz w:val="24"/>
          <w:szCs w:val="24"/>
        </w:rPr>
        <w:t xml:space="preserve">2) «3» – нерезидент – иностранная организация, владеющая объектами налогообложения в Кыргызской Республике, международная организация, не зарегистрированная в Кыргызской Республике, выплачивающая доход гражданам Кыргызской Республики; ИНН, начинающийся с «3», используется исключительно для целей налогообложения указанных объектов и доходов;</w:t>
      </w:r>
    </w:p>
    <w:p>
      <w:pPr>
        <w:spacing w:after="120"/>
        <w:ind w:firstLine="709"/>
        <w:jc w:val="both"/>
      </w:pPr>
      <w:r>
        <w:rPr>
          <w:rFonts w:ascii="Arial" w:cs="Arial" w:eastAsia="Arial" w:hAnsi="Arial"/>
          <w:sz w:val="24"/>
          <w:szCs w:val="24"/>
        </w:rPr>
        <w:t xml:space="preserve">3) «4» – филиал, представительство юридического лица, являющегося резидентом Кыргызской Республики и прошедшего государственную регистрацию в уполномоченном регистрирующем органе;</w:t>
      </w:r>
    </w:p>
    <w:p>
      <w:pPr>
        <w:spacing w:after="120"/>
        <w:ind w:firstLine="709"/>
        <w:jc w:val="both"/>
      </w:pPr>
      <w:r>
        <w:rPr>
          <w:rFonts w:ascii="Arial" w:cs="Arial" w:eastAsia="Arial" w:hAnsi="Arial"/>
          <w:sz w:val="24"/>
          <w:szCs w:val="24"/>
        </w:rPr>
        <w:t xml:space="preserve">4) «5» – дипломатическое представительство или организация, созданная в соответствии с международными договорами и соглашениями, проекты международных организаций;</w:t>
      </w:r>
    </w:p>
    <w:p>
      <w:pPr>
        <w:spacing w:after="120"/>
        <w:ind w:firstLine="709"/>
        <w:jc w:val="both"/>
      </w:pPr>
      <w:r>
        <w:rPr>
          <w:rFonts w:ascii="Arial" w:cs="Arial" w:eastAsia="Arial" w:hAnsi="Arial"/>
          <w:sz w:val="24"/>
          <w:szCs w:val="24"/>
        </w:rPr>
        <w:t xml:space="preserve">5) «6» – иностранная организация, оказывающая услуги в электронной форме, а также осуществляющая электронную торговлю товарами в адрес покупателей – физических лиц – резидентов Кыргызской Республики без использования доменного имени или IP-адреса, зарегистрированного в Кыргызской Республике, местом поставки которых является территория Кыргызской Республики, зарегистрированная в качестве плательщика НДС;</w:t>
      </w:r>
    </w:p>
    <w:p>
      <w:pPr>
        <w:spacing w:after="160"/>
        <w:ind w:firstLine="709"/>
        <w:jc w:val="both"/>
      </w:pPr>
      <w:r>
        <w:rPr>
          <w:rFonts w:ascii="Arial" w:cs="Arial" w:eastAsia="Arial" w:hAnsi="Arial"/>
          <w:sz w:val="24"/>
          <w:szCs w:val="24"/>
        </w:rPr>
        <w:t xml:space="preserve">6) «8» – иностранная организация, не имеющая постоянного учреждения в Кыргызской Республике, открывающая счет в уполномоченном банке на территории Кыргызской Республики и осуществляющая деятельность по режиму налога на транзакцию.</w:t>
      </w:r>
    </w:p>
    <w:p>
      <w:pPr>
        <w:spacing w:after="120"/>
        <w:ind w:firstLine="709"/>
        <w:jc w:val="both"/>
      </w:pPr>
      <w:r>
        <w:rPr>
          <w:rFonts w:ascii="Arial" w:cs="Arial" w:eastAsia="Arial" w:hAnsi="Arial"/>
          <w:sz w:val="24"/>
          <w:szCs w:val="24"/>
        </w:rPr>
        <w:t xml:space="preserve">2. «ЧЧ» – обозначает день первичной регистрации организации.</w:t>
      </w:r>
    </w:p>
    <w:p>
      <w:pPr>
        <w:spacing w:after="120"/>
        <w:ind w:firstLine="709"/>
        <w:jc w:val="both"/>
      </w:pPr>
      <w:r>
        <w:rPr>
          <w:rFonts w:ascii="Arial" w:cs="Arial" w:eastAsia="Arial" w:hAnsi="Arial"/>
          <w:sz w:val="24"/>
          <w:szCs w:val="24"/>
        </w:rPr>
        <w:t xml:space="preserve">3. «ММ» – обозначает месяц первичной регистрации организации.</w:t>
      </w:r>
    </w:p>
    <w:p>
      <w:pPr>
        <w:spacing w:after="120"/>
        <w:ind w:firstLine="709"/>
        <w:jc w:val="both"/>
      </w:pPr>
      <w:r>
        <w:rPr>
          <w:rFonts w:ascii="Arial" w:cs="Arial" w:eastAsia="Arial" w:hAnsi="Arial"/>
          <w:sz w:val="24"/>
          <w:szCs w:val="24"/>
        </w:rPr>
        <w:t xml:space="preserve">4. «ГГГГ» – обозначает год первичной регистрации для организации.</w:t>
      </w:r>
    </w:p>
    <w:p>
      <w:pPr>
        <w:spacing w:after="120"/>
        <w:ind w:firstLine="709"/>
        <w:jc w:val="both"/>
      </w:pPr>
      <w:r>
        <w:rPr>
          <w:rFonts w:ascii="Arial" w:cs="Arial" w:eastAsia="Arial" w:hAnsi="Arial"/>
          <w:sz w:val="24"/>
          <w:szCs w:val="24"/>
        </w:rPr>
        <w:t xml:space="preserve">5. «И» – является идентификатором:</w:t>
      </w:r>
    </w:p>
    <w:p>
      <w:pPr>
        <w:spacing w:after="120"/>
        <w:ind w:firstLine="709"/>
        <w:jc w:val="both"/>
      </w:pPr>
      <w:r>
        <w:rPr>
          <w:rFonts w:ascii="Arial" w:cs="Arial" w:eastAsia="Arial" w:hAnsi="Arial"/>
          <w:sz w:val="24"/>
          <w:szCs w:val="24"/>
        </w:rPr>
        <w:t xml:space="preserve">1) «0» – присвоение ИНН Социальным фондом Кыргызской Республики при Кабинете Министров Кыргызской Республики;</w:t>
      </w:r>
    </w:p>
    <w:p>
      <w:pPr>
        <w:spacing w:after="120"/>
        <w:ind w:firstLine="709"/>
        <w:jc w:val="both"/>
      </w:pPr>
      <w:r>
        <w:rPr>
          <w:rFonts w:ascii="Arial" w:cs="Arial" w:eastAsia="Arial" w:hAnsi="Arial"/>
          <w:sz w:val="24"/>
          <w:szCs w:val="24"/>
        </w:rPr>
        <w:t xml:space="preserve">2) «1» – присвоение номера налоговой службой.</w:t>
      </w:r>
    </w:p>
    <w:p>
      <w:pPr>
        <w:spacing w:after="120"/>
        <w:ind w:firstLine="709"/>
        <w:jc w:val="both"/>
      </w:pPr>
      <w:r>
        <w:rPr>
          <w:rFonts w:ascii="Arial" w:cs="Arial" w:eastAsia="Arial" w:hAnsi="Arial"/>
          <w:sz w:val="24"/>
          <w:szCs w:val="24"/>
        </w:rPr>
        <w:t xml:space="preserve">6. «ННН» – обозначает порядковый номер в системе на дату первичной регистрации для организации.</w:t>
      </w:r>
    </w:p>
    <w:p>
      <w:pPr>
        <w:spacing w:after="120"/>
        <w:ind w:firstLine="709"/>
        <w:jc w:val="both"/>
      </w:pPr>
      <w:r>
        <w:rPr>
          <w:rFonts w:ascii="Arial" w:cs="Arial" w:eastAsia="Arial" w:hAnsi="Arial"/>
          <w:sz w:val="24"/>
          <w:szCs w:val="24"/>
        </w:rPr>
        <w:t xml:space="preserve">7. «К» – является контрольным числом присвоенного номера.</w:t>
      </w:r>
    </w:p>
    <w:p>
      <w:pPr>
        <w:spacing w:after="120"/>
        <w:ind w:firstLine="709"/>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fajqwu0-q61s5u3ftkti">
      <w:r>
        <w:rPr>
          <w:rFonts w:ascii="Arial" w:cs="Arial" w:eastAsia="Arial" w:hAnsi="Arial"/>
          <w:color w:val="132D3F"/>
          <w:sz w:val="16"/>
          <w:szCs w:val="16"/>
          <w:u w:val="single"/>
        </w:rPr>
        <w:t xml:space="preserve">dalil.kg/document/230045027</w:t>
      </w:r>
    </w:hyperlink>
  </w:p>
  <w:p>
    <w:pPr>
      <w:spacing w:after="0" w:before="40"/>
      <w:jc w:val="center"/>
    </w:pPr>
    <w:hyperlink w:history="1" r:id="rIddmfqir6snj751tpopqw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kawxxalu9jtnnfulymw" Type="http://schemas.openxmlformats.org/officeDocument/2006/relationships/hyperlink" Target="https://dalil.kg/document/159099" TargetMode="External"/><Relationship Id="rIdadeymdwzrxfkurwt9-dks" Type="http://schemas.openxmlformats.org/officeDocument/2006/relationships/hyperlink" Target="https://dalil.kg/document/159109" TargetMode="External"/><Relationship Id="rIdli7ts3ssdw9herpubsil3" Type="http://schemas.openxmlformats.org/officeDocument/2006/relationships/hyperlink" Target="https://dalil.kg/document/230045027#pr" TargetMode="External"/><Relationship Id="rIdfsyg8lf7cwx7pncvl1t1g" Type="http://schemas.openxmlformats.org/officeDocument/2006/relationships/hyperlink" Target="https://dalil.kg/document/230010014" TargetMode="External"/><Relationship Id="rIdacz1fvecwffgjyjl-pvlq" Type="http://schemas.openxmlformats.org/officeDocument/2006/relationships/hyperlink" Target="https://dalil.kg/document/1591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fajqwu0-q61s5u3ftkti" Type="http://schemas.openxmlformats.org/officeDocument/2006/relationships/hyperlink" Target="https://dalil.kg/document/230045027" TargetMode="External"/><Relationship Id="rIddmfqir6snj751tpopqw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2026-09-24T20:49:18.048Z</dcterms:created>
  <dcterms:modified xsi:type="dcterms:W3CDTF">2026-09-24T20:49:18.048Z</dcterms:modified>
</cp:coreProperties>
</file>

<file path=docProps/custom.xml><?xml version="1.0" encoding="utf-8"?>
<Properties xmlns="http://schemas.openxmlformats.org/officeDocument/2006/custom-properties" xmlns:vt="http://schemas.openxmlformats.org/officeDocument/2006/docPropsVTypes"/>
</file>