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 </w:t>
      </w:r>
      <w:hyperlink w:history="1" r:id="rIdwdxjbq5nupkvzda-eqk2w">
        <w:r>
          <w:rPr>
            <w:rFonts w:ascii="Arial" w:cs="Arial" w:eastAsia="Arial" w:hAnsi="Arial"/>
            <w:i/>
            <w:iCs/>
            <w:color w:val="1D4ED8"/>
            <w:sz w:val="24"/>
            <w:szCs w:val="24"/>
            <w:u w:val="single"/>
          </w:rPr>
          <w:t xml:space="preserve">постановлению </w:t>
        </w:r>
      </w:hyperlink>
      <w:r>
        <w:rPr>
          <w:rFonts w:ascii="Arial" w:cs="Arial" w:eastAsia="Arial" w:hAnsi="Arial"/>
          <w:i/>
          <w:iCs/>
          <w:sz w:val="24"/>
          <w:szCs w:val="24"/>
        </w:rPr>
        <w:t xml:space="preserve">Кабинета Министров Кыргызской Республики
 от 9 марта 2026 года № 166)</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проведения анализа и прогнозирования спроса на квалифицированную рабочую силу</w:t>
      </w:r>
    </w:p>
    <w:p>
      <w:pPr>
        <w:spacing w:after="240" w:before="200"/>
        <w:jc w:val="center"/>
      </w:pPr>
      <w:r>
        <w:rPr>
          <w:rFonts w:ascii="Arial" w:cs="Arial" w:eastAsia="Arial" w:hAnsi="Arial"/>
          <w:b/>
          <w:bCs/>
          <w:sz w:val="32"/>
          <w:szCs w:val="32"/>
        </w:rPr>
        <w:t xml:space="preserve">Глава 1. Общие положения</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Целью настоящего Порядка проведения анализа и прогнозирования спроса на квалифицированную рабочую силу (далее - Порядок) является применение совокупности методов сбора и интерпретации статистической информации, формируемой уполномоченными органами в следующих сферах:</w:t>
      </w:r>
    </w:p>
    <w:p>
      <w:pPr>
        <w:spacing w:after="120"/>
        <w:ind w:firstLine="567"/>
        <w:jc w:val="both"/>
      </w:pPr>
      <w:r>
        <w:rPr>
          <w:rFonts w:ascii="Arial" w:cs="Arial" w:eastAsia="Arial" w:hAnsi="Arial"/>
          <w:sz w:val="24"/>
          <w:szCs w:val="24"/>
        </w:rPr>
        <w:t xml:space="preserve">- труда, содействия занятости и миграции;</w:t>
      </w:r>
    </w:p>
    <w:p>
      <w:pPr>
        <w:spacing w:after="120"/>
        <w:ind w:firstLine="567"/>
        <w:jc w:val="both"/>
      </w:pPr>
      <w:r>
        <w:rPr>
          <w:rFonts w:ascii="Arial" w:cs="Arial" w:eastAsia="Arial" w:hAnsi="Arial"/>
          <w:sz w:val="24"/>
          <w:szCs w:val="24"/>
        </w:rPr>
        <w:t xml:space="preserve">- высшего, среднего, послевузовского, дополнительного профессионального образования, науки;</w:t>
      </w:r>
    </w:p>
    <w:p>
      <w:pPr>
        <w:spacing w:after="120"/>
        <w:ind w:firstLine="567"/>
        <w:jc w:val="both"/>
      </w:pPr>
      <w:r>
        <w:rPr>
          <w:rFonts w:ascii="Arial" w:cs="Arial" w:eastAsia="Arial" w:hAnsi="Arial"/>
          <w:sz w:val="24"/>
          <w:szCs w:val="24"/>
        </w:rPr>
        <w:t xml:space="preserve">- начального, основного и среднего общего образования;</w:t>
      </w:r>
    </w:p>
    <w:p>
      <w:pPr>
        <w:spacing w:after="120"/>
        <w:ind w:firstLine="567"/>
        <w:jc w:val="both"/>
      </w:pPr>
      <w:r>
        <w:rPr>
          <w:rFonts w:ascii="Arial" w:cs="Arial" w:eastAsia="Arial" w:hAnsi="Arial"/>
          <w:sz w:val="24"/>
          <w:szCs w:val="24"/>
        </w:rPr>
        <w:t xml:space="preserve">- производства и распространения качественной официальной статистики;</w:t>
      </w:r>
    </w:p>
    <w:p>
      <w:pPr>
        <w:spacing w:after="120"/>
        <w:ind w:firstLine="567"/>
        <w:jc w:val="both"/>
      </w:pPr>
      <w:r>
        <w:rPr>
          <w:rFonts w:ascii="Arial" w:cs="Arial" w:eastAsia="Arial" w:hAnsi="Arial"/>
          <w:sz w:val="24"/>
          <w:szCs w:val="24"/>
        </w:rPr>
        <w:t xml:space="preserve">- сбора налогов, страховых взносов и других платежей в бюджет и контроль.</w:t>
      </w:r>
    </w:p>
    <w:p>
      <w:pPr>
        <w:spacing w:after="120"/>
        <w:ind w:firstLine="567"/>
        <w:jc w:val="both"/>
      </w:pPr>
      <w:r>
        <w:rPr>
          <w:rFonts w:ascii="Arial" w:cs="Arial" w:eastAsia="Arial" w:hAnsi="Arial"/>
          <w:sz w:val="24"/>
          <w:szCs w:val="24"/>
        </w:rPr>
        <w:t xml:space="preserve">2. Настоящий Порядок позволяет оценивать и прогнозировать динамику спроса и предложения на квалифицированные кадры на рынке труда на среднесрочный период продолжительностью три года и разрабатывать рекомендации для образовательных организаций начального, среднего и высшего профессионального образования (далее - НПО, СПО, ВПО) в отношении набора и выпуска кадров по профессиям и квалификациям. Учебные заведения НПО, СПО, ВПО при планировании своей деятельности должны использовать прогноз спроса и предложения на квалифицированную рабочую силу, а также рекомендации, подготовленные Министерством труда, социального обеспечения и миграции Кыргызской Республики (далее - МТСОМ).</w:t>
      </w:r>
    </w:p>
    <w:p>
      <w:pPr>
        <w:spacing w:after="120"/>
        <w:ind w:firstLine="567"/>
        <w:jc w:val="both"/>
      </w:pPr>
      <w:r>
        <w:rPr>
          <w:rFonts w:ascii="Arial" w:cs="Arial" w:eastAsia="Arial" w:hAnsi="Arial"/>
          <w:sz w:val="24"/>
          <w:szCs w:val="24"/>
        </w:rPr>
        <w:t xml:space="preserve">Необходимо согласовать используемую терминологию (наименования профессий) Министерства просвещения Кыргызской Республики (далее - Минпросвещения) и Министерства науки, высшего образования и инноваций Кыргызской Республики (далее - МНВОИ), чтобы обеспечить единообразие профессиональных наименований по всей республике.</w:t>
      </w:r>
    </w:p>
    <w:p>
      <w:pPr>
        <w:spacing w:after="120"/>
        <w:ind w:firstLine="567"/>
        <w:jc w:val="both"/>
      </w:pPr>
      <w:r>
        <w:rPr>
          <w:rFonts w:ascii="Arial" w:cs="Arial" w:eastAsia="Arial" w:hAnsi="Arial"/>
          <w:sz w:val="24"/>
          <w:szCs w:val="24"/>
        </w:rPr>
        <w:t xml:space="preserve">3. В настоящем Порядке используются следующие понятия:</w:t>
      </w:r>
    </w:p>
    <w:p>
      <w:pPr>
        <w:spacing w:after="120"/>
        <w:ind w:firstLine="567"/>
        <w:jc w:val="both"/>
      </w:pPr>
      <w:r>
        <w:rPr>
          <w:rFonts w:ascii="Arial" w:cs="Arial" w:eastAsia="Arial" w:hAnsi="Arial"/>
          <w:b/>
          <w:bCs/>
          <w:sz w:val="24"/>
          <w:szCs w:val="24"/>
        </w:rPr>
        <w:t xml:space="preserve">спрос по расширению</w:t>
      </w:r>
      <w:r>
        <w:rPr>
          <w:rFonts w:ascii="Arial" w:cs="Arial" w:eastAsia="Arial" w:hAnsi="Arial"/>
          <w:sz w:val="24"/>
          <w:szCs w:val="24"/>
        </w:rPr>
        <w:t xml:space="preserve"> - спрос, рассчитываемый на основании прогнозируемого роста (или сокращения) экономики, а также предполагаемых изменений в численности занятых по видам экономической деятельности в разрезе отраслей экономики, профессий и квалификаций в период, на который рассчитан прогноз;</w:t>
      </w:r>
    </w:p>
    <w:p>
      <w:pPr>
        <w:spacing w:after="120"/>
        <w:ind w:firstLine="567"/>
        <w:jc w:val="both"/>
      </w:pPr>
      <w:r>
        <w:rPr>
          <w:rFonts w:ascii="Arial" w:cs="Arial" w:eastAsia="Arial" w:hAnsi="Arial"/>
          <w:b/>
          <w:bCs/>
          <w:sz w:val="24"/>
          <w:szCs w:val="24"/>
        </w:rPr>
        <w:t xml:space="preserve">спрос по замещению</w:t>
      </w:r>
      <w:r>
        <w:rPr>
          <w:rFonts w:ascii="Arial" w:cs="Arial" w:eastAsia="Arial" w:hAnsi="Arial"/>
          <w:sz w:val="24"/>
          <w:szCs w:val="24"/>
        </w:rPr>
        <w:t xml:space="preserve"> - спрос, рассчитываемый на основании данных о необходимости замещения работающих по каждой профессии (ввиду выхода на пенсию, выбывания по смерти/болезни, ухода из рабочей силы или профессии и т.д.);</w:t>
      </w:r>
    </w:p>
    <w:p>
      <w:pPr>
        <w:spacing w:after="120"/>
        <w:ind w:firstLine="567"/>
        <w:jc w:val="both"/>
      </w:pPr>
      <w:r>
        <w:rPr>
          <w:rFonts w:ascii="Arial" w:cs="Arial" w:eastAsia="Arial" w:hAnsi="Arial"/>
          <w:b/>
          <w:bCs/>
          <w:sz w:val="24"/>
          <w:szCs w:val="24"/>
        </w:rPr>
        <w:t xml:space="preserve">дополнительный спрос</w:t>
      </w:r>
      <w:r>
        <w:rPr>
          <w:rFonts w:ascii="Arial" w:cs="Arial" w:eastAsia="Arial" w:hAnsi="Arial"/>
          <w:sz w:val="24"/>
          <w:szCs w:val="24"/>
        </w:rPr>
        <w:t xml:space="preserve"> - совокупный спрос по расширению и замещению на квалифицированную рабочую силу в год (в области);</w:t>
      </w:r>
    </w:p>
    <w:p>
      <w:pPr>
        <w:spacing w:after="120"/>
        <w:ind w:firstLine="567"/>
        <w:jc w:val="both"/>
      </w:pPr>
      <w:r>
        <w:rPr>
          <w:rFonts w:ascii="Arial" w:cs="Arial" w:eastAsia="Arial" w:hAnsi="Arial"/>
          <w:b/>
          <w:bCs/>
          <w:sz w:val="24"/>
          <w:szCs w:val="24"/>
        </w:rPr>
        <w:t xml:space="preserve">профессионально-квалификационная структура</w:t>
      </w:r>
      <w:r>
        <w:rPr>
          <w:rFonts w:ascii="Arial" w:cs="Arial" w:eastAsia="Arial" w:hAnsi="Arial"/>
          <w:sz w:val="24"/>
          <w:szCs w:val="24"/>
        </w:rPr>
        <w:t xml:space="preserve"> - совокупность групп работников, обладающих различными, но определенными и вполне идентифицируемыми профессиональными знаниями и умениями (подтвержденными квалификационными документами об окончании профессиональных учебных заведений или опытом работы по профессиям), соответствующими, по мере возможности, национальному классификатору профессий. Национальные профессионально-квалификационные структуры обычно базируются на группах и подгруппах, определенных Международным классификатором профессий Международной организации труда 2008 года;</w:t>
      </w:r>
    </w:p>
    <w:p>
      <w:pPr>
        <w:spacing w:after="120"/>
        <w:ind w:firstLine="567"/>
        <w:jc w:val="both"/>
      </w:pPr>
      <w:r>
        <w:rPr>
          <w:rFonts w:ascii="Arial" w:cs="Arial" w:eastAsia="Arial" w:hAnsi="Arial"/>
          <w:b/>
          <w:bCs/>
          <w:sz w:val="24"/>
          <w:szCs w:val="24"/>
        </w:rPr>
        <w:t xml:space="preserve">предложение кадров</w:t>
      </w:r>
      <w:r>
        <w:rPr>
          <w:rFonts w:ascii="Arial" w:cs="Arial" w:eastAsia="Arial" w:hAnsi="Arial"/>
          <w:sz w:val="24"/>
          <w:szCs w:val="24"/>
        </w:rPr>
        <w:t xml:space="preserve"> - включает две группы: первая группа - лица, желающие работать и активно ищущие работу по определенной профессии и квалификации; вторая группа - выпускники образовательных организаций НПО, СПО и ВПО.</w:t>
      </w:r>
    </w:p>
    <w:p>
      <w:pPr>
        <w:spacing w:after="240" w:before="200"/>
        <w:jc w:val="center"/>
      </w:pPr>
      <w:r>
        <w:rPr>
          <w:rFonts w:ascii="Arial" w:cs="Arial" w:eastAsia="Arial" w:hAnsi="Arial"/>
          <w:b/>
          <w:bCs/>
          <w:sz w:val="32"/>
          <w:szCs w:val="32"/>
        </w:rPr>
        <w:t xml:space="preserve">Глава 2. Информация об используемых основных концепциях</w:t>
      </w:r>
    </w:p>
    <w:p>
      <w:pPr>
        <w:spacing w:after="120"/>
        <w:ind w:firstLine="567"/>
        <w:jc w:val="both"/>
      </w:pPr>
      <w:r>
        <w:rPr>
          <w:rFonts w:ascii="Arial" w:cs="Arial" w:eastAsia="Arial" w:hAnsi="Arial"/>
          <w:sz w:val="24"/>
          <w:szCs w:val="24"/>
        </w:rPr>
        <w:t xml:space="preserve">4. Категория "спрос на квалифицированные кадры":</w:t>
      </w:r>
    </w:p>
    <w:p>
      <w:pPr>
        <w:spacing w:after="120"/>
        <w:ind w:firstLine="567"/>
        <w:jc w:val="both"/>
      </w:pPr>
      <w:r>
        <w:rPr>
          <w:rFonts w:ascii="Arial" w:cs="Arial" w:eastAsia="Arial" w:hAnsi="Arial"/>
          <w:sz w:val="24"/>
          <w:szCs w:val="24"/>
        </w:rPr>
        <w:t xml:space="preserve">1) полный текущий спрос на квалифицированную рабочую силу определяется общим количеством квалифицированных рабочих мест в экономике страны или региона. Большинство рабочих мест занято, однако часть из них регулярно освобождается и заполняется. Основными причинами являются выход на пенсию, миграция, смена профессии, естественная убыль трудоспособного населения и другие факторы. Освобождение рабочих мест формирует спрос по замещению.</w:t>
      </w:r>
    </w:p>
    <w:p>
      <w:pPr>
        <w:spacing w:after="120"/>
        <w:ind w:firstLine="567"/>
        <w:jc w:val="both"/>
      </w:pPr>
      <w:r>
        <w:rPr>
          <w:rFonts w:ascii="Arial" w:cs="Arial" w:eastAsia="Arial" w:hAnsi="Arial"/>
          <w:sz w:val="24"/>
          <w:szCs w:val="24"/>
        </w:rPr>
        <w:t xml:space="preserve">По некоторым профессиям спрос по замещению может значительно превышать спрос, связанный с ростом экономики и трудовой занятости.</w:t>
      </w:r>
    </w:p>
    <w:p>
      <w:pPr>
        <w:spacing w:after="120"/>
        <w:ind w:firstLine="567"/>
        <w:jc w:val="both"/>
      </w:pPr>
      <w:r>
        <w:rPr>
          <w:rFonts w:ascii="Arial" w:cs="Arial" w:eastAsia="Arial" w:hAnsi="Arial"/>
          <w:sz w:val="24"/>
          <w:szCs w:val="24"/>
        </w:rPr>
        <w:t xml:space="preserve">По ряду профессий на рынке труда может существовать достаточное или даже избыточное число квалифицированных кадров, которые быстро занимают освобождающиеся вакансии. По таким профессиям остаточный спрос на замещение отсутствует, т.е. предприятия и организации не ощущают дефицита кадров. Разница между числом освобождающихся вакансий по определенной профессии и числом квалифицированных кадров, набираемых с рынка труда в год по этой профессии, называется остаточным спросом по замещению и является одной из важных категорий анализа, влияющего на разработку рекомендаций для учебных заведений профессионального образования;</w:t>
      </w:r>
    </w:p>
    <w:p>
      <w:pPr>
        <w:spacing w:after="120"/>
        <w:ind w:firstLine="567"/>
        <w:jc w:val="both"/>
      </w:pPr>
      <w:r>
        <w:rPr>
          <w:rFonts w:ascii="Arial" w:cs="Arial" w:eastAsia="Arial" w:hAnsi="Arial"/>
          <w:sz w:val="24"/>
          <w:szCs w:val="24"/>
        </w:rPr>
        <w:t xml:space="preserve">2) спрос по расширению рассчитывается на основании текущей и ожидаемой динамики квалифицированной рабочей силы в разрезе каждой отрасли экономики. В отраслях с устойчивым ростом численности занятых формируется ежегодный спрос по расширению на кадры по профессиям. Принято считать, что если в определенной отрасли экономики наблюдался устойчивый рост численности занятых на 5% в год, то эти темпы роста можно ожидать по всем профессиям, занятым в данной отрасли. При отсутствии роста или при сокращении занятости спрос по расширению не формируется. В некоторых отраслях экономики, в которых ожидается сокращение численности занятых, также отсутствует спрос по расширению;</w:t>
      </w:r>
    </w:p>
    <w:p>
      <w:pPr>
        <w:spacing w:after="120"/>
        <w:ind w:firstLine="567"/>
        <w:jc w:val="both"/>
      </w:pPr>
      <w:r>
        <w:rPr>
          <w:rFonts w:ascii="Arial" w:cs="Arial" w:eastAsia="Arial" w:hAnsi="Arial"/>
          <w:sz w:val="24"/>
          <w:szCs w:val="24"/>
        </w:rPr>
        <w:t xml:space="preserve">3) настоящий Порядок фокусируется не на всем текущем спросе на кадры, а на расчете дополнительного спроса на квалифицированную рабочую силу, включающую в себя прогнозируемый спрос по расширению и остаточный спрос по замещению по каждой отдельной профессии и квалификации на определенном рынке труда. Поскольку образовательные организации НПО, СПО, ВПО выпускают кадры, которые являются частью будущего предложения квалифицированной рабочей силы, настоящий Порядок позволяет сравнивать прогнозируемый спрос и предложение кадров и предлагать рекомендации по планированию набора учащихся в образовательных организациях НПО, СПО и ВПО.</w:t>
      </w:r>
    </w:p>
    <w:p>
      <w:pPr>
        <w:spacing w:after="120"/>
        <w:ind w:firstLine="567"/>
        <w:jc w:val="both"/>
      </w:pPr>
      <w:r>
        <w:rPr>
          <w:rFonts w:ascii="Arial" w:cs="Arial" w:eastAsia="Arial" w:hAnsi="Arial"/>
          <w:sz w:val="24"/>
          <w:szCs w:val="24"/>
        </w:rPr>
        <w:t xml:space="preserve">5. Категория "предложение квалифицированной рабочей силы" состоит из 2-х основных групп:</w:t>
      </w:r>
    </w:p>
    <w:p>
      <w:pPr>
        <w:spacing w:after="120"/>
        <w:ind w:firstLine="567"/>
        <w:jc w:val="both"/>
      </w:pPr>
      <w:r>
        <w:rPr>
          <w:rFonts w:ascii="Arial" w:cs="Arial" w:eastAsia="Arial" w:hAnsi="Arial"/>
          <w:sz w:val="24"/>
          <w:szCs w:val="24"/>
        </w:rPr>
        <w:t xml:space="preserve">1) к первой группе относятся лица, желающие работать и активно ищущие работу по определенной профессии и квалификации. Они могут не быть зарегистрированными безработными и иметь работу, которая их не устраивает по условиям, оплате или обязанностям. Часть из них получила профессию в процессе работы, а не в образовательных организациях НПО, СПО и ВПО. Численность таких лиц, как правило, превышает число зарегистрированных безработных, поскольку не все обратившиеся в службы занятости оформляют статус безработного.</w:t>
      </w:r>
    </w:p>
    <w:p>
      <w:pPr>
        <w:spacing w:after="120"/>
        <w:ind w:firstLine="567"/>
        <w:jc w:val="both"/>
      </w:pPr>
      <w:r>
        <w:rPr>
          <w:rFonts w:ascii="Arial" w:cs="Arial" w:eastAsia="Arial" w:hAnsi="Arial"/>
          <w:sz w:val="24"/>
          <w:szCs w:val="24"/>
        </w:rPr>
        <w:t xml:space="preserve">Для расчета предложения квалифицированной рабочей силы учитываются лица, имеющие профессию и квалификацию (полученные в процессе обучения или работы) и желающие трудиться по своей специальности;</w:t>
      </w:r>
    </w:p>
    <w:p>
      <w:pPr>
        <w:spacing w:after="120"/>
        <w:ind w:firstLine="567"/>
        <w:jc w:val="both"/>
      </w:pPr>
      <w:r>
        <w:rPr>
          <w:rFonts w:ascii="Arial" w:cs="Arial" w:eastAsia="Arial" w:hAnsi="Arial"/>
          <w:sz w:val="24"/>
          <w:szCs w:val="24"/>
        </w:rPr>
        <w:t xml:space="preserve">2) ко второй группе относятся выпускники образовательных организаций НПО, СПО и ВПО текущего года (базового года расчетов). Их профессионально-квалификационная структура определена профилем их обучения: выпускники образовательных организаций НПО считаются квалифицированными рабочими, выпускники образовательных организаций СПО считаются квалификационной группой, которая предназначена для работы в качестве техников и руководителей среднего звена, выпускники образовательных организаций ВПО прошли обучение для работы в качестве "профессионалов" и руководителей высшего уровня. Однако анализ поведения выпускников на рынке труда (отслеживание выпускников после окончания обучения) показывает, что далеко не все из них выходят на рынок труда в год завершения обучения. По ряду профессий только около половины выпускников выходят на рынок труда. Информация о выпускниках образовательных организаций НПО, которые становятся частью категории предложения квалифицированных рабочих сил в год выпуска, собирается и обрабатывается Минпросвещением (в рамках мероприятий по отслеживанию выпускников). Такого же рода система отслеживания выпускников должна быть качественно внедрена в образовательные организации СПО и ВПО МНВОИ.</w:t>
      </w:r>
    </w:p>
    <w:p>
      <w:pPr>
        <w:spacing w:after="120"/>
        <w:ind w:firstLine="567"/>
        <w:jc w:val="both"/>
      </w:pPr>
      <w:r>
        <w:rPr>
          <w:rFonts w:ascii="Arial" w:cs="Arial" w:eastAsia="Arial" w:hAnsi="Arial"/>
          <w:sz w:val="24"/>
          <w:szCs w:val="24"/>
        </w:rPr>
        <w:t xml:space="preserve">6. Управляемые и неуправляемые компоненты рынка труда.</w:t>
      </w:r>
    </w:p>
    <w:p>
      <w:pPr>
        <w:spacing w:after="120"/>
        <w:ind w:firstLine="567"/>
        <w:jc w:val="both"/>
      </w:pPr>
      <w:r>
        <w:rPr>
          <w:rFonts w:ascii="Arial" w:cs="Arial" w:eastAsia="Arial" w:hAnsi="Arial"/>
          <w:sz w:val="24"/>
          <w:szCs w:val="24"/>
        </w:rPr>
        <w:t xml:space="preserve">В настоящем Порядке производятся расчеты и сопоставления по следующим компонентам:</w:t>
      </w:r>
    </w:p>
    <w:p>
      <w:pPr>
        <w:spacing w:after="120"/>
        <w:ind w:firstLine="567"/>
        <w:jc w:val="both"/>
      </w:pPr>
      <w:r>
        <w:rPr>
          <w:rFonts w:ascii="Arial" w:cs="Arial" w:eastAsia="Arial" w:hAnsi="Arial"/>
          <w:sz w:val="24"/>
          <w:szCs w:val="24"/>
        </w:rPr>
        <w:t xml:space="preserve">- текущая и прогнозируемая численность занятых на данном рынке труда в разрезе профессий/квалификаций, выявленная путем опроса предприятий и организаций (на основе их выборки);</w:t>
      </w:r>
    </w:p>
    <w:p>
      <w:pPr>
        <w:spacing w:after="120"/>
        <w:ind w:firstLine="567"/>
        <w:jc w:val="both"/>
      </w:pPr>
      <w:r>
        <w:rPr>
          <w:rFonts w:ascii="Arial" w:cs="Arial" w:eastAsia="Arial" w:hAnsi="Arial"/>
          <w:sz w:val="24"/>
          <w:szCs w:val="24"/>
        </w:rPr>
        <w:t xml:space="preserve">- профессионально-квалификационная структура лиц, ищущих работу (за последние 12 месяцев, предшествующих разработке рекомендаций) (данные включают информацию уполномоченного органа в сфере труда, содействия занятости зарегистрированных безработных);</w:t>
      </w:r>
    </w:p>
    <w:p>
      <w:pPr>
        <w:spacing w:after="120"/>
        <w:ind w:firstLine="567"/>
        <w:jc w:val="both"/>
      </w:pPr>
      <w:r>
        <w:rPr>
          <w:rFonts w:ascii="Arial" w:cs="Arial" w:eastAsia="Arial" w:hAnsi="Arial"/>
          <w:sz w:val="24"/>
          <w:szCs w:val="24"/>
        </w:rPr>
        <w:t xml:space="preserve">- профессионально-квалификационная структура выпускников образовательных организаций НПО, СПО, ВПО и информация об их выходе на рынок труда в год окончания обучения.</w:t>
      </w:r>
    </w:p>
    <w:p>
      <w:pPr>
        <w:spacing w:after="120"/>
        <w:ind w:firstLine="567"/>
        <w:jc w:val="both"/>
      </w:pPr>
      <w:r>
        <w:rPr>
          <w:rFonts w:ascii="Arial" w:cs="Arial" w:eastAsia="Arial" w:hAnsi="Arial"/>
          <w:sz w:val="24"/>
          <w:szCs w:val="24"/>
        </w:rPr>
        <w:t xml:space="preserve">Все вышеперечисленные компоненты рынка труда, за исключением численности и структуры выпускников образовательных организаций НПО, СПО и ВПО, зависят от рыночных процессов. Единственным компонентом рынка труда, на который в определенной степени можно влиять путем разработки рекомендаций, является предложение кадров, выпускаемых системой профессионального образования. Такие рекомендации позволяют приблизить выпуск квалифицированных кадров к текущим и прогнозируемым потребностям рынка труда и сократить риски избытка или дефицита кадров по профессиям и квалификациям.</w:t>
      </w:r>
    </w:p>
    <w:p>
      <w:pPr>
        <w:spacing w:after="120"/>
        <w:ind w:firstLine="567"/>
        <w:jc w:val="both"/>
      </w:pPr>
      <w:r>
        <w:rPr>
          <w:rFonts w:ascii="Arial" w:cs="Arial" w:eastAsia="Arial" w:hAnsi="Arial"/>
          <w:sz w:val="24"/>
          <w:szCs w:val="24"/>
        </w:rPr>
        <w:t xml:space="preserve">7. Региональный подход и период прогнозирования.</w:t>
      </w:r>
    </w:p>
    <w:p>
      <w:pPr>
        <w:spacing w:after="120"/>
        <w:ind w:firstLine="567"/>
        <w:jc w:val="both"/>
      </w:pPr>
      <w:r>
        <w:rPr>
          <w:rFonts w:ascii="Arial" w:cs="Arial" w:eastAsia="Arial" w:hAnsi="Arial"/>
          <w:sz w:val="24"/>
          <w:szCs w:val="24"/>
        </w:rPr>
        <w:t xml:space="preserve">Настоящий Порядок наиболее эффективен для анализа и прогнозирования спроса и предложения кадров на региональных рынках труда (в разрезе регионов республики), так как наибольшая доля выпускников профессионального образования, вступающих на рынок труда в год окончания обучения, ищет рабочие места в тех регионах, в которых они закончили образовательные организации НПО, СПО и ВПО. Это позволяет сравнивать текущий спрос и предложение кадров на рынках труда и разрабатывать рекомендации по набору учащихся и выпуску кадров областными образовательными организациями НПО, СПО и ВПО на прогнозируемый период.</w:t>
      </w:r>
    </w:p>
    <w:p>
      <w:pPr>
        <w:spacing w:after="120"/>
        <w:ind w:firstLine="567"/>
        <w:jc w:val="both"/>
      </w:pPr>
      <w:r>
        <w:rPr>
          <w:rFonts w:ascii="Arial" w:cs="Arial" w:eastAsia="Arial" w:hAnsi="Arial"/>
          <w:sz w:val="24"/>
          <w:szCs w:val="24"/>
        </w:rPr>
        <w:t xml:space="preserve">Рекомендуемый период прогнозирования составляет три года. Это позволяет формировать обоснованные рекомендации по набору и выпуску кадров в образовательных организациях СПО и ВПО, где сроки обучения дольше, чем в НПО. Корректировки в ранее произведенных расчетах (за предыдущие периоды) необходимо вносить только для тех видов экономической деятельности и востребованных профессий, в которых наблюдается значительный и устойчивый рост или сокращение численности занятых. По тем видам экономической деятельности, численность занятых в которых не меняется, корректировки в наборе и выпуске кадров из учебных заведений могут не требоваться.</w:t>
      </w:r>
    </w:p>
    <w:p>
      <w:pPr>
        <w:spacing w:after="240" w:before="200"/>
        <w:jc w:val="center"/>
      </w:pPr>
      <w:r>
        <w:rPr>
          <w:rFonts w:ascii="Arial" w:cs="Arial" w:eastAsia="Arial" w:hAnsi="Arial"/>
          <w:b/>
          <w:bCs/>
          <w:sz w:val="32"/>
          <w:szCs w:val="32"/>
        </w:rPr>
        <w:t xml:space="preserve">Глава 3. Анализ динамики занятости по видам экономической деятельности в хозяйствующих субъектах юридических и физических лиц. Расчет прогнозируемого спроса по расширению по видам экономической деятельности</w:t>
      </w:r>
    </w:p>
    <w:p>
      <w:pPr>
        <w:spacing w:after="120"/>
        <w:ind w:firstLine="567"/>
        <w:jc w:val="both"/>
      </w:pPr>
      <w:r>
        <w:rPr>
          <w:rFonts w:ascii="Arial" w:cs="Arial" w:eastAsia="Arial" w:hAnsi="Arial"/>
          <w:sz w:val="24"/>
          <w:szCs w:val="24"/>
        </w:rPr>
        <w:t xml:space="preserve">8. Уполномоченные органы в сфере производства и распространения официальной статистики, сбора налогов, страховых взносов и других платежей в бюджет и контроля предоставляют информацию о численности занятых по 21 виду экономической деятельности. Информация представляется на начало и конец последнего пятилетнего периода (при наличии данных) в разрезе регионов, отдельно по юридическим и физическим лицам согласно форме 1.</w:t>
      </w:r>
    </w:p>
    <w:p>
      <w:pPr>
        <w:spacing w:after="120"/>
        <w:ind w:firstLine="567"/>
        <w:jc w:val="both"/>
      </w:pPr>
      <w:r>
        <w:rPr>
          <w:rFonts w:ascii="Arial" w:cs="Arial" w:eastAsia="Arial" w:hAnsi="Arial"/>
          <w:sz w:val="24"/>
          <w:szCs w:val="24"/>
        </w:rPr>
        <w:t xml:space="preserve">Численность занятых в хозяйствующих субъектах (юридических и физических лиц) по видам экономической деятельности рассчитывается как разница между общей численностью занятых по видам экономической деятельности в регионе и численностью занятых в хозяйствующих субъектах юридических лиц, по которым имеются наиболее точные данные.</w:t>
      </w:r>
    </w:p>
    <w:p>
      <w:pPr>
        <w:spacing w:after="120"/>
        <w:ind w:firstLine="567"/>
        <w:jc w:val="both"/>
      </w:pPr>
      <w:r>
        <w:rPr>
          <w:rFonts w:ascii="Arial" w:cs="Arial" w:eastAsia="Arial" w:hAnsi="Arial"/>
          <w:sz w:val="24"/>
          <w:szCs w:val="24"/>
        </w:rPr>
        <w:t xml:space="preserve">Физические лица включают в себя:</w:t>
      </w:r>
    </w:p>
    <w:p>
      <w:pPr>
        <w:spacing w:after="120"/>
        <w:ind w:firstLine="567"/>
        <w:jc w:val="both"/>
      </w:pPr>
      <w:r>
        <w:rPr>
          <w:rFonts w:ascii="Arial" w:cs="Arial" w:eastAsia="Arial" w:hAnsi="Arial"/>
          <w:sz w:val="24"/>
          <w:szCs w:val="24"/>
        </w:rPr>
        <w:t xml:space="preserve">- индивидуальных предпринимателей (самозанятых) на основе личного труда;</w:t>
      </w:r>
    </w:p>
    <w:p>
      <w:pPr>
        <w:spacing w:after="120"/>
        <w:ind w:firstLine="567"/>
        <w:jc w:val="both"/>
      </w:pPr>
      <w:r>
        <w:rPr>
          <w:rFonts w:ascii="Arial" w:cs="Arial" w:eastAsia="Arial" w:hAnsi="Arial"/>
          <w:sz w:val="24"/>
          <w:szCs w:val="24"/>
        </w:rPr>
        <w:t xml:space="preserve">- индивидуальных предпринимателей с привлечением наемного труда;</w:t>
      </w:r>
    </w:p>
    <w:p>
      <w:pPr>
        <w:spacing w:after="120"/>
        <w:ind w:firstLine="567"/>
        <w:jc w:val="both"/>
      </w:pPr>
      <w:r>
        <w:rPr>
          <w:rFonts w:ascii="Arial" w:cs="Arial" w:eastAsia="Arial" w:hAnsi="Arial"/>
          <w:sz w:val="24"/>
          <w:szCs w:val="24"/>
        </w:rPr>
        <w:t xml:space="preserve">- крестьянские фермерские хозяйства.</w:t>
      </w:r>
    </w:p>
    <w:p>
      <w:pPr>
        <w:spacing w:after="120"/>
        <w:ind w:firstLine="567"/>
        <w:jc w:val="both"/>
      </w:pPr>
      <w:r>
        <w:rPr>
          <w:rFonts w:ascii="Arial" w:cs="Arial" w:eastAsia="Arial" w:hAnsi="Arial"/>
          <w:sz w:val="24"/>
          <w:szCs w:val="24"/>
        </w:rPr>
        <w:t xml:space="preserve">Численность занятых в опрашиваемых хозяйствующих субъектах должна также включать временно занятых и сезонных работников.</w:t>
      </w:r>
    </w:p>
    <w:p>
      <w:pPr>
        <w:spacing w:after="120"/>
        <w:ind w:firstLine="567"/>
        <w:jc w:val="both"/>
      </w:pPr>
      <w:r>
        <w:rPr>
          <w:rFonts w:ascii="Arial" w:cs="Arial" w:eastAsia="Arial" w:hAnsi="Arial"/>
          <w:sz w:val="24"/>
          <w:szCs w:val="24"/>
        </w:rPr>
        <w:t xml:space="preserve">9. Изменения в численности занятых по видам экономической деятельности (раздельно по хозяйствующим субъектам - юридическим и физическим лицам) за последние пять лет разделить на пять, что составляет среднегодовые изменения численности занятых. Эти изменения могут быть положительными (рост численности занятых в год) или отрицательными (сокращение занятых в год). Прогнозируемые темпы изменения занятости по видам экономической деятельности в год также могут быть незначительными (сохранение численности занятых). Рассчитанные средние изменения численности занятых в год по видам экономической деятельности (по хозяйствующим субъектам - раздельно по юридическим и физическим лицам) представляют собой прогнозируемые темпы роста или снижения занятых по видам экономической деятельности на последующий период до трех лет.</w:t>
      </w:r>
    </w:p>
    <w:p>
      <w:pPr>
        <w:spacing w:after="120"/>
        <w:ind w:firstLine="567"/>
        <w:jc w:val="both"/>
      </w:pPr>
      <w:r>
        <w:rPr>
          <w:rFonts w:ascii="Arial" w:cs="Arial" w:eastAsia="Arial" w:hAnsi="Arial"/>
          <w:sz w:val="24"/>
          <w:szCs w:val="24"/>
        </w:rPr>
        <w:t xml:space="preserve">Считается, что расчетные темпы роста или снижения занятости в год в данном виде экономической деятельности остаются одинаковыми на весь период прогноза и они в равной степени применимы ко всем профессионально-квалификационным группам, занятым по данному виду деятельности. Полученные данные подлежат анализу и определенной корректировке, чтобы избежать предположения о значительном росте или сокращении численности занятых по видам экономической деятельности.</w:t>
      </w:r>
    </w:p>
    <w:p>
      <w:pPr>
        <w:spacing w:after="240" w:before="200"/>
        <w:jc w:val="center"/>
      </w:pPr>
      <w:r>
        <w:rPr>
          <w:rFonts w:ascii="Arial" w:cs="Arial" w:eastAsia="Arial" w:hAnsi="Arial"/>
          <w:b/>
          <w:bCs/>
          <w:sz w:val="32"/>
          <w:szCs w:val="32"/>
        </w:rPr>
        <w:t xml:space="preserve">Глава 4. Анализ профессионально-квалификационной структуры занятой рабочей силы в разрезе регионов</w:t>
      </w:r>
    </w:p>
    <w:p>
      <w:pPr>
        <w:spacing w:after="120"/>
        <w:ind w:firstLine="567"/>
        <w:jc w:val="both"/>
      </w:pPr>
      <w:r>
        <w:rPr>
          <w:rFonts w:ascii="Arial" w:cs="Arial" w:eastAsia="Arial" w:hAnsi="Arial"/>
          <w:sz w:val="24"/>
          <w:szCs w:val="24"/>
        </w:rPr>
        <w:t xml:space="preserve">10. Формирование выборки хозяйствующих субъектов - юридических и физических лиц (индивидуальных предпринимателей и т.д.)</w:t>
      </w:r>
    </w:p>
    <w:p>
      <w:pPr>
        <w:spacing w:after="120"/>
        <w:ind w:firstLine="567"/>
        <w:jc w:val="both"/>
      </w:pPr>
      <w:r>
        <w:rPr>
          <w:rFonts w:ascii="Arial" w:cs="Arial" w:eastAsia="Arial" w:hAnsi="Arial"/>
          <w:sz w:val="24"/>
          <w:szCs w:val="24"/>
        </w:rPr>
        <w:t xml:space="preserve">Выборка хозяйствующих субъектов юридических лиц в разрезе регионов должна включать предприятия и организации с численностью занятых не менее одной трети (1/3) от общей численности занятых в юридических лицах согласно форме 2.</w:t>
      </w:r>
    </w:p>
    <w:p>
      <w:pPr>
        <w:spacing w:after="120"/>
        <w:ind w:firstLine="567"/>
        <w:jc w:val="both"/>
      </w:pPr>
      <w:r>
        <w:rPr>
          <w:rFonts w:ascii="Arial" w:cs="Arial" w:eastAsia="Arial" w:hAnsi="Arial"/>
          <w:sz w:val="24"/>
          <w:szCs w:val="24"/>
        </w:rPr>
        <w:t xml:space="preserve">Из перечня хозяйствующих субъектов, имеющих статус юридического лица, следует исключить общественные организации (политические партии, профсоюзные организации, религиозные организации, коммерческие и профессиональные ассоциации и т.п.).</w:t>
      </w:r>
    </w:p>
    <w:p>
      <w:pPr>
        <w:spacing w:after="120"/>
        <w:ind w:firstLine="567"/>
        <w:jc w:val="both"/>
      </w:pPr>
      <w:r>
        <w:rPr>
          <w:rFonts w:ascii="Arial" w:cs="Arial" w:eastAsia="Arial" w:hAnsi="Arial"/>
          <w:sz w:val="24"/>
          <w:szCs w:val="24"/>
        </w:rPr>
        <w:t xml:space="preserve">Выборка хозяйствующих субъектов физических лиц должна формироваться (преимущественно из числа индивидуальных предпринимателей с привлечением наемного труда и включать не менее 15% занятых в них работников) согласно форме 3. Такие хозяйствующие субъекты физических лиц могут присутствовать не во всех видах деятельности.</w:t>
      </w:r>
    </w:p>
    <w:p>
      <w:pPr>
        <w:spacing w:after="120"/>
        <w:ind w:firstLine="567"/>
        <w:jc w:val="both"/>
      </w:pPr>
      <w:r>
        <w:rPr>
          <w:rFonts w:ascii="Arial" w:cs="Arial" w:eastAsia="Arial" w:hAnsi="Arial"/>
          <w:sz w:val="24"/>
          <w:szCs w:val="24"/>
        </w:rPr>
        <w:t xml:space="preserve">Выборка должна, по возможности, равномерно охватывать все виды экономической деятельности и районы каждого региона. При формировании выборки из числа хозяйствующих субъектов физических лиц/индивидуальных предпринимателей с привлечением наемного труда необходимо использовать информацию уполномоченного органа в сфере сбора налогов, страховых взносов и других платежей в бюджет и контроля, в которой указан вид экономической деятельности таких организаций и ориентировочная численность работников. Включение индивидуальных предпринимателей в выборку необходимо производить на основании признаков, содержащихся в едином государственном регистре статистических единиц, таких как статус активности (активные субъекты) и численность занятых в них.</w:t>
      </w:r>
    </w:p>
    <w:p>
      <w:pPr>
        <w:spacing w:after="120"/>
        <w:ind w:firstLine="567"/>
        <w:jc w:val="both"/>
      </w:pPr>
      <w:r>
        <w:rPr>
          <w:rFonts w:ascii="Arial" w:cs="Arial" w:eastAsia="Arial" w:hAnsi="Arial"/>
          <w:sz w:val="24"/>
          <w:szCs w:val="24"/>
        </w:rPr>
        <w:t xml:space="preserve">Окончательная выборка хозяйствующих субъектов должна включать:</w:t>
      </w:r>
    </w:p>
    <w:p>
      <w:pPr>
        <w:spacing w:after="120"/>
        <w:ind w:firstLine="567"/>
        <w:jc w:val="both"/>
      </w:pPr>
      <w:r>
        <w:rPr>
          <w:rFonts w:ascii="Arial" w:cs="Arial" w:eastAsia="Arial" w:hAnsi="Arial"/>
          <w:sz w:val="24"/>
          <w:szCs w:val="24"/>
        </w:rPr>
        <w:t xml:space="preserve">- список наименований, регистрационный номер из базы данных хозяйствующих субъектов юридических и физических лиц по видам экономической деятельности, к которым они принадлежат (как можно более детально, на уровне двух знаков), включая резерв организаций по видам экономической деятельности;</w:t>
      </w:r>
    </w:p>
    <w:p>
      <w:pPr>
        <w:spacing w:after="120"/>
        <w:ind w:firstLine="567"/>
        <w:jc w:val="both"/>
      </w:pPr>
      <w:r>
        <w:rPr>
          <w:rFonts w:ascii="Arial" w:cs="Arial" w:eastAsia="Arial" w:hAnsi="Arial"/>
          <w:sz w:val="24"/>
          <w:szCs w:val="24"/>
        </w:rPr>
        <w:t xml:space="preserve">- адреса предприятий и организаций, включенных в выборку (район, населенный пункт, почтовый адрес и телефоны), и имя руководителя;</w:t>
      </w:r>
    </w:p>
    <w:p>
      <w:pPr>
        <w:spacing w:after="120"/>
        <w:ind w:firstLine="567"/>
        <w:jc w:val="both"/>
      </w:pPr>
      <w:r>
        <w:rPr>
          <w:rFonts w:ascii="Arial" w:cs="Arial" w:eastAsia="Arial" w:hAnsi="Arial"/>
          <w:sz w:val="24"/>
          <w:szCs w:val="24"/>
        </w:rPr>
        <w:t xml:space="preserve">- краткие общие статистические данные по обследуемому региону и о выборке, которые предоставляются в уполномоченный орган в сфере содействия занятости и миграции.</w:t>
      </w:r>
    </w:p>
    <w:p>
      <w:pPr>
        <w:spacing w:after="120"/>
        <w:ind w:firstLine="567"/>
        <w:jc w:val="both"/>
      </w:pPr>
      <w:r>
        <w:rPr>
          <w:rFonts w:ascii="Arial" w:cs="Arial" w:eastAsia="Arial" w:hAnsi="Arial"/>
          <w:sz w:val="24"/>
          <w:szCs w:val="24"/>
        </w:rPr>
        <w:t xml:space="preserve">Одним из основных этапов настоящего Порядка является опрос хозяйствующих субъектов на основе сформированной выборки в разрезе регионов. При опросе хозяйствующих субъектов используется анкета согласно форме 4.</w:t>
      </w:r>
    </w:p>
    <w:p>
      <w:pPr>
        <w:spacing w:after="120"/>
        <w:ind w:firstLine="567"/>
        <w:jc w:val="both"/>
      </w:pPr>
      <w:r>
        <w:rPr>
          <w:rFonts w:ascii="Arial" w:cs="Arial" w:eastAsia="Arial" w:hAnsi="Arial"/>
          <w:sz w:val="24"/>
          <w:szCs w:val="24"/>
        </w:rPr>
        <w:t xml:space="preserve">11. Анализ и интерпретация собранной информации о профессионально-квалификационной структуре занятой рабочей силы по каждому виду экономической деятельности и хозяйствующим субъектам юридических и физических лиц.</w:t>
      </w:r>
    </w:p>
    <w:p>
      <w:pPr>
        <w:spacing w:after="120"/>
        <w:ind w:firstLine="567"/>
        <w:jc w:val="both"/>
      </w:pPr>
      <w:r>
        <w:rPr>
          <w:rFonts w:ascii="Arial" w:cs="Arial" w:eastAsia="Arial" w:hAnsi="Arial"/>
          <w:sz w:val="24"/>
          <w:szCs w:val="24"/>
        </w:rPr>
        <w:t xml:space="preserve">Анализ данных опроса хозяйствующих субъектов проводится путем структурирования рабочей силы по профессиям и квалификационным уровням, требуемым для выполнения рабочих функций.</w:t>
      </w:r>
    </w:p>
    <w:p>
      <w:pPr>
        <w:spacing w:after="120"/>
        <w:ind w:firstLine="567"/>
        <w:jc w:val="both"/>
      </w:pPr>
      <w:r>
        <w:rPr>
          <w:rFonts w:ascii="Arial" w:cs="Arial" w:eastAsia="Arial" w:hAnsi="Arial"/>
          <w:sz w:val="24"/>
          <w:szCs w:val="24"/>
        </w:rPr>
        <w:t xml:space="preserve">Рабочая сила, занятая по видам экономической деятельности, представляется в виде пяти квалификационных групп:</w:t>
      </w:r>
    </w:p>
    <w:p>
      <w:pPr>
        <w:spacing w:after="120"/>
        <w:ind w:firstLine="567"/>
        <w:jc w:val="both"/>
      </w:pPr>
      <w:r>
        <w:rPr>
          <w:rFonts w:ascii="Arial" w:cs="Arial" w:eastAsia="Arial" w:hAnsi="Arial"/>
          <w:sz w:val="24"/>
          <w:szCs w:val="24"/>
        </w:rPr>
        <w:t xml:space="preserve">- руководители высшего звена и профессионалы с высшим образованием;</w:t>
      </w:r>
    </w:p>
    <w:p>
      <w:pPr>
        <w:spacing w:after="120"/>
        <w:ind w:firstLine="567"/>
        <w:jc w:val="both"/>
      </w:pPr>
      <w:r>
        <w:rPr>
          <w:rFonts w:ascii="Arial" w:cs="Arial" w:eastAsia="Arial" w:hAnsi="Arial"/>
          <w:sz w:val="24"/>
          <w:szCs w:val="24"/>
        </w:rPr>
        <w:t xml:space="preserve">- руководители среднего звена и техники, требующие обучения в образовательных организациях СПО;</w:t>
      </w:r>
    </w:p>
    <w:p>
      <w:pPr>
        <w:spacing w:after="120"/>
        <w:ind w:firstLine="567"/>
        <w:jc w:val="both"/>
      </w:pPr>
      <w:r>
        <w:rPr>
          <w:rFonts w:ascii="Arial" w:cs="Arial" w:eastAsia="Arial" w:hAnsi="Arial"/>
          <w:sz w:val="24"/>
          <w:szCs w:val="24"/>
        </w:rPr>
        <w:t xml:space="preserve">- квалифицированные рабочие, требующие структурированного обучения профессии (в образовательных организациях НПО или на рабочем месте);</w:t>
      </w:r>
    </w:p>
    <w:p>
      <w:pPr>
        <w:spacing w:after="120"/>
        <w:ind w:firstLine="567"/>
        <w:jc w:val="both"/>
      </w:pPr>
      <w:r>
        <w:rPr>
          <w:rFonts w:ascii="Arial" w:cs="Arial" w:eastAsia="Arial" w:hAnsi="Arial"/>
          <w:sz w:val="24"/>
          <w:szCs w:val="24"/>
        </w:rPr>
        <w:t xml:space="preserve">- малоквалифицированные рабочие, выполняющие ограниченный набор функций и обычно обучающиеся на рабочих местах на краткосрочной основе;</w:t>
      </w:r>
    </w:p>
    <w:p>
      <w:pPr>
        <w:spacing w:after="120"/>
        <w:ind w:firstLine="567"/>
        <w:jc w:val="both"/>
      </w:pPr>
      <w:r>
        <w:rPr>
          <w:rFonts w:ascii="Arial" w:cs="Arial" w:eastAsia="Arial" w:hAnsi="Arial"/>
          <w:sz w:val="24"/>
          <w:szCs w:val="24"/>
        </w:rPr>
        <w:t xml:space="preserve">- неквалифицированные (подсобные) рабочие.</w:t>
      </w:r>
    </w:p>
    <w:p>
      <w:pPr>
        <w:spacing w:after="120"/>
        <w:ind w:firstLine="567"/>
        <w:jc w:val="both"/>
      </w:pPr>
      <w:r>
        <w:rPr>
          <w:rFonts w:ascii="Arial" w:cs="Arial" w:eastAsia="Arial" w:hAnsi="Arial"/>
          <w:sz w:val="24"/>
          <w:szCs w:val="24"/>
        </w:rPr>
        <w:t xml:space="preserve">Решение о распределении работников по группам принимается как представителем опрашиваемой организации, так и экспертами, интерпретирующими данные опроса. Данные о структуре рабочей силы по профессиям и пяти квалификационным группам вносятся в форму 5 по каждому виду экономической деятельности и раздельно для хозяйствующих субъектов юридических и физических лиц.</w:t>
      </w:r>
    </w:p>
    <w:p>
      <w:pPr>
        <w:spacing w:after="120"/>
        <w:ind w:firstLine="567"/>
        <w:jc w:val="both"/>
      </w:pPr>
      <w:r>
        <w:rPr>
          <w:rFonts w:ascii="Arial" w:cs="Arial" w:eastAsia="Arial" w:hAnsi="Arial"/>
          <w:sz w:val="24"/>
          <w:szCs w:val="24"/>
        </w:rPr>
        <w:t xml:space="preserve">Форма 5 включает в себя названия всех профессий и квалификаций, численность работников по каждой из них. По хозяйствующим субъектам юридических лиц таких таблиц должно быть 21 (по каждому виду экономической деятельности) и столько же их может быть и по хозяйствующим субъектам физических лиц (в зависимости от регионов/районов). Таким образом, форма 5 в суммарной форме покажет профессионально-квалификационную структуру занятых по каждому виду экономической деятельности в разрезе регионов. Расчет полной численности занятых по профессиям и квалификационным уровням требует экстраполяции этих данных на общую численность занятых по видам экономической деятельности (для расчета коэффициентов экстраполяции применяется форма 6, для расчета полной численности занятых - форма 7).</w:t>
      </w:r>
    </w:p>
    <w:p>
      <w:pPr>
        <w:spacing w:after="120"/>
        <w:ind w:firstLine="567"/>
        <w:jc w:val="both"/>
      </w:pPr>
      <w:r>
        <w:rPr>
          <w:rFonts w:ascii="Arial" w:cs="Arial" w:eastAsia="Arial" w:hAnsi="Arial"/>
          <w:sz w:val="24"/>
          <w:szCs w:val="24"/>
        </w:rPr>
        <w:t xml:space="preserve">12. Расчет коэффициентов экстраполяции по видам экономической деятельности.</w:t>
      </w:r>
    </w:p>
    <w:p>
      <w:pPr>
        <w:spacing w:after="120"/>
        <w:ind w:firstLine="567"/>
        <w:jc w:val="both"/>
      </w:pPr>
      <w:r>
        <w:rPr>
          <w:rFonts w:ascii="Arial" w:cs="Arial" w:eastAsia="Arial" w:hAnsi="Arial"/>
          <w:sz w:val="24"/>
          <w:szCs w:val="24"/>
        </w:rPr>
        <w:t xml:space="preserve">Расчет коэффициентов экстраполяции по юридическим лицам проводится на основе данных о профессионально-квалификационной структуре работников опрошенных предприятий (форма 5). Эти данные распространяются на общую численность работников предприятий юридических лиц соответствующего вида деятельности.</w:t>
      </w:r>
    </w:p>
    <w:p>
      <w:pPr>
        <w:spacing w:after="120"/>
        <w:ind w:firstLine="567"/>
        <w:jc w:val="both"/>
      </w:pPr>
      <w:r>
        <w:rPr>
          <w:rFonts w:ascii="Arial" w:cs="Arial" w:eastAsia="Arial" w:hAnsi="Arial"/>
          <w:sz w:val="24"/>
          <w:szCs w:val="24"/>
        </w:rPr>
        <w:t xml:space="preserve">Всего может быть составлено до 21 такой таблицы - по одной для каждого вида деятельности. Аналогичное количество таблиц может быть подготовлено и для физических лиц.</w:t>
      </w:r>
    </w:p>
    <w:p>
      <w:pPr>
        <w:spacing w:after="120"/>
        <w:ind w:firstLine="567"/>
        <w:jc w:val="both"/>
      </w:pPr>
      <w:r>
        <w:rPr>
          <w:rFonts w:ascii="Arial" w:cs="Arial" w:eastAsia="Arial" w:hAnsi="Arial"/>
          <w:sz w:val="24"/>
          <w:szCs w:val="24"/>
        </w:rPr>
        <w:t xml:space="preserve">Цель экстраполяции - определить общую численность занятых по профессиям и уровням квалификации в разрезе каждого вида деятельности. Экстраполяция по профессиям применяется только к квалифицированным работникам, имеющим профессиональное образование (профессионально-квалификационные группы 1, 2 и 3). Для остальных групп рассчитывается только их общая численность.</w:t>
      </w:r>
    </w:p>
    <w:p>
      <w:pPr>
        <w:spacing w:after="120"/>
        <w:ind w:firstLine="567"/>
        <w:jc w:val="both"/>
      </w:pPr>
      <w:r>
        <w:rPr>
          <w:rFonts w:ascii="Arial" w:cs="Arial" w:eastAsia="Arial" w:hAnsi="Arial"/>
          <w:sz w:val="24"/>
          <w:szCs w:val="24"/>
        </w:rPr>
        <w:t xml:space="preserve">Форма 6 используется для расчета коэффициентов экстраполяции для юридических лиц.</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Форма 6. Расчет для юридических лиц коэффициентов экстраполяции по видам экономической деятельности</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36"/>
        <w:gridCol w:w="2924"/>
        <w:gridCol w:w="3480"/>
        <w:gridCol w:w="1438"/>
      </w:tblGrid>
      <w:tr>
        <w:tc>
          <w:tcPr>
            <w:tcW w:type="dxa" w:w="23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Вид деятельности</w:t>
            </w:r>
          </w:p>
        </w:tc>
        <w:tc>
          <w:tcPr>
            <w:tcW w:type="dxa" w:w="292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численность занятых в опрошенных хозяйствующих субъектах по виду деятельности
 </w:t>
            </w:r>
            <w:r>
              <w:rPr>
                <w:rFonts w:ascii="Arial" w:cs="Arial" w:eastAsia="Arial" w:hAnsi="Arial"/>
                <w:sz w:val="24"/>
                <w:szCs w:val="24"/>
              </w:rPr>
              <w:t xml:space="preserve">(импортировать из формы 2)</w:t>
            </w:r>
          </w:p>
        </w:tc>
        <w:tc>
          <w:tcPr>
            <w:tcW w:type="dxa" w:w="34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расчетная численность занятых в данном виде деятельности в год, предшествующий проведению анализа
 </w:t>
            </w:r>
            <w:r>
              <w:rPr>
                <w:rFonts w:ascii="Arial" w:cs="Arial" w:eastAsia="Arial" w:hAnsi="Arial"/>
                <w:sz w:val="24"/>
                <w:szCs w:val="24"/>
              </w:rPr>
              <w:t xml:space="preserve">(импортировать из формы 1)</w:t>
            </w:r>
          </w:p>
        </w:tc>
        <w:tc>
          <w:tcPr>
            <w:tcW w:type="dxa" w:w="143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 экстраполяции</w:t>
            </w:r>
          </w:p>
        </w:tc>
      </w:tr>
      <w:tr>
        <w:tc>
          <w:tcPr>
            <w:tcW w:type="dxa" w:w="2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 3 / 2</w:t>
            </w:r>
          </w:p>
        </w:tc>
      </w:tr>
      <w:tr>
        <w:tc>
          <w:tcPr>
            <w:tcW w:type="dxa" w:w="2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Сельское хозяйство, охота, лесное хозяйство и рыболовство</w:t>
            </w:r>
          </w:p>
        </w:tc>
        <w:tc>
          <w:tcPr>
            <w:tcW w:type="dxa" w:w="2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Добыча полезных ископаемых</w:t>
            </w:r>
          </w:p>
        </w:tc>
        <w:tc>
          <w:tcPr>
            <w:tcW w:type="dxa" w:w="2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Производство пищевых продуктов (включая напитки и табачные изделия)</w:t>
            </w:r>
          </w:p>
        </w:tc>
        <w:tc>
          <w:tcPr>
            <w:tcW w:type="dxa" w:w="2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Текстильное производство, производство одежды и кожаных изделий и т.д.</w:t>
            </w:r>
          </w:p>
        </w:tc>
        <w:tc>
          <w:tcPr>
            <w:tcW w:type="dxa" w:w="2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Расчет коэффициентов экстраполяции для хозяйствующих субъектов физических лиц. По хозяйствующим субъектам физических лиц в выборку чаще всего включаются только те предприятия, которые используют наемный труд, поэтому генеральная совокупность по физическим лицам включает в себя численность занятых на таких предприятиях. Размер генеральной совокупности (общей численности занятых на хозяйствующих субъектах физических лиц по каждому виду экономической деятельности) также рассчитывается при формировании выборки, поскольку число таких предприятий по видам экономической деятельности ограничено и численность их работников известна (форма 3).</w:t>
      </w:r>
    </w:p>
    <w:p>
      <w:pPr>
        <w:spacing w:after="120"/>
        <w:ind w:firstLine="567"/>
        <w:jc w:val="both"/>
      </w:pPr>
      <w:r>
        <w:rPr>
          <w:rFonts w:ascii="Arial" w:cs="Arial" w:eastAsia="Arial" w:hAnsi="Arial"/>
          <w:sz w:val="24"/>
          <w:szCs w:val="24"/>
        </w:rPr>
        <w:t xml:space="preserve">В случае отсутствия такой информации размер генеральной совокупности рассчитывается путем умножения средней численности занятых в одном субъекте на общее число субъектов (форма 4). Коэффициенты экстраполяции используются для расчета численности занятых в каждом виде экономической деятельности по профессиям и квалификационным уровням (форма 7).</w:t>
      </w:r>
    </w:p>
    <w:p>
      <w:pPr>
        <w:spacing w:after="120"/>
        <w:ind w:firstLine="567"/>
        <w:jc w:val="both"/>
      </w:pPr>
      <w:r>
        <w:rPr>
          <w:rFonts w:ascii="Arial" w:cs="Arial" w:eastAsia="Arial" w:hAnsi="Arial"/>
          <w:sz w:val="24"/>
          <w:szCs w:val="24"/>
        </w:rPr>
        <w:t xml:space="preserve">13. Расчет полной численности занятых в разрезе профессий и квалификаций по каждому виду экономической деятельности (по хозяйствующим субъектам юридических и физических лиц).</w:t>
      </w:r>
    </w:p>
    <w:p>
      <w:pPr>
        <w:spacing w:after="120"/>
        <w:ind w:firstLine="567"/>
        <w:jc w:val="both"/>
      </w:pPr>
      <w:r>
        <w:rPr>
          <w:rFonts w:ascii="Arial" w:cs="Arial" w:eastAsia="Arial" w:hAnsi="Arial"/>
          <w:sz w:val="24"/>
          <w:szCs w:val="24"/>
        </w:rPr>
        <w:t xml:space="preserve">Форма 7 используется для расчета полной численности занятых в разрезе профессий и квалификаций по каждому виду экономической деятельности (по хозяйствующим субъектам юридических и физических лиц) методом экстраполяции. Численность работников по каждой профессии, выявленная в ходе опроса, умножается на коэффициент экстраполяции, рассчитанный по каждому виду экономической деятельности (форма 6). Расчет дает численность занятых по каждой профессии в данном виде деятельности. Лица с одинаковыми профессиями могут работать в разных видах экономической деятельности, как в юридических, так и физических лицах. Расчет общей численности занятых по каждой профессии в области экономики требует объединения таких данных по всем видам экономической деятельности, а также по юридическим и физическим лицам.</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Форма 7. Расчет полной численности занятых в разрезе профессий
 и квалификаций по видам экономической деятельности
 (по хозяйствующим субъектам юридических и физических лиц)</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47"/>
        <w:gridCol w:w="2163"/>
        <w:gridCol w:w="2360"/>
        <w:gridCol w:w="3507"/>
      </w:tblGrid>
      <w:tr>
        <w:tc>
          <w:tcPr>
            <w:tcW w:type="dxa" w:w="214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Профессии и квалификации</w:t>
            </w:r>
          </w:p>
        </w:tc>
        <w:tc>
          <w:tcPr>
            <w:tcW w:type="dxa" w:w="216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занятых по каждой профессии в выборке
 </w:t>
            </w:r>
            <w:r>
              <w:rPr>
                <w:rFonts w:ascii="Arial" w:cs="Arial" w:eastAsia="Arial" w:hAnsi="Arial"/>
                <w:sz w:val="24"/>
                <w:szCs w:val="24"/>
              </w:rPr>
              <w:t xml:space="preserve">(импортировать из формы 5)</w:t>
            </w:r>
          </w:p>
        </w:tc>
        <w:tc>
          <w:tcPr>
            <w:tcW w:type="dxa" w:w="23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 экстраполяции по данному виду деятельности
 </w:t>
            </w:r>
            <w:r>
              <w:rPr>
                <w:rFonts w:ascii="Arial" w:cs="Arial" w:eastAsia="Arial" w:hAnsi="Arial"/>
                <w:sz w:val="24"/>
                <w:szCs w:val="24"/>
              </w:rPr>
              <w:t xml:space="preserve">(импортируется из формы 6)</w:t>
            </w:r>
          </w:p>
        </w:tc>
        <w:tc>
          <w:tcPr>
            <w:tcW w:type="dxa" w:w="35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Общее количество занятых по профессиям и квалификациям в данном виде деятельности в области</w:t>
            </w:r>
          </w:p>
        </w:tc>
      </w:tr>
      <w:tr>
        <w:tc>
          <w:tcPr>
            <w:tcW w:type="dxa" w:w="2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 2 ⨯ 3</w:t>
            </w:r>
          </w:p>
        </w:tc>
      </w:tr>
      <w:tr>
        <w:tc>
          <w:tcPr>
            <w:tcW w:type="dxa" w:w="1017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Группа 1. Руководители высшего звена и профессионалы</w:t>
            </w:r>
          </w:p>
        </w:tc>
      </w:tr>
      <w:tr>
        <w:tc>
          <w:tcPr>
            <w:tcW w:type="dxa" w:w="2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Руководители и профессионалы по профилю 1</w:t>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Руководители и профессионалы по профилю 2</w:t>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и т.д.</w:t>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Руководители и сотрудники непроизводственных подразделений крупных предприятий (разного типа)</w:t>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Группа 2. Руководители среднего звена, техники и квалифицированные работники</w:t>
            </w:r>
          </w:p>
        </w:tc>
      </w:tr>
      <w:tr>
        <w:tc>
          <w:tcPr>
            <w:tcW w:type="dxa" w:w="2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Руководители производственных подразделений и техники по профилю 1</w:t>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Руководители производственных подразделений и техники по профилю 2</w:t>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и т.д.</w:t>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Делопроизводители, операторы информационных систем и т.д.</w:t>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Руководители и сотрудники непроизводственных подразделений (разного типа) небольших организаций и т.д.</w:t>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Группа 3. Квалифицированные рабочие</w:t>
            </w:r>
          </w:p>
        </w:tc>
      </w:tr>
      <w:tr>
        <w:tc>
          <w:tcPr>
            <w:tcW w:type="dxa" w:w="2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Профессия 1</w:t>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Профессия 2</w:t>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Профессия 3</w:t>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Профессия 4 и т.д.</w:t>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4. Малоквалифицированные рабочие</w:t>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5. Неквалифицированные работники</w:t>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численность работников (100%)</w:t>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14. Расчет прогнозируемого спроса по расширению в разрезе профессий и квалификаций по видам экономической деятельности (по хозяйствующим субъектам юридических и физических лиц).</w:t>
      </w:r>
    </w:p>
    <w:p>
      <w:pPr>
        <w:spacing w:after="120"/>
        <w:ind w:firstLine="567"/>
        <w:jc w:val="both"/>
      </w:pPr>
      <w:r>
        <w:rPr>
          <w:rFonts w:ascii="Arial" w:cs="Arial" w:eastAsia="Arial" w:hAnsi="Arial"/>
          <w:sz w:val="24"/>
          <w:szCs w:val="24"/>
        </w:rPr>
        <w:t xml:space="preserve">Для расчета прогнозируемого спроса по расширению по профессиям и квалификациям (в год) необходимо численность занятых по каждой профессии (экстраполированные данные, форма 7) умножить на ожидаемые годовые темпы изменения занятости по соответствующему виду экономической деятельности (отдельно по юридическим и физическим лицам, форма 1). Пример расчета приведен в форме 8.</w:t>
      </w:r>
    </w:p>
    <w:p>
      <w:pPr>
        <w:spacing w:after="120"/>
        <w:ind w:firstLine="567"/>
        <w:jc w:val="both"/>
      </w:pPr>
      <w:r>
        <w:rPr>
          <w:rFonts w:ascii="Arial" w:cs="Arial" w:eastAsia="Arial" w:hAnsi="Arial"/>
          <w:sz w:val="24"/>
          <w:szCs w:val="24"/>
        </w:rPr>
        <w:t xml:space="preserve">В результате среднегодовые изменения численности занятых по профессиям будут различаться по видам экономической деятельности и категориям хозяйствующих субъектов. По отдельным профессиям существенных изменений в прогнозируемый период может не наблюдаться.</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Форма 8. Прогноз спроса по расширению по востребованным профессиям
 и квалификациям в разрезе видов экономической деятельности
 (по хозяйствующим субъектам юридических лиц) (в год)</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72"/>
        <w:gridCol w:w="2426"/>
        <w:gridCol w:w="2917"/>
        <w:gridCol w:w="2163"/>
      </w:tblGrid>
      <w:tr>
        <w:tc>
          <w:tcPr>
            <w:tcW w:type="dxa" w:w="26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Профессии и квалификации</w:t>
            </w:r>
          </w:p>
        </w:tc>
        <w:tc>
          <w:tcPr>
            <w:tcW w:type="dxa" w:w="242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Полная численность занятых по профессии в данном виде деятельности
 </w:t>
            </w:r>
            <w:r>
              <w:rPr>
                <w:rFonts w:ascii="Arial" w:cs="Arial" w:eastAsia="Arial" w:hAnsi="Arial"/>
                <w:sz w:val="24"/>
                <w:szCs w:val="24"/>
              </w:rPr>
              <w:t xml:space="preserve">(импортировать из формы 7)</w:t>
            </w:r>
          </w:p>
        </w:tc>
        <w:tc>
          <w:tcPr>
            <w:tcW w:type="dxa" w:w="291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Средние изменения численности занятых в год по данному виду деятельности (в юридических лицах)
 </w:t>
            </w:r>
            <w:r>
              <w:rPr>
                <w:rFonts w:ascii="Arial" w:cs="Arial" w:eastAsia="Arial" w:hAnsi="Arial"/>
                <w:sz w:val="24"/>
                <w:szCs w:val="24"/>
              </w:rPr>
              <w:t xml:space="preserve">(импортировать из формы 1) (%)</w:t>
            </w:r>
          </w:p>
        </w:tc>
        <w:tc>
          <w:tcPr>
            <w:tcW w:type="dxa" w:w="216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Ожидаемы е изменения численности занятых по профессиям и квалификациям в год</w:t>
            </w:r>
          </w:p>
        </w:tc>
      </w:tr>
      <w:tr>
        <w:tc>
          <w:tcPr>
            <w:tcW w:type="dxa" w:w="2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 2 ⨯ 3</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Организации - юридические лица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Группа 1. Руководители высшего звена и профессионалы</w:t>
            </w:r>
          </w:p>
        </w:tc>
      </w:tr>
      <w:tr>
        <w:tc>
          <w:tcPr>
            <w:tcW w:type="dxa" w:w="2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Руководители и профессионалы по профилю 1</w:t>
            </w:r>
          </w:p>
        </w:tc>
        <w:tc>
          <w:tcPr>
            <w:tcW w:type="dxa" w:w="2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2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Руководители и профессионалы по профилю 2</w:t>
            </w:r>
          </w:p>
        </w:tc>
        <w:tc>
          <w:tcPr>
            <w:tcW w:type="dxa" w:w="2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и т.д.</w:t>
            </w:r>
          </w:p>
        </w:tc>
        <w:tc>
          <w:tcPr>
            <w:tcW w:type="dxa" w:w="2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Руководители и сотрудники непроизводственных подразделений (разного типа) крупных предприятий</w:t>
            </w:r>
          </w:p>
        </w:tc>
        <w:tc>
          <w:tcPr>
            <w:tcW w:type="dxa" w:w="2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Группа 2. Руководители среднего звена, техники и квалифицированные работники</w:t>
            </w:r>
          </w:p>
        </w:tc>
      </w:tr>
      <w:tr>
        <w:tc>
          <w:tcPr>
            <w:tcW w:type="dxa" w:w="2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Руководители производственных подразделений и техники по профилю 1</w:t>
            </w:r>
          </w:p>
        </w:tc>
        <w:tc>
          <w:tcPr>
            <w:tcW w:type="dxa" w:w="2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Руководители производственных подразделений и техники по профилю 2</w:t>
            </w:r>
          </w:p>
        </w:tc>
        <w:tc>
          <w:tcPr>
            <w:tcW w:type="dxa" w:w="2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и т.д.</w:t>
            </w:r>
          </w:p>
        </w:tc>
        <w:tc>
          <w:tcPr>
            <w:tcW w:type="dxa" w:w="2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Делопроизводители, операторы информационных систем и т.д.</w:t>
            </w:r>
          </w:p>
        </w:tc>
        <w:tc>
          <w:tcPr>
            <w:tcW w:type="dxa" w:w="2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Руководители и сотрудники непроизводственных подразделений разного типа небольших организаций</w:t>
            </w:r>
          </w:p>
        </w:tc>
        <w:tc>
          <w:tcPr>
            <w:tcW w:type="dxa" w:w="2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Группа 3. Квалифицированные рабочие</w:t>
            </w:r>
          </w:p>
        </w:tc>
      </w:tr>
      <w:tr>
        <w:tc>
          <w:tcPr>
            <w:tcW w:type="dxa" w:w="2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Профессия 1</w:t>
            </w:r>
          </w:p>
        </w:tc>
        <w:tc>
          <w:tcPr>
            <w:tcW w:type="dxa" w:w="2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Профессия 2</w:t>
            </w:r>
          </w:p>
        </w:tc>
        <w:tc>
          <w:tcPr>
            <w:tcW w:type="dxa" w:w="2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Профессия 3</w:t>
            </w:r>
          </w:p>
        </w:tc>
        <w:tc>
          <w:tcPr>
            <w:tcW w:type="dxa" w:w="2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15. Прогноз спроса по расширению по востребованным профессиям и квалификациям в год по хозяйствующим субъектам юридических и физических лиц в области (все виды экономической деятельности совместно).</w:t>
      </w:r>
    </w:p>
    <w:p>
      <w:pPr>
        <w:spacing w:after="120"/>
        <w:ind w:firstLine="567"/>
        <w:jc w:val="both"/>
      </w:pPr>
      <w:r>
        <w:rPr>
          <w:rFonts w:ascii="Arial" w:cs="Arial" w:eastAsia="Arial" w:hAnsi="Arial"/>
          <w:sz w:val="24"/>
          <w:szCs w:val="24"/>
        </w:rPr>
        <w:t xml:space="preserve">При окончательных расчетах прогнозируемого спроса по расширению необходимо суммировать все данные общей численности занятых по одной и той же профессии и квалификации в различных видах экономической деятельности. По каждой профессии спрос по расширению рассчитывается как численность работников по профессии в прогнозируемый период с учетом ожидаемого темпа роста/сокращения их численности. Поскольку одна и та же профессия может присутствовать в разных видах деятельности и в хозяйствующих субъектах юридических и физических лиц, по некоторым из которых наблюдается заметный ожидаемый рост или сокращение, в результате такого суммирования всех потоков по одной профессии/квалификации может наблюдаться рост, сокращение или неизменная численность в течение периода прогноза. Прогноз на три года делается на основе предположения, что спрос по расширению на данную профессию в год останется неизменным в течение всего периода. В форме 9 необходимо перечислить массовые профессионально-квалификационные группы. Одна такая форма составляется для рабочих профессий (30-40), другая для группы руководителей среднего звена и техников (число основных специальностей может быть 20-30) и отдельная форма составляется для группы руководителей высшего звена и профессионалов (число специальностей может быть 10-15).</w:t>
      </w:r>
    </w:p>
    <w:p>
      <w:pPr>
        <w:spacing w:after="120"/>
        <w:ind w:firstLine="567"/>
        <w:jc w:val="both"/>
      </w:pPr>
      <w:r>
        <w:rPr>
          <w:rFonts w:ascii="Arial" w:cs="Arial" w:eastAsia="Arial" w:hAnsi="Arial"/>
          <w:sz w:val="24"/>
          <w:szCs w:val="24"/>
        </w:rPr>
        <w:t xml:space="preserve">Форма 9 составляется раздельно для хозяйствующих субъектов юридических и физических лиц.</w:t>
      </w:r>
    </w:p>
    <w:p>
      <w:pPr>
        <w:spacing w:after="120"/>
        <w:ind w:firstLine="567"/>
        <w:jc w:val="both"/>
      </w:pPr>
      <w:r>
        <w:rPr>
          <w:rFonts w:ascii="Arial" w:cs="Arial" w:eastAsia="Arial" w:hAnsi="Arial"/>
          <w:sz w:val="24"/>
          <w:szCs w:val="24"/>
        </w:rPr>
        <w:t xml:space="preserve">В результате итоговые данные прогнозируемого спроса по расширению суммируются по каждой профессии и квалификации по всем видам экономической деятельности, а также юридическим и физическим лицам. Окончательные расчеты показывают текущую численность занятых в разрезе профессий и квалификаций так же, как прогнозируемый рост или сокращение численности занятых по каждой профессии в год в регионе. Пример, приведенный в форме 9, показывает, что по одной и той же профессии и квалификации прогнозируемый спрос по расширению может отличаться в зависимости от видов деятельности, но при этом в суммарном виде может оказаться положительным, отрицательным или нулевым (отсутствие ожидаемых изменений в численности).</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Форма 9. Прогноз спроса по расширению по каждой массовой профессии
 и квалификации в год (все виды экономической деятельности совместно)</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3037"/>
        <w:gridCol w:w="2430"/>
        <w:gridCol w:w="2167"/>
      </w:tblGrid>
      <w:tr>
        <w:tc>
          <w:tcPr>
            <w:tcW w:type="dxa" w:w="25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Виды деятельности</w:t>
            </w:r>
          </w:p>
        </w:tc>
        <w:tc>
          <w:tcPr>
            <w:tcW w:type="dxa" w:w="303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лиц данной профессии, занятых в разных видах деятельности в год проведения анализа
 </w:t>
            </w:r>
            <w:r>
              <w:rPr>
                <w:rFonts w:ascii="Arial" w:cs="Arial" w:eastAsia="Arial" w:hAnsi="Arial"/>
                <w:sz w:val="24"/>
                <w:szCs w:val="24"/>
              </w:rPr>
              <w:t xml:space="preserve">(импортировать из формы 7)</w:t>
            </w:r>
          </w:p>
        </w:tc>
        <w:tc>
          <w:tcPr>
            <w:tcW w:type="dxa" w:w="243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Спрос по расширению по данной профессии в год по видам деятельности
 </w:t>
            </w:r>
            <w:r>
              <w:rPr>
                <w:rFonts w:ascii="Arial" w:cs="Arial" w:eastAsia="Arial" w:hAnsi="Arial"/>
                <w:sz w:val="24"/>
                <w:szCs w:val="24"/>
              </w:rPr>
              <w:t xml:space="preserve">(импортировать из формы 8)</w:t>
            </w:r>
          </w:p>
        </w:tc>
        <w:tc>
          <w:tcPr>
            <w:tcW w:type="dxa" w:w="216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Спрос по расширению в год (все виды деятельности совместно)</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0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24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216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Руководители и профессионалы по профилю 1 (имеющие образование в ОО ВПО)</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Сельское хозяйство, охота, лесное хозяйство и рыболовство</w:t>
            </w:r>
          </w:p>
        </w:tc>
        <w:tc>
          <w:tcPr>
            <w:tcW w:type="dxa" w:w="3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w:t>
            </w:r>
          </w:p>
        </w:tc>
        <w:tc>
          <w:tcPr>
            <w:tcW w:type="dxa" w:w="2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Добыча полезных ископаемых</w:t>
            </w:r>
          </w:p>
        </w:tc>
        <w:tc>
          <w:tcPr>
            <w:tcW w:type="dxa" w:w="3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2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Производство пищевых продуктов</w:t>
            </w:r>
          </w:p>
        </w:tc>
        <w:tc>
          <w:tcPr>
            <w:tcW w:type="dxa" w:w="3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2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2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Текстильное производство, производство одежды</w:t>
            </w:r>
          </w:p>
        </w:tc>
        <w:tc>
          <w:tcPr>
            <w:tcW w:type="dxa" w:w="3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Производство деревянных и бумажных изделий, полиграфическая деятельность</w:t>
            </w:r>
          </w:p>
        </w:tc>
        <w:tc>
          <w:tcPr>
            <w:tcW w:type="dxa" w:w="3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2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кокса и очищенных химических продуктов</w:t>
            </w:r>
          </w:p>
        </w:tc>
        <w:tc>
          <w:tcPr>
            <w:tcW w:type="dxa" w:w="3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2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 лица данной профессии заняты в области экономики</w:t>
            </w:r>
          </w:p>
        </w:tc>
        <w:tc>
          <w:tcPr>
            <w:tcW w:type="dxa" w:w="3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2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2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 / 1000 = +7,7% в год
 (спрос на эту квалификацию будет расти)</w:t>
            </w:r>
          </w:p>
        </w:tc>
      </w:tr>
    </w:tbl>
    <w:p>
      <w:pPr>
        <w:spacing w:after="120"/>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16. Анализ и прогноз спроса по замещению по массовым профессиям и квалификациям.</w:t>
      </w:r>
    </w:p>
    <w:p>
      <w:pPr>
        <w:spacing w:after="120"/>
        <w:ind w:firstLine="567"/>
        <w:jc w:val="both"/>
      </w:pPr>
      <w:r>
        <w:rPr>
          <w:rFonts w:ascii="Arial" w:cs="Arial" w:eastAsia="Arial" w:hAnsi="Arial"/>
          <w:sz w:val="24"/>
          <w:szCs w:val="24"/>
        </w:rPr>
        <w:t xml:space="preserve">Остаточный спрос по замещению (разница между числом освобождаемых вакансий и числом нанятых квалифицированных кадров за тот же самый период времени) по каждой профессии и квалификации рассчитывается на основе данных, полученных в ходе вышеуказанного обследования предприятий и организаций. В анкете (форма 4) имеются три вопроса, позволяющие выявить те профессии, по которым наблюдается заметный остаточный спрос по замещению. Эти вопросы касаются оборота кадров и охватывают 12 месяцев до момента проведения обследования. Таким методом выявляются те профессии, по которым многие предприятия считают, что:</w:t>
      </w:r>
    </w:p>
    <w:p>
      <w:pPr>
        <w:spacing w:after="120"/>
        <w:ind w:firstLine="567"/>
        <w:jc w:val="both"/>
      </w:pPr>
      <w:r>
        <w:rPr>
          <w:rFonts w:ascii="Arial" w:cs="Arial" w:eastAsia="Arial" w:hAnsi="Arial"/>
          <w:sz w:val="24"/>
          <w:szCs w:val="24"/>
        </w:rPr>
        <w:t xml:space="preserve">а) в истекшем периоде число выбывающих работников превышало число нанимаемых и/или, что;</w:t>
      </w:r>
    </w:p>
    <w:p>
      <w:pPr>
        <w:spacing w:after="120"/>
        <w:ind w:firstLine="567"/>
        <w:jc w:val="both"/>
      </w:pPr>
      <w:r>
        <w:rPr>
          <w:rFonts w:ascii="Arial" w:cs="Arial" w:eastAsia="Arial" w:hAnsi="Arial"/>
          <w:sz w:val="24"/>
          <w:szCs w:val="24"/>
        </w:rPr>
        <w:t xml:space="preserve">б) в момент обследования в составе занятых велика доля неквалифицированных и/или, что;</w:t>
      </w:r>
    </w:p>
    <w:p>
      <w:pPr>
        <w:spacing w:after="120"/>
        <w:ind w:firstLine="567"/>
        <w:jc w:val="both"/>
      </w:pPr>
      <w:r>
        <w:rPr>
          <w:rFonts w:ascii="Arial" w:cs="Arial" w:eastAsia="Arial" w:hAnsi="Arial"/>
          <w:sz w:val="24"/>
          <w:szCs w:val="24"/>
        </w:rPr>
        <w:t xml:space="preserve">в) в момент обследования данные профессии являлись дефицитными и квалифицированные кадры было трудно найти на рынке труда.</w:t>
      </w:r>
    </w:p>
    <w:p>
      <w:pPr>
        <w:spacing w:after="120"/>
        <w:ind w:firstLine="567"/>
        <w:jc w:val="both"/>
      </w:pPr>
      <w:r>
        <w:rPr>
          <w:rFonts w:ascii="Arial" w:cs="Arial" w:eastAsia="Arial" w:hAnsi="Arial"/>
          <w:sz w:val="24"/>
          <w:szCs w:val="24"/>
        </w:rPr>
        <w:t xml:space="preserve">Форма 10 показывает структуру информации в разрезе профессий и квалификации, по которым выявлен текущий остаточный спрос по замещению. Данные из этой таблицы в неизменном виде импортируются в окончательную таблицу, на основе которой разрабатываются рекомендации для системы профессионального образования области.</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Форма 10. Идентификация профессий и квалификаций,
 по которым выявлен текущий остаточный спрос по замещению</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3"/>
        <w:gridCol w:w="2189"/>
        <w:gridCol w:w="2009"/>
        <w:gridCol w:w="1846"/>
      </w:tblGrid>
      <w:tr>
        <w:tc>
          <w:tcPr>
            <w:tcW w:type="dxa" w:w="413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профессии</w:t>
            </w:r>
          </w:p>
        </w:tc>
        <w:tc>
          <w:tcPr>
            <w:tcW w:type="dxa" w:w="21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выбывших превысило число принятых в году обследования</w:t>
            </w:r>
          </w:p>
        </w:tc>
        <w:tc>
          <w:tcPr>
            <w:tcW w:type="dxa" w:w="200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Доля неквалифицированных работников, занятых у респондентов (%)</w:t>
            </w:r>
          </w:p>
        </w:tc>
        <w:tc>
          <w:tcPr>
            <w:tcW w:type="dxa" w:w="184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организаций респондентов, назвавших профессии дефицитными</w:t>
            </w:r>
          </w:p>
        </w:tc>
      </w:tr>
      <w:tr>
        <w:tc>
          <w:tcPr>
            <w:tcW w:type="dxa" w:w="41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41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Рабочие профессии</w:t>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Профессия 1</w:t>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41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Профессия 2</w:t>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Профессия 3</w:t>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 т.д.</w:t>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Квалификации, требующие обучения в СПО</w:t>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Техники по профилю 1</w:t>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Техники по профилю 2</w:t>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Техники по профилю 3</w:t>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 т.д.</w:t>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Квалификации профессионалов, требующие обучения ВПО</w:t>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Профессионалы по профилю 1</w:t>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Профессионалы по профилю 2</w:t>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 т.д.</w:t>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Анализ предложения в области квалифицированных кадров</w:t>
      </w:r>
    </w:p>
    <w:p>
      <w:pPr>
        <w:spacing w:after="120"/>
        <w:ind w:firstLine="567"/>
        <w:jc w:val="both"/>
      </w:pPr>
      <w:r>
        <w:rPr>
          <w:rFonts w:ascii="Arial" w:cs="Arial" w:eastAsia="Arial" w:hAnsi="Arial"/>
          <w:sz w:val="24"/>
          <w:szCs w:val="24"/>
        </w:rPr>
        <w:t xml:space="preserve">17. Анализ профессионально-квалификационной структуры лиц, ищущих работу.</w:t>
      </w:r>
    </w:p>
    <w:p>
      <w:pPr>
        <w:spacing w:after="120"/>
        <w:ind w:firstLine="567"/>
        <w:jc w:val="both"/>
      </w:pPr>
      <w:r>
        <w:rPr>
          <w:rFonts w:ascii="Arial" w:cs="Arial" w:eastAsia="Arial" w:hAnsi="Arial"/>
          <w:sz w:val="24"/>
          <w:szCs w:val="24"/>
        </w:rPr>
        <w:t xml:space="preserve">Одним из двух основных источников предложения квалифицированной рабочей силы в регионе являются лица, ищущие работу, которые могли быть обучены в образовательных организациях НПО, СПО и ВПО или освоили специальность на рабочих местах.</w:t>
      </w:r>
    </w:p>
    <w:p>
      <w:pPr>
        <w:spacing w:after="120"/>
        <w:ind w:firstLine="567"/>
        <w:jc w:val="both"/>
      </w:pPr>
      <w:r>
        <w:rPr>
          <w:rFonts w:ascii="Arial" w:cs="Arial" w:eastAsia="Arial" w:hAnsi="Arial"/>
          <w:sz w:val="24"/>
          <w:szCs w:val="24"/>
        </w:rPr>
        <w:t xml:space="preserve">Уполномоченные государственные органы в сфере высшего, среднего, послевузовского, дополнительного профессионального образования, науки, а также начального, основного и среднего общего образования предоставляют сводную информацию о численности выпускников учебных заведений НПО, СПО и ВПО профессионального образования по профессиям в год выпуска и их трудовом статусе в МТСОМ один раз в три года, начиная с 2027 года.</w:t>
      </w:r>
    </w:p>
    <w:p>
      <w:pPr>
        <w:spacing w:after="120"/>
        <w:ind w:firstLine="567"/>
        <w:jc w:val="both"/>
      </w:pPr>
      <w:r>
        <w:rPr>
          <w:rFonts w:ascii="Arial" w:cs="Arial" w:eastAsia="Arial" w:hAnsi="Arial"/>
          <w:sz w:val="24"/>
          <w:szCs w:val="24"/>
        </w:rPr>
        <w:t xml:space="preserve">Официальным подтверждением профессиональной пригодности является наличие у лица документа об окончании профессионального учебного заведения или заявление лица о его предыдущем профессиональном опыте и заинтересованности найти рабочее место по данной профессии. Эти документы берутся за основу при регистрации лица, ищущего работу, как квалифицированного по данной профессии и представляющего собой текущее предложение квалифицированной рабочей силы в регионах.</w:t>
      </w:r>
    </w:p>
    <w:p>
      <w:pPr>
        <w:spacing w:after="120"/>
        <w:ind w:firstLine="567"/>
        <w:jc w:val="both"/>
      </w:pPr>
      <w:r>
        <w:rPr>
          <w:rFonts w:ascii="Arial" w:cs="Arial" w:eastAsia="Arial" w:hAnsi="Arial"/>
          <w:sz w:val="24"/>
          <w:szCs w:val="24"/>
        </w:rPr>
        <w:t xml:space="preserve">В форме 11 должны быть перечислены все квалифицированные кадры, обратившиеся в службы занятости региона по поводу поиска работы. По лицам, ищущим работу, должна быть зарегистрирована информация о профессии или профессиям, по которым они считают себя компетентными и ищут работу. На квалификационные уровни "техник" и "профессионал" наличие документа о профессиональном образовании по профилю обязательно.</w:t>
      </w:r>
    </w:p>
    <w:p>
      <w:pPr>
        <w:spacing w:after="120"/>
        <w:ind w:firstLine="567"/>
        <w:jc w:val="both"/>
      </w:pPr>
      <w:r>
        <w:rPr>
          <w:rFonts w:ascii="Arial" w:cs="Arial" w:eastAsia="Arial" w:hAnsi="Arial"/>
          <w:sz w:val="24"/>
          <w:szCs w:val="24"/>
        </w:rPr>
        <w:t xml:space="preserve">Данные о численности лиц по профессии, обратившихся в службы занятости в течение года, используются для расчета индикатора "текущая безработица", который включает в себя соотношение числа лиц, обратившихся по поводу поиска работы, к числу занятых в экономике региона по данной профессии. Высокое значение индикатора (10% и более) говорит о текущем избытке квалифицированных кадров по данной профессии.</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Форма 11. Профессиональная структура лиц, обратившихся
 в службы занятости относительно поиска работы (в год)</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3"/>
        <w:gridCol w:w="4491"/>
        <w:gridCol w:w="2934"/>
      </w:tblGrid>
      <w:tr>
        <w:tc>
          <w:tcPr>
            <w:tcW w:type="dxa" w:w="27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Профессии</w:t>
            </w:r>
          </w:p>
        </w:tc>
        <w:tc>
          <w:tcPr>
            <w:tcW w:type="dxa" w:w="449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Число обратившихся в течение года, предшествующего проведению анализа</w:t>
            </w:r>
          </w:p>
        </w:tc>
        <w:tc>
          <w:tcPr>
            <w:tcW w:type="dxa" w:w="293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Из них искали работу по своей профессии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Квалифицированные рабочие профессии</w:t>
            </w:r>
          </w:p>
        </w:tc>
      </w:tr>
      <w:tr>
        <w:tc>
          <w:tcPr>
            <w:tcW w:type="dxa" w:w="2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Рабочая профессия 1</w:t>
            </w:r>
          </w:p>
        </w:tc>
        <w:tc>
          <w:tcPr>
            <w:tcW w:type="dxa" w:w="4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w:t>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r>
      <w:tr>
        <w:tc>
          <w:tcPr>
            <w:tcW w:type="dxa" w:w="2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Рабочая профессия 2</w:t>
            </w:r>
          </w:p>
        </w:tc>
        <w:tc>
          <w:tcPr>
            <w:tcW w:type="dxa" w:w="4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Рабочая профессия 3</w:t>
            </w:r>
          </w:p>
        </w:tc>
        <w:tc>
          <w:tcPr>
            <w:tcW w:type="dxa" w:w="4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 т.д.</w:t>
            </w:r>
          </w:p>
        </w:tc>
        <w:tc>
          <w:tcPr>
            <w:tcW w:type="dxa" w:w="4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Квалификации техников, требующие обучения СПО</w:t>
            </w:r>
          </w:p>
        </w:tc>
      </w:tr>
      <w:tr>
        <w:tc>
          <w:tcPr>
            <w:tcW w:type="dxa" w:w="2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Техники по профилю 1</w:t>
            </w:r>
          </w:p>
        </w:tc>
        <w:tc>
          <w:tcPr>
            <w:tcW w:type="dxa" w:w="4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Техники по профилю 2</w:t>
            </w:r>
          </w:p>
        </w:tc>
        <w:tc>
          <w:tcPr>
            <w:tcW w:type="dxa" w:w="4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Техники по профилю 3</w:t>
            </w:r>
          </w:p>
        </w:tc>
        <w:tc>
          <w:tcPr>
            <w:tcW w:type="dxa" w:w="4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 т.д.</w:t>
            </w:r>
          </w:p>
        </w:tc>
        <w:tc>
          <w:tcPr>
            <w:tcW w:type="dxa" w:w="4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Квалификации профессионалов, требующие обучения ВПО</w:t>
            </w:r>
          </w:p>
        </w:tc>
      </w:tr>
      <w:tr>
        <w:tc>
          <w:tcPr>
            <w:tcW w:type="dxa" w:w="2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Профессионалы по профилю 1</w:t>
            </w:r>
          </w:p>
        </w:tc>
        <w:tc>
          <w:tcPr>
            <w:tcW w:type="dxa" w:w="4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Профессионалы по профилю 2</w:t>
            </w:r>
          </w:p>
        </w:tc>
        <w:tc>
          <w:tcPr>
            <w:tcW w:type="dxa" w:w="4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18. Анализ профессионально-квалификационной структуры выпускников системы профессионального образования и их статуса на рынке труда в год выпуска.</w:t>
      </w:r>
    </w:p>
    <w:p>
      <w:pPr>
        <w:spacing w:after="120"/>
        <w:ind w:firstLine="567"/>
        <w:jc w:val="both"/>
      </w:pPr>
      <w:r>
        <w:rPr>
          <w:rFonts w:ascii="Arial" w:cs="Arial" w:eastAsia="Arial" w:hAnsi="Arial"/>
          <w:sz w:val="24"/>
          <w:szCs w:val="24"/>
        </w:rPr>
        <w:t xml:space="preserve">Другим важнейшим источником предложения квалифицированной рабочей силы являются выпускники учебных заведений профессионального образования. Эта группа включает выпускников образовательных организаций НПО, СПО и ВПО. Информация о численности выпуска кадров по профессиям и квалификациям в год и их выходе на рынок труда вносится в форму 12.</w:t>
      </w:r>
    </w:p>
    <w:p>
      <w:pPr>
        <w:spacing w:after="120"/>
        <w:ind w:firstLine="567"/>
        <w:jc w:val="both"/>
      </w:pPr>
      <w:r>
        <w:rPr>
          <w:rFonts w:ascii="Arial" w:cs="Arial" w:eastAsia="Arial" w:hAnsi="Arial"/>
          <w:sz w:val="24"/>
          <w:szCs w:val="24"/>
        </w:rPr>
        <w:t xml:space="preserve">Информация о численности выпускников образовательных организаций НПО, СПО, ВПО по профессиям должна ежегодно собираться и один раз в три года предоставляться уполномоченным органам в сфере труда, содействия занятости и миграции, высшего, среднего, послевузовского, дополнительного профессионального образования, науки, развития инноваций, научно-технической и инновационной деятельности, правовой охраны и защиты интеллектуальной собственности, подготовки и аттестации научных и научно-педагогических кадров высшей квалификации, дошкольного образования, начального, основного и среднего общего образования.</w:t>
      </w:r>
    </w:p>
    <w:p>
      <w:pPr>
        <w:spacing w:after="120"/>
        <w:ind w:firstLine="567"/>
        <w:jc w:val="both"/>
      </w:pPr>
      <w:r>
        <w:rPr>
          <w:rFonts w:ascii="Arial" w:cs="Arial" w:eastAsia="Arial" w:hAnsi="Arial"/>
          <w:sz w:val="24"/>
          <w:szCs w:val="24"/>
        </w:rPr>
        <w:t xml:space="preserve">Роль выпускников профессионального образования в заполнении текущих и будущих вакансий определяется тем, сколько из них готовы выйти на рынок труда в год окончания обучения. Даже при большом общем выпуске фактическое число выпускников, желающих начать работать, может быть небольшим. Часть выпускников продолжает обучение в вузах или по другим причинам не выходит на рынок труда сразу после окончания учебы, поэтому их не следует учитывать в составе предложения рабочей силы.</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Форма 12. Численность выпускников образовательных организаций
 НПО, СПО и ВПО и их статус на рынке труда в год выпуска (регион, в котором
 проводится анализ, учебный год, предшествующий году анализа)</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9"/>
        <w:gridCol w:w="2032"/>
        <w:gridCol w:w="2114"/>
        <w:gridCol w:w="4048"/>
        <w:gridCol w:w="1705"/>
      </w:tblGrid>
      <w:tr>
        <w:tc>
          <w:tcPr>
            <w:tcW w:type="dxa" w:w="2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0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Направление/специальность</w:t>
            </w:r>
          </w:p>
        </w:tc>
        <w:tc>
          <w:tcPr>
            <w:tcW w:type="dxa" w:w="21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Общее количество учащихся/студентов</w:t>
            </w:r>
          </w:p>
        </w:tc>
        <w:tc>
          <w:tcPr>
            <w:tcW w:type="dxa" w:w="40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Выпуск по специальности/направлению/профессии в предшествующий год</w:t>
            </w:r>
          </w:p>
        </w:tc>
        <w:tc>
          <w:tcPr>
            <w:tcW w:type="dxa" w:w="17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Доля приступивших к работе (%)</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Выпускники образовательных организаций НПО по специальностям/направлениям подготовки (в разрезе областей республики)</w:t>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Рабочая профессия 1</w:t>
            </w:r>
          </w:p>
        </w:tc>
        <w:tc>
          <w:tcPr>
            <w:tcW w:type="dxa" w:w="2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Рабочая профессия 2</w:t>
            </w:r>
          </w:p>
        </w:tc>
        <w:tc>
          <w:tcPr>
            <w:tcW w:type="dxa" w:w="2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Рабочая профессия 3</w:t>
            </w:r>
          </w:p>
        </w:tc>
        <w:tc>
          <w:tcPr>
            <w:tcW w:type="dxa" w:w="2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 т.д.</w:t>
            </w:r>
          </w:p>
        </w:tc>
        <w:tc>
          <w:tcPr>
            <w:tcW w:type="dxa" w:w="2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Выпускники образовательных организаций СПО по специальностям/направлениям подготовки (в разрезе областей республики)</w:t>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Правоведение</w:t>
            </w:r>
          </w:p>
        </w:tc>
        <w:tc>
          <w:tcPr>
            <w:tcW w:type="dxa" w:w="2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Бухгалтерский учет</w:t>
            </w:r>
          </w:p>
        </w:tc>
        <w:tc>
          <w:tcPr>
            <w:tcW w:type="dxa" w:w="2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Техники по профилю 3</w:t>
            </w:r>
          </w:p>
        </w:tc>
        <w:tc>
          <w:tcPr>
            <w:tcW w:type="dxa" w:w="2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 т.д.</w:t>
            </w:r>
          </w:p>
        </w:tc>
        <w:tc>
          <w:tcPr>
            <w:tcW w:type="dxa" w:w="2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Выпускники образовательных организаций ВПО по специальностям/направлениям подготовки (в разрезе областей республики)</w:t>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профилю педагогики</w:t>
            </w:r>
          </w:p>
        </w:tc>
        <w:tc>
          <w:tcPr>
            <w:tcW w:type="dxa" w:w="2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профилю экономики</w:t>
            </w:r>
          </w:p>
        </w:tc>
        <w:tc>
          <w:tcPr>
            <w:tcW w:type="dxa" w:w="2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 т.д.</w:t>
            </w:r>
          </w:p>
        </w:tc>
        <w:tc>
          <w:tcPr>
            <w:tcW w:type="dxa" w:w="2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Анализ полученных результатов и интерпретация данных</w:t>
      </w:r>
    </w:p>
    <w:p>
      <w:pPr>
        <w:spacing w:after="120"/>
        <w:ind w:firstLine="567"/>
        <w:jc w:val="both"/>
      </w:pPr>
      <w:r>
        <w:rPr>
          <w:rFonts w:ascii="Arial" w:cs="Arial" w:eastAsia="Arial" w:hAnsi="Arial"/>
          <w:sz w:val="24"/>
          <w:szCs w:val="24"/>
        </w:rPr>
        <w:t xml:space="preserve">19. Переменные, используемые в анализе.</w:t>
      </w:r>
    </w:p>
    <w:p>
      <w:pPr>
        <w:spacing w:after="120"/>
        <w:ind w:firstLine="567"/>
        <w:jc w:val="both"/>
      </w:pPr>
      <w:r>
        <w:rPr>
          <w:rFonts w:ascii="Arial" w:cs="Arial" w:eastAsia="Arial" w:hAnsi="Arial"/>
          <w:sz w:val="24"/>
          <w:szCs w:val="24"/>
        </w:rPr>
        <w:t xml:space="preserve">Для проведения окончательного анализа информации и разработки рекомендаций необходимо использовать всего пять переменных, характеризующих спрос и предложение кадров на рынке труда.</w:t>
      </w:r>
    </w:p>
    <w:p>
      <w:pPr>
        <w:spacing w:after="120"/>
        <w:ind w:firstLine="567"/>
        <w:jc w:val="both"/>
      </w:pPr>
      <w:r>
        <w:rPr>
          <w:rFonts w:ascii="Arial" w:cs="Arial" w:eastAsia="Arial" w:hAnsi="Arial"/>
          <w:sz w:val="24"/>
          <w:szCs w:val="24"/>
        </w:rPr>
        <w:t xml:space="preserve">Переменные, характеризующие потребность в кадрах:</w:t>
      </w:r>
    </w:p>
    <w:p>
      <w:pPr>
        <w:spacing w:after="120"/>
        <w:ind w:firstLine="567"/>
        <w:jc w:val="both"/>
      </w:pPr>
      <w:r>
        <w:rPr>
          <w:rFonts w:ascii="Arial" w:cs="Arial" w:eastAsia="Arial" w:hAnsi="Arial"/>
          <w:sz w:val="24"/>
          <w:szCs w:val="24"/>
        </w:rPr>
        <w:t xml:space="preserve">- численность занятых в разрезе профессий и квалификаций в год проведения обследования в регионе;</w:t>
      </w:r>
    </w:p>
    <w:p>
      <w:pPr>
        <w:spacing w:after="120"/>
        <w:ind w:firstLine="567"/>
        <w:jc w:val="both"/>
      </w:pPr>
      <w:r>
        <w:rPr>
          <w:rFonts w:ascii="Arial" w:cs="Arial" w:eastAsia="Arial" w:hAnsi="Arial"/>
          <w:sz w:val="24"/>
          <w:szCs w:val="24"/>
        </w:rPr>
        <w:t xml:space="preserve">- ожидаемый рост или сокращение численности в разрезе профессий и квалификаций в год (спрос по расширению в год в процентах и абсолютных цифрах);</w:t>
      </w:r>
    </w:p>
    <w:p>
      <w:pPr>
        <w:spacing w:after="120"/>
        <w:ind w:firstLine="567"/>
        <w:jc w:val="both"/>
      </w:pPr>
      <w:r>
        <w:rPr>
          <w:rFonts w:ascii="Arial" w:cs="Arial" w:eastAsia="Arial" w:hAnsi="Arial"/>
          <w:sz w:val="24"/>
          <w:szCs w:val="24"/>
        </w:rPr>
        <w:t xml:space="preserve">- данные, характеризующие остаточный спрос по замещению (полученный в результате обработки ответов предприятий на три вопроса, выявляющих профессии, по которым существовали незаполненные вакансии или значительная доля неквалифицированной рабочей силы); эта информация позволяет определить те профессии, по которым предприятия ощущали нехватку квалифицированных кадров в момент обследования и в течение предыдущего года.</w:t>
      </w:r>
    </w:p>
    <w:p>
      <w:pPr>
        <w:spacing w:after="120"/>
        <w:ind w:firstLine="567"/>
        <w:jc w:val="both"/>
      </w:pPr>
      <w:r>
        <w:rPr>
          <w:rFonts w:ascii="Arial" w:cs="Arial" w:eastAsia="Arial" w:hAnsi="Arial"/>
          <w:sz w:val="24"/>
          <w:szCs w:val="24"/>
        </w:rPr>
        <w:t xml:space="preserve">Переменные, описывающие предложение квалифицированных кадров:</w:t>
      </w:r>
    </w:p>
    <w:p>
      <w:pPr>
        <w:spacing w:after="120"/>
        <w:ind w:firstLine="567"/>
        <w:jc w:val="both"/>
      </w:pPr>
      <w:r>
        <w:rPr>
          <w:rFonts w:ascii="Arial" w:cs="Arial" w:eastAsia="Arial" w:hAnsi="Arial"/>
          <w:sz w:val="24"/>
          <w:szCs w:val="24"/>
        </w:rPr>
        <w:t xml:space="preserve">- индикатор текущей безработицы (число квалифицированных лиц, обратившихся в службы занятости региона в течение года по вопросу поиска работы по определенной профессии, которое должно быть отнесено к общему числу занятых по этой профессии в регионе);</w:t>
      </w:r>
    </w:p>
    <w:p>
      <w:pPr>
        <w:spacing w:after="120"/>
        <w:ind w:firstLine="567"/>
        <w:jc w:val="both"/>
      </w:pPr>
      <w:r>
        <w:rPr>
          <w:rFonts w:ascii="Arial" w:cs="Arial" w:eastAsia="Arial" w:hAnsi="Arial"/>
          <w:sz w:val="24"/>
          <w:szCs w:val="24"/>
        </w:rPr>
        <w:t xml:space="preserve">- индикатор достаточности выпуска (численность выпускников по профессии, приступивших к работе и ищущих работу в год окончания обучения, отнесенные к общей численности занятых в регионе по этой профессии).</w:t>
      </w:r>
    </w:p>
    <w:p>
      <w:pPr>
        <w:spacing w:after="120"/>
        <w:ind w:firstLine="567"/>
        <w:jc w:val="both"/>
      </w:pPr>
      <w:r>
        <w:rPr>
          <w:rFonts w:ascii="Arial" w:cs="Arial" w:eastAsia="Arial" w:hAnsi="Arial"/>
          <w:sz w:val="24"/>
          <w:szCs w:val="24"/>
        </w:rPr>
        <w:t xml:space="preserve">20. Вышеуказанные переменные, касающиеся спроса и предложения кадров, должны быть сведены в общую таблицу с целью их сопоставления. Эти данные являются основой для разработки рекомендаций по набору и выпуску кадров образовательных организаций НПО, СПО и ВПО. Сравнение параметров спроса и предложения кадров показывает по каким профессиям в год обследования уже существует дефицит или избыток кадров и каким образом ситуация может измениться в среднесрочной перспективе с учетом прогнозируемого роста или сокращения численности занятых по видам экономической деятельности.</w:t>
      </w:r>
    </w:p>
    <w:p>
      <w:pPr>
        <w:spacing w:after="120"/>
        <w:ind w:firstLine="567"/>
        <w:jc w:val="both"/>
      </w:pPr>
      <w:r>
        <w:rPr>
          <w:rFonts w:ascii="Arial" w:cs="Arial" w:eastAsia="Arial" w:hAnsi="Arial"/>
          <w:sz w:val="24"/>
          <w:szCs w:val="24"/>
        </w:rPr>
        <w:t xml:space="preserve">21. Правила, используемые при разработке рекомендаций для системы профессионального образования:</w:t>
      </w:r>
    </w:p>
    <w:p>
      <w:pPr>
        <w:spacing w:after="120"/>
        <w:ind w:firstLine="567"/>
        <w:jc w:val="both"/>
      </w:pPr>
      <w:r>
        <w:rPr>
          <w:rFonts w:ascii="Arial" w:cs="Arial" w:eastAsia="Arial" w:hAnsi="Arial"/>
          <w:sz w:val="24"/>
          <w:szCs w:val="24"/>
        </w:rPr>
        <w:t xml:space="preserve">В год проведения обследования спрос и предложение по каждой профессии может быть сбалансирован, может наблюдаться дефицит или избыток кадров в регионе. Сбалансированный спрос и предложение квалифицированных кадров по профессии характеризуется следующими показателями и индикаторами:</w:t>
      </w:r>
    </w:p>
    <w:p>
      <w:pPr>
        <w:spacing w:after="120"/>
        <w:ind w:firstLine="567"/>
        <w:jc w:val="both"/>
      </w:pPr>
      <w:r>
        <w:rPr>
          <w:rFonts w:ascii="Arial" w:cs="Arial" w:eastAsia="Arial" w:hAnsi="Arial"/>
          <w:sz w:val="24"/>
          <w:szCs w:val="24"/>
        </w:rPr>
        <w:t xml:space="preserve">- число увольняющихся по профессии незначительно превышало число нанимаемых по данной профессии в год (то есть не было значительного числа незаполненных вакансий);</w:t>
      </w:r>
    </w:p>
    <w:p>
      <w:pPr>
        <w:spacing w:after="120"/>
        <w:ind w:firstLine="567"/>
        <w:jc w:val="both"/>
      </w:pPr>
      <w:r>
        <w:rPr>
          <w:rFonts w:ascii="Arial" w:cs="Arial" w:eastAsia="Arial" w:hAnsi="Arial"/>
          <w:sz w:val="24"/>
          <w:szCs w:val="24"/>
        </w:rPr>
        <w:t xml:space="preserve">- большинство предприятий не считает данную профессию дефицитной;</w:t>
      </w:r>
    </w:p>
    <w:p>
      <w:pPr>
        <w:spacing w:after="120"/>
        <w:ind w:firstLine="567"/>
        <w:jc w:val="both"/>
      </w:pPr>
      <w:r>
        <w:rPr>
          <w:rFonts w:ascii="Arial" w:cs="Arial" w:eastAsia="Arial" w:hAnsi="Arial"/>
          <w:sz w:val="24"/>
          <w:szCs w:val="24"/>
        </w:rPr>
        <w:t xml:space="preserve">- большинство предприятий считает, что только малая доля занятых по данной профессии не обладает достаточной квалификацией;</w:t>
      </w:r>
    </w:p>
    <w:p>
      <w:pPr>
        <w:spacing w:after="120"/>
        <w:ind w:firstLine="567"/>
        <w:jc w:val="both"/>
      </w:pPr>
      <w:r>
        <w:rPr>
          <w:rFonts w:ascii="Arial" w:cs="Arial" w:eastAsia="Arial" w:hAnsi="Arial"/>
          <w:sz w:val="24"/>
          <w:szCs w:val="24"/>
        </w:rPr>
        <w:t xml:space="preserve">- индикатор достаточности выпуска кадров по профессии в год (готовых работать в год выпуска) меньше или незначительно превышает 10% от числа занятых по профессии в экономике региона (см. определение индикатора выше);</w:t>
      </w:r>
    </w:p>
    <w:p>
      <w:pPr>
        <w:spacing w:after="120"/>
        <w:ind w:firstLine="567"/>
        <w:jc w:val="both"/>
      </w:pPr>
      <w:r>
        <w:rPr>
          <w:rFonts w:ascii="Arial" w:cs="Arial" w:eastAsia="Arial" w:hAnsi="Arial"/>
          <w:sz w:val="24"/>
          <w:szCs w:val="24"/>
        </w:rPr>
        <w:t xml:space="preserve">- индикатор текущей безработицы по профессии не превышает 10% от числа занятых по этой профессии в обследуемый год (см. определение индикатора выше).</w:t>
      </w:r>
    </w:p>
    <w:p>
      <w:pPr>
        <w:spacing w:after="120"/>
        <w:ind w:firstLine="567"/>
        <w:jc w:val="both"/>
      </w:pPr>
      <w:r>
        <w:rPr>
          <w:rFonts w:ascii="Arial" w:cs="Arial" w:eastAsia="Arial" w:hAnsi="Arial"/>
          <w:sz w:val="24"/>
          <w:szCs w:val="24"/>
        </w:rPr>
        <w:t xml:space="preserve">По профессиям, где выявлены значительные отклонения по одному или нескольким показателям, на рынке труда наблюдается дефицит или избыток работников. Поскольку подготовка новых кадров единственный относительно управляемый фактор на рынке труда, целесообразно разработать рекомендации для учебных заведений по снижению риска дефицита или избытка кадров.</w:t>
      </w:r>
    </w:p>
    <w:p>
      <w:pPr>
        <w:spacing w:after="120"/>
        <w:ind w:firstLine="567"/>
        <w:jc w:val="both"/>
      </w:pPr>
      <w:r>
        <w:rPr>
          <w:rFonts w:ascii="Arial" w:cs="Arial" w:eastAsia="Arial" w:hAnsi="Arial"/>
          <w:sz w:val="24"/>
          <w:szCs w:val="24"/>
        </w:rPr>
        <w:t xml:space="preserve">22. Типы рекомендаций в системе профессионального образования.</w:t>
      </w:r>
    </w:p>
    <w:p>
      <w:pPr>
        <w:spacing w:after="120"/>
        <w:ind w:firstLine="567"/>
        <w:jc w:val="both"/>
      </w:pPr>
      <w:r>
        <w:rPr>
          <w:rFonts w:ascii="Arial" w:cs="Arial" w:eastAsia="Arial" w:hAnsi="Arial"/>
          <w:sz w:val="24"/>
          <w:szCs w:val="24"/>
        </w:rPr>
        <w:t xml:space="preserve">Применяются 4 типа рекомендаций по выпуску кадров, которые основаны на сравнении спроса и предложения в разрезе профессий и квалификаций, а именно:</w:t>
      </w:r>
    </w:p>
    <w:p>
      <w:pPr>
        <w:spacing w:after="120"/>
        <w:ind w:firstLine="567"/>
        <w:jc w:val="both"/>
      </w:pPr>
      <w:r>
        <w:rPr>
          <w:rFonts w:ascii="Arial" w:cs="Arial" w:eastAsia="Arial" w:hAnsi="Arial"/>
          <w:sz w:val="24"/>
          <w:szCs w:val="24"/>
        </w:rPr>
        <w:t xml:space="preserve">а) сохранение текущего выпуска кадров по профессии в год (при невысоком значении индикатора достаточности выпуска кадров (незначительно превышающего 10% от числа занятых по профессии), при низком значении индикатора текущей безработицы, невысоких ожидаемых темпах роста или сокращения занятых по профессии в год, и при низком спросе по замещению);</w:t>
      </w:r>
    </w:p>
    <w:p>
      <w:pPr>
        <w:spacing w:after="120"/>
        <w:ind w:firstLine="567"/>
        <w:jc w:val="both"/>
      </w:pPr>
      <w:r>
        <w:rPr>
          <w:rFonts w:ascii="Arial" w:cs="Arial" w:eastAsia="Arial" w:hAnsi="Arial"/>
          <w:sz w:val="24"/>
          <w:szCs w:val="24"/>
        </w:rPr>
        <w:t xml:space="preserve">б) увеличение выпуска кадров по профессии в год (при невысоком значении индикатора достаточности выпуска кадров, низкой текущей безработице по профессии, ожидаемых высоких темпах роста численности занятых и достаточно высоком спросе по замещению);</w:t>
      </w:r>
    </w:p>
    <w:p>
      <w:pPr>
        <w:spacing w:after="120"/>
        <w:ind w:firstLine="567"/>
        <w:jc w:val="both"/>
      </w:pPr>
      <w:r>
        <w:rPr>
          <w:rFonts w:ascii="Arial" w:cs="Arial" w:eastAsia="Arial" w:hAnsi="Arial"/>
          <w:sz w:val="24"/>
          <w:szCs w:val="24"/>
        </w:rPr>
        <w:t xml:space="preserve">в) сокращение выпуска кадров по профессии в год (при высоком значении индикатора достаточности выпуска кадров (значительно превышающего 10%), высоком значении индикатора текущей безработицы по профессии (превышающем 10%), ожидаемой неизменной или сокращающейся численности занятых, и при низком спросе по замещению);</w:t>
      </w:r>
    </w:p>
    <w:p>
      <w:pPr>
        <w:spacing w:after="120"/>
        <w:ind w:firstLine="567"/>
        <w:jc w:val="both"/>
      </w:pPr>
      <w:r>
        <w:rPr>
          <w:rFonts w:ascii="Arial" w:cs="Arial" w:eastAsia="Arial" w:hAnsi="Arial"/>
          <w:sz w:val="24"/>
          <w:szCs w:val="24"/>
        </w:rPr>
        <w:t xml:space="preserve">г) разработка/внедрение новой программы обучения (при высокой численности занятых по определенной профессии в регионе (скажем, более 200 квалифицированных работников), ожидаемых высоких темпах роста занятых по этой профессии на период прогноза, высоком спросе по замещению и низкой текущей безработице по данной профессии.</w:t>
      </w:r>
    </w:p>
    <w:p>
      <w:pPr>
        <w:spacing w:after="120"/>
        <w:ind w:firstLine="567"/>
        <w:jc w:val="both"/>
      </w:pPr>
      <w:r>
        <w:rPr>
          <w:rFonts w:ascii="Arial" w:cs="Arial" w:eastAsia="Arial" w:hAnsi="Arial"/>
          <w:sz w:val="24"/>
          <w:szCs w:val="24"/>
        </w:rPr>
        <w:t xml:space="preserve">23. Комбинации вышеуказанных параметров должны быть сведены в форму 13.</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Форма 13. Типы рекомендаций для системы профессионального
 образования (образовательные организации НПО, СПО, ВПО)</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19"/>
        <w:gridCol w:w="2075"/>
        <w:gridCol w:w="2255"/>
        <w:gridCol w:w="2009"/>
        <w:gridCol w:w="2320"/>
      </w:tblGrid>
      <w:tr>
        <w:tc>
          <w:tcPr>
            <w:tcW w:type="dxa" w:w="151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Рекомендации</w:t>
            </w:r>
          </w:p>
        </w:tc>
        <w:tc>
          <w:tcPr>
            <w:tcW w:type="dxa" w:w="207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Достаточность выпуска кадров в год (число выпускников в год/к числу занятых по профессии)</w:t>
            </w:r>
          </w:p>
        </w:tc>
        <w:tc>
          <w:tcPr>
            <w:tcW w:type="dxa" w:w="22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Текущая безработица (число лиц, обратившихся по поводу поиска работы по профессии в год/к числу занятых)</w:t>
            </w:r>
          </w:p>
        </w:tc>
        <w:tc>
          <w:tcPr>
            <w:tcW w:type="dxa" w:w="200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Прогнозируемые темпы роста занятых по профессии в год</w:t>
            </w:r>
          </w:p>
        </w:tc>
        <w:tc>
          <w:tcPr>
            <w:tcW w:type="dxa" w:w="232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Остаточный спрос по замещению (число незаполненных вакансий в год/дефицитность профессии)</w:t>
            </w:r>
          </w:p>
        </w:tc>
      </w:tr>
      <w:tr>
        <w:tc>
          <w:tcPr>
            <w:tcW w:type="dxa" w:w="1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Сохранить текущий выпуск кадров по профессии в год</w:t>
            </w:r>
          </w:p>
        </w:tc>
        <w:tc>
          <w:tcPr>
            <w:tcW w:type="dxa" w:w="2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Текущая безработица (не более 10%)</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Невысокий рост или небольшое сокращение численности занятых по профессии в год</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Низкий</w:t>
            </w:r>
          </w:p>
        </w:tc>
      </w:tr>
      <w:tr>
        <w:tc>
          <w:tcPr>
            <w:tcW w:type="dxa" w:w="1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Можно увеличить выпуск кадров по профессии в год</w:t>
            </w:r>
          </w:p>
        </w:tc>
        <w:tc>
          <w:tcPr>
            <w:tcW w:type="dxa" w:w="2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Низкая безработица (не более 5-6% от числа занятых)</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Высокие прогнозируемые темпы роста численности занятых по профессии в год</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Высокий остаточный спрос по замещению (много незаполненных вакансий)</w:t>
            </w:r>
          </w:p>
        </w:tc>
      </w:tr>
      <w:tr>
        <w:tc>
          <w:tcPr>
            <w:tcW w:type="dxa" w:w="1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Можно сократить выпуск кадров по профессии в год</w:t>
            </w:r>
          </w:p>
        </w:tc>
        <w:tc>
          <w:tcPr>
            <w:tcW w:type="dxa" w:w="2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Значительно (более 10% от числа занятых)</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Высокая безработица (более 10% от числа занятых)</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ожидаемого роста или будет сокращение занятых по профессии в будущем</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Низкий спрос по замещению (мало незаполненных вакансий)</w:t>
            </w:r>
          </w:p>
        </w:tc>
      </w:tr>
      <w:tr>
        <w:tc>
          <w:tcPr>
            <w:tcW w:type="dxa" w:w="1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Внедрить новую программу обучения</w:t>
            </w:r>
          </w:p>
        </w:tc>
        <w:tc>
          <w:tcPr>
            <w:tcW w:type="dxa" w:w="2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выпуска</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Низкая безработица по профессии (не более 5-6% от числа занятых)</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Высокая численность занятых и высокие темпы роста по профессии</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Высокий спрос по замещению (много незаполненных вакансий)</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Разработка рекомендаций по выпуску квалифицированных кадров образовательных организаций НПО, СПО и ВПО</w:t>
      </w:r>
    </w:p>
    <w:p>
      <w:pPr>
        <w:spacing w:after="120"/>
        <w:ind w:firstLine="567"/>
        <w:jc w:val="both"/>
      </w:pPr>
      <w:r>
        <w:rPr>
          <w:rFonts w:ascii="Arial" w:cs="Arial" w:eastAsia="Arial" w:hAnsi="Arial"/>
          <w:sz w:val="24"/>
          <w:szCs w:val="24"/>
        </w:rPr>
        <w:t xml:space="preserve">24. Консолидация данных в итоговые формы, разработка выводов и рекомендаций.</w:t>
      </w:r>
    </w:p>
    <w:p>
      <w:pPr>
        <w:spacing w:after="120"/>
        <w:ind w:firstLine="567"/>
        <w:jc w:val="both"/>
      </w:pPr>
      <w:r>
        <w:rPr>
          <w:rFonts w:ascii="Arial" w:cs="Arial" w:eastAsia="Arial" w:hAnsi="Arial"/>
          <w:sz w:val="24"/>
          <w:szCs w:val="24"/>
        </w:rPr>
        <w:t xml:space="preserve">Данные, рассчитанные в предыдущих таблицах, сводятся в формы 14, 15 и 16. Форма 14 согласно </w:t>
      </w:r>
      <w:r>
        <w:rPr>
          <w:rFonts w:ascii="Arial" w:cs="Arial" w:eastAsia="Arial" w:hAnsi="Arial"/>
          <w:sz w:val="24"/>
          <w:szCs w:val="24"/>
        </w:rPr>
        <w:t xml:space="preserve">приложению 6</w:t>
      </w:r>
      <w:r>
        <w:rPr>
          <w:rFonts w:ascii="Arial" w:cs="Arial" w:eastAsia="Arial" w:hAnsi="Arial"/>
          <w:sz w:val="24"/>
          <w:szCs w:val="24"/>
        </w:rPr>
        <w:t xml:space="preserve"> относится для рабочих профессий, образовательные организации СПО - форма 15, а для выпускников образовательных организаций ВПО - форма 16. Все формы имеют одинаковую структуру и в них используются одинаковые индикаторы. На основе данных по каждой из востребованных профессий и квалификаций делаются комментарии и формируются рекомендации. Рекомендации выбираются из вышеуказанных 4-х типов (форма 13).</w:t>
      </w:r>
    </w:p>
    <w:p>
      <w:pPr>
        <w:spacing w:after="120"/>
        <w:ind w:firstLine="567"/>
        <w:jc w:val="both"/>
      </w:pPr>
      <w:r>
        <w:rPr>
          <w:rFonts w:ascii="Arial" w:cs="Arial" w:eastAsia="Arial" w:hAnsi="Arial"/>
          <w:sz w:val="24"/>
          <w:szCs w:val="24"/>
        </w:rPr>
        <w:t xml:space="preserve">25. Необходимость учета текущего состояния рынка труда при формировании прогноза на среднесрочный период.</w:t>
      </w:r>
    </w:p>
    <w:p>
      <w:pPr>
        <w:spacing w:after="120"/>
        <w:ind w:firstLine="567"/>
        <w:jc w:val="both"/>
      </w:pPr>
      <w:r>
        <w:rPr>
          <w:rFonts w:ascii="Arial" w:cs="Arial" w:eastAsia="Arial" w:hAnsi="Arial"/>
          <w:sz w:val="24"/>
          <w:szCs w:val="24"/>
        </w:rPr>
        <w:t xml:space="preserve">При разработке рекомендаций по выпуску квалифицированных кадров на период прогноза необходимо исходить из:</w:t>
      </w:r>
    </w:p>
    <w:p>
      <w:pPr>
        <w:spacing w:after="120"/>
        <w:ind w:firstLine="567"/>
        <w:jc w:val="both"/>
      </w:pPr>
      <w:r>
        <w:rPr>
          <w:rFonts w:ascii="Arial" w:cs="Arial" w:eastAsia="Arial" w:hAnsi="Arial"/>
          <w:sz w:val="24"/>
          <w:szCs w:val="24"/>
        </w:rPr>
        <w:t xml:space="preserve">а) выявленного текущего спроса и предложения на квалифицированные кадры по каждой массовой профессии и квалификации (наличия текущего дефицита или избытка кадров);</w:t>
      </w:r>
    </w:p>
    <w:p>
      <w:pPr>
        <w:spacing w:after="120"/>
        <w:ind w:firstLine="567"/>
        <w:jc w:val="both"/>
      </w:pPr>
      <w:r>
        <w:rPr>
          <w:rFonts w:ascii="Arial" w:cs="Arial" w:eastAsia="Arial" w:hAnsi="Arial"/>
          <w:sz w:val="24"/>
          <w:szCs w:val="24"/>
        </w:rPr>
        <w:t xml:space="preserve">б) ожидаемой динамики спроса и предложения кадров по этим профессиям на период прогноза.</w:t>
      </w:r>
    </w:p>
    <w:p>
      <w:pPr>
        <w:spacing w:after="120"/>
        <w:ind w:firstLine="567"/>
        <w:jc w:val="both"/>
      </w:pPr>
      <w:r>
        <w:rPr>
          <w:rFonts w:ascii="Arial" w:cs="Arial" w:eastAsia="Arial" w:hAnsi="Arial"/>
          <w:sz w:val="24"/>
          <w:szCs w:val="24"/>
        </w:rPr>
        <w:t xml:space="preserve">В результате такого анализа могут быть выявлены два варианта:</w:t>
      </w:r>
    </w:p>
    <w:p>
      <w:pPr>
        <w:spacing w:after="120"/>
        <w:ind w:firstLine="567"/>
        <w:jc w:val="both"/>
      </w:pPr>
      <w:r>
        <w:rPr>
          <w:rFonts w:ascii="Arial" w:cs="Arial" w:eastAsia="Arial" w:hAnsi="Arial"/>
          <w:sz w:val="24"/>
          <w:szCs w:val="24"/>
        </w:rPr>
        <w:t xml:space="preserve">- вариант 1: риск прогнозируемого роста избытка кадров.</w:t>
      </w:r>
    </w:p>
    <w:p>
      <w:pPr>
        <w:spacing w:after="120"/>
        <w:ind w:firstLine="567"/>
        <w:jc w:val="both"/>
      </w:pPr>
      <w:r>
        <w:rPr>
          <w:rFonts w:ascii="Arial" w:cs="Arial" w:eastAsia="Arial" w:hAnsi="Arial"/>
          <w:sz w:val="24"/>
          <w:szCs w:val="24"/>
        </w:rPr>
        <w:t xml:space="preserve">При наличии текущего избытка кадров по профессии и прогнозируемом снижении спроса на нее, избыток кадров увеличится, что может потребовать сокращения набора учащихся;</w:t>
      </w:r>
    </w:p>
    <w:p>
      <w:pPr>
        <w:spacing w:after="120"/>
        <w:ind w:firstLine="567"/>
        <w:jc w:val="both"/>
      </w:pPr>
      <w:r>
        <w:rPr>
          <w:rFonts w:ascii="Arial" w:cs="Arial" w:eastAsia="Arial" w:hAnsi="Arial"/>
          <w:sz w:val="24"/>
          <w:szCs w:val="24"/>
        </w:rPr>
        <w:t xml:space="preserve">- вариант 2: риск прогнозируемого роста дефицита кадров.</w:t>
      </w:r>
    </w:p>
    <w:p>
      <w:pPr>
        <w:spacing w:after="120"/>
        <w:ind w:firstLine="567"/>
        <w:jc w:val="both"/>
      </w:pPr>
      <w:r>
        <w:rPr>
          <w:rFonts w:ascii="Arial" w:cs="Arial" w:eastAsia="Arial" w:hAnsi="Arial"/>
          <w:sz w:val="24"/>
          <w:szCs w:val="24"/>
        </w:rPr>
        <w:t xml:space="preserve">При текущем дефиците кадров по профессии и прогнозируемом росте спроса дефицит увеличится, что может потребовать увеличения набора учащихся в образовательных организациях НПО, СПО и ВПО.</w:t>
      </w:r>
    </w:p>
    <w:p>
      <w:pPr>
        <w:spacing w:after="120"/>
        <w:ind w:firstLine="567"/>
        <w:jc w:val="both"/>
      </w:pPr>
      <w:r>
        <w:rPr>
          <w:rFonts w:ascii="Arial" w:cs="Arial" w:eastAsia="Arial" w:hAnsi="Arial"/>
          <w:sz w:val="24"/>
          <w:szCs w:val="24"/>
        </w:rPr>
        <w:t xml:space="preserve">При наличии других ожидаемых тенденций (наличие текущего избытка и рост будущей потребности в кадрах и наличие текущего дефицита и сокращение будущей потребности в кадрах по профессии) сценарии формирования будущих потребностей в кадрах и соответствующие рекомендации в системе профобразования будут менее драматичными.</w:t>
      </w:r>
    </w:p>
    <w:p>
      <w:pPr>
        <w:spacing w:after="120"/>
        <w:ind w:firstLine="567"/>
        <w:jc w:val="both"/>
      </w:pPr>
      <w:r>
        <w:rPr>
          <w:rFonts w:ascii="Arial" w:cs="Arial" w:eastAsia="Arial" w:hAnsi="Arial"/>
          <w:sz w:val="24"/>
          <w:szCs w:val="24"/>
        </w:rPr>
        <w:t xml:space="preserve">Особенности проведения расчетов по выпускникам образовательных организаций ВПО.</w:t>
      </w:r>
    </w:p>
    <w:p>
      <w:pPr>
        <w:spacing w:after="120"/>
        <w:ind w:firstLine="567"/>
        <w:jc w:val="both"/>
      </w:pPr>
      <w:r>
        <w:rPr>
          <w:rFonts w:ascii="Arial" w:cs="Arial" w:eastAsia="Arial" w:hAnsi="Arial"/>
          <w:sz w:val="24"/>
          <w:szCs w:val="24"/>
        </w:rPr>
        <w:t xml:space="preserve">Учитывая, что высшие учебные заведения готовят кадры не только для региона, где они размещены, но и для других регионов, подход прямого сравнения выпуска кадров образовательных организаций ВПО со структурой занятых в области имеет свои ограничения. То есть содержательный смысл имеет информацию о структуре занятых по профессиям и квалификациям, требующим высшее образование, и ожидаемой динамике спроса на эти профессии. Спрос и предложение по лицам с высшим образованием необходимо сравнивать при наличии выпуска кадров по такой специальности образовательных организаций ВПО и значительной текущей безработицы в области по этой специальности.</w:t>
      </w:r>
    </w:p>
    <w:p>
      <w:pPr>
        <w:spacing w:after="120"/>
        <w:ind w:firstLine="567"/>
        <w:jc w:val="both"/>
      </w:pPr>
      <w:r>
        <w:rPr>
          <w:rFonts w:ascii="Arial" w:cs="Arial" w:eastAsia="Arial" w:hAnsi="Arial"/>
          <w:sz w:val="24"/>
          <w:szCs w:val="24"/>
        </w:rPr>
        <w:t xml:space="preserve">Высокое значение индикатора текущей безработицы означает, что по данной специальности значительное число выпускников образовательных организаций ВПО не смогли найти работу в данной области, в соседних областях и в трудовой миграции, что позволяет рекомендовать сокращение выпуска кадров образовательных организаций ВПО области по данной профессии. Таким образом, индикатор текущей безработицы по профессии является одним из основных факторов, влияющих на характер рекомендации по выпуску кадров из высших учебных заведений в год.</w:t>
      </w:r>
    </w:p>
    <w:p>
      <w:pPr>
        <w:spacing w:after="240" w:before="200"/>
        <w:jc w:val="center"/>
      </w:pPr>
      <w:r>
        <w:rPr>
          <w:rFonts w:ascii="Arial" w:cs="Arial" w:eastAsia="Arial" w:hAnsi="Arial"/>
          <w:b/>
          <w:bCs/>
          <w:sz w:val="32"/>
          <w:szCs w:val="32"/>
        </w:rPr>
        <w:t xml:space="preserve">Глава 8. Подготовка отчета по итогам исследования</w:t>
      </w:r>
    </w:p>
    <w:p>
      <w:pPr>
        <w:spacing w:after="120"/>
        <w:ind w:firstLine="567"/>
        <w:jc w:val="both"/>
      </w:pPr>
      <w:r>
        <w:rPr>
          <w:rFonts w:ascii="Arial" w:cs="Arial" w:eastAsia="Arial" w:hAnsi="Arial"/>
          <w:sz w:val="24"/>
          <w:szCs w:val="24"/>
        </w:rPr>
        <w:t xml:space="preserve">26. Структура анализа должна включать систематизацию данных и представление результатов исследования отдельно по каждому региону, а затем - по республике в целом. При подготовке отчета необходимо использовать следующую информацию:</w:t>
      </w:r>
    </w:p>
    <w:p>
      <w:pPr>
        <w:spacing w:after="120"/>
        <w:ind w:firstLine="567"/>
        <w:jc w:val="both"/>
      </w:pPr>
      <w:r>
        <w:rPr>
          <w:rFonts w:ascii="Arial" w:cs="Arial" w:eastAsia="Arial" w:hAnsi="Arial"/>
          <w:sz w:val="24"/>
          <w:szCs w:val="24"/>
        </w:rPr>
        <w:t xml:space="preserve">1. Демографические характеристики региона за последние 3 года:</w:t>
      </w:r>
    </w:p>
    <w:p>
      <w:pPr>
        <w:spacing w:after="120"/>
        <w:ind w:firstLine="567"/>
        <w:jc w:val="both"/>
      </w:pPr>
      <w:r>
        <w:rPr>
          <w:rFonts w:ascii="Arial" w:cs="Arial" w:eastAsia="Arial" w:hAnsi="Arial"/>
          <w:sz w:val="24"/>
          <w:szCs w:val="24"/>
        </w:rPr>
        <w:t xml:space="preserve">- численность населения;</w:t>
      </w:r>
    </w:p>
    <w:p>
      <w:pPr>
        <w:spacing w:after="120"/>
        <w:ind w:firstLine="567"/>
        <w:jc w:val="both"/>
      </w:pPr>
      <w:r>
        <w:rPr>
          <w:rFonts w:ascii="Arial" w:cs="Arial" w:eastAsia="Arial" w:hAnsi="Arial"/>
          <w:sz w:val="24"/>
          <w:szCs w:val="24"/>
        </w:rPr>
        <w:t xml:space="preserve">- численность трудоспособного населения;</w:t>
      </w:r>
    </w:p>
    <w:p>
      <w:pPr>
        <w:spacing w:after="120"/>
        <w:ind w:firstLine="567"/>
        <w:jc w:val="both"/>
      </w:pPr>
      <w:r>
        <w:rPr>
          <w:rFonts w:ascii="Arial" w:cs="Arial" w:eastAsia="Arial" w:hAnsi="Arial"/>
          <w:sz w:val="24"/>
          <w:szCs w:val="24"/>
        </w:rPr>
        <w:t xml:space="preserve">- численность занятого населения;</w:t>
      </w:r>
    </w:p>
    <w:p>
      <w:pPr>
        <w:spacing w:after="120"/>
        <w:ind w:firstLine="567"/>
        <w:jc w:val="both"/>
      </w:pPr>
      <w:r>
        <w:rPr>
          <w:rFonts w:ascii="Arial" w:cs="Arial" w:eastAsia="Arial" w:hAnsi="Arial"/>
          <w:sz w:val="24"/>
          <w:szCs w:val="24"/>
        </w:rPr>
        <w:t xml:space="preserve">- численность молодежи;</w:t>
      </w:r>
    </w:p>
    <w:p>
      <w:pPr>
        <w:spacing w:after="120"/>
        <w:ind w:firstLine="567"/>
        <w:jc w:val="both"/>
      </w:pPr>
      <w:r>
        <w:rPr>
          <w:rFonts w:ascii="Arial" w:cs="Arial" w:eastAsia="Arial" w:hAnsi="Arial"/>
          <w:sz w:val="24"/>
          <w:szCs w:val="24"/>
        </w:rPr>
        <w:t xml:space="preserve">- численность молодежи, которая выйдет на рынок труда в ближайшие 3 года.</w:t>
      </w:r>
    </w:p>
    <w:p>
      <w:pPr>
        <w:spacing w:after="120"/>
        <w:ind w:firstLine="567"/>
        <w:jc w:val="both"/>
      </w:pPr>
      <w:r>
        <w:rPr>
          <w:rFonts w:ascii="Arial" w:cs="Arial" w:eastAsia="Arial" w:hAnsi="Arial"/>
          <w:sz w:val="24"/>
          <w:szCs w:val="24"/>
        </w:rPr>
        <w:t xml:space="preserve">2. Экономические показатели за последние 3 года (на уровне региона и республики):</w:t>
      </w:r>
    </w:p>
    <w:p>
      <w:pPr>
        <w:spacing w:after="120"/>
        <w:ind w:firstLine="567"/>
        <w:jc w:val="both"/>
      </w:pPr>
      <w:r>
        <w:rPr>
          <w:rFonts w:ascii="Arial" w:cs="Arial" w:eastAsia="Arial" w:hAnsi="Arial"/>
          <w:sz w:val="24"/>
          <w:szCs w:val="24"/>
        </w:rPr>
        <w:t xml:space="preserve">- ВВП на душу населения;</w:t>
      </w:r>
    </w:p>
    <w:p>
      <w:pPr>
        <w:spacing w:after="120"/>
        <w:ind w:firstLine="567"/>
        <w:jc w:val="both"/>
      </w:pPr>
      <w:r>
        <w:rPr>
          <w:rFonts w:ascii="Arial" w:cs="Arial" w:eastAsia="Arial" w:hAnsi="Arial"/>
          <w:sz w:val="24"/>
          <w:szCs w:val="24"/>
        </w:rPr>
        <w:t xml:space="preserve">- темпы экономического роста;</w:t>
      </w:r>
    </w:p>
    <w:p>
      <w:pPr>
        <w:spacing w:after="120"/>
        <w:ind w:firstLine="567"/>
        <w:jc w:val="both"/>
      </w:pPr>
      <w:r>
        <w:rPr>
          <w:rFonts w:ascii="Arial" w:cs="Arial" w:eastAsia="Arial" w:hAnsi="Arial"/>
          <w:sz w:val="24"/>
          <w:szCs w:val="24"/>
        </w:rPr>
        <w:t xml:space="preserve">- численность безработных;</w:t>
      </w:r>
    </w:p>
    <w:p>
      <w:pPr>
        <w:spacing w:after="120"/>
        <w:ind w:firstLine="567"/>
        <w:jc w:val="both"/>
      </w:pPr>
      <w:r>
        <w:rPr>
          <w:rFonts w:ascii="Arial" w:cs="Arial" w:eastAsia="Arial" w:hAnsi="Arial"/>
          <w:sz w:val="24"/>
          <w:szCs w:val="24"/>
        </w:rPr>
        <w:t xml:space="preserve">- количество введенных предприятий;</w:t>
      </w:r>
    </w:p>
    <w:p>
      <w:pPr>
        <w:spacing w:after="120"/>
        <w:ind w:firstLine="567"/>
        <w:jc w:val="both"/>
      </w:pPr>
      <w:r>
        <w:rPr>
          <w:rFonts w:ascii="Arial" w:cs="Arial" w:eastAsia="Arial" w:hAnsi="Arial"/>
          <w:sz w:val="24"/>
          <w:szCs w:val="24"/>
        </w:rPr>
        <w:t xml:space="preserve">- численность созданных рабочих мест;</w:t>
      </w:r>
    </w:p>
    <w:p>
      <w:pPr>
        <w:spacing w:after="120"/>
        <w:ind w:firstLine="567"/>
        <w:jc w:val="both"/>
      </w:pPr>
      <w:r>
        <w:rPr>
          <w:rFonts w:ascii="Arial" w:cs="Arial" w:eastAsia="Arial" w:hAnsi="Arial"/>
          <w:sz w:val="24"/>
          <w:szCs w:val="24"/>
        </w:rPr>
        <w:t xml:space="preserve">- планируемые производственные мощности;</w:t>
      </w:r>
    </w:p>
    <w:p>
      <w:pPr>
        <w:spacing w:after="120"/>
        <w:ind w:firstLine="567"/>
        <w:jc w:val="both"/>
      </w:pPr>
      <w:r>
        <w:rPr>
          <w:rFonts w:ascii="Arial" w:cs="Arial" w:eastAsia="Arial" w:hAnsi="Arial"/>
          <w:sz w:val="24"/>
          <w:szCs w:val="24"/>
        </w:rPr>
        <w:t xml:space="preserve">- ключевые отрасли экономики, их вклад и динамика.</w:t>
      </w:r>
    </w:p>
    <w:p>
      <w:pPr>
        <w:spacing w:after="120"/>
        <w:ind w:firstLine="567"/>
        <w:jc w:val="both"/>
      </w:pPr>
      <w:r>
        <w:rPr>
          <w:rFonts w:ascii="Arial" w:cs="Arial" w:eastAsia="Arial" w:hAnsi="Arial"/>
          <w:sz w:val="24"/>
          <w:szCs w:val="24"/>
        </w:rPr>
        <w:t xml:space="preserve">3. Анализ будущих профессий:</w:t>
      </w:r>
    </w:p>
    <w:p>
      <w:pPr>
        <w:spacing w:after="120"/>
        <w:ind w:firstLine="567"/>
        <w:jc w:val="both"/>
      </w:pPr>
      <w:r>
        <w:rPr>
          <w:rFonts w:ascii="Arial" w:cs="Arial" w:eastAsia="Arial" w:hAnsi="Arial"/>
          <w:sz w:val="24"/>
          <w:szCs w:val="24"/>
        </w:rPr>
        <w:t xml:space="preserve">- прогноз востребованных профессий на 3-5 лет;</w:t>
      </w:r>
    </w:p>
    <w:p>
      <w:pPr>
        <w:spacing w:after="120"/>
        <w:ind w:firstLine="567"/>
        <w:jc w:val="both"/>
      </w:pPr>
      <w:r>
        <w:rPr>
          <w:rFonts w:ascii="Arial" w:cs="Arial" w:eastAsia="Arial" w:hAnsi="Arial"/>
          <w:sz w:val="24"/>
          <w:szCs w:val="24"/>
        </w:rPr>
        <w:t xml:space="preserve">- влияние технологических изменений (цифровизация, автоматизация, искусственный интеллект);</w:t>
      </w:r>
    </w:p>
    <w:p>
      <w:pPr>
        <w:spacing w:after="120"/>
        <w:ind w:firstLine="567"/>
        <w:jc w:val="both"/>
      </w:pPr>
      <w:r>
        <w:rPr>
          <w:rFonts w:ascii="Arial" w:cs="Arial" w:eastAsia="Arial" w:hAnsi="Arial"/>
          <w:sz w:val="24"/>
          <w:szCs w:val="24"/>
        </w:rPr>
        <w:t xml:space="preserve">- профессии, где ожидается дефицит кадров;</w:t>
      </w:r>
    </w:p>
    <w:p>
      <w:pPr>
        <w:spacing w:after="120"/>
        <w:ind w:firstLine="567"/>
        <w:jc w:val="both"/>
      </w:pPr>
      <w:r>
        <w:rPr>
          <w:rFonts w:ascii="Arial" w:cs="Arial" w:eastAsia="Arial" w:hAnsi="Arial"/>
          <w:sz w:val="24"/>
          <w:szCs w:val="24"/>
        </w:rPr>
        <w:t xml:space="preserve">- профессии, которые постепенно исчезают или требуют существенной переквалификации;</w:t>
      </w:r>
    </w:p>
    <w:p>
      <w:pPr>
        <w:spacing w:after="120"/>
        <w:ind w:firstLine="567"/>
        <w:jc w:val="both"/>
      </w:pPr>
      <w:r>
        <w:rPr>
          <w:rFonts w:ascii="Arial" w:cs="Arial" w:eastAsia="Arial" w:hAnsi="Arial"/>
          <w:sz w:val="24"/>
          <w:szCs w:val="24"/>
        </w:rPr>
        <w:t xml:space="preserve">- рекомендации по адаптации системы образования к будущим потребностям рынка труда.</w:t>
      </w:r>
    </w:p>
    <w:p>
      <w:pPr>
        <w:spacing w:after="120"/>
        <w:ind w:firstLine="567"/>
        <w:jc w:val="both"/>
      </w:pPr>
      <w:r>
        <w:rPr>
          <w:rFonts w:ascii="Arial" w:cs="Arial" w:eastAsia="Arial" w:hAnsi="Arial"/>
          <w:sz w:val="24"/>
          <w:szCs w:val="24"/>
        </w:rPr>
        <w:t xml:space="preserve">4. Выводы по каждому региону и республике в целом.</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Порядку проведения анализа и прогнозирования спроса на квалифицированную рабочую силу</w:t>
      </w:r>
    </w:p>
    <w:p>
      <w:pPr>
        <w:spacing w:after="240" w:before="200"/>
        <w:jc w:val="center"/>
      </w:pPr>
      <w:r>
        <w:rPr>
          <w:rFonts w:ascii="Arial" w:cs="Arial" w:eastAsia="Arial" w:hAnsi="Arial"/>
          <w:b/>
          <w:bCs/>
          <w:sz w:val="32"/>
          <w:szCs w:val="32"/>
        </w:rPr>
        <w:t xml:space="preserve">Форма 1. Рабочая сила в хозяйствующих субъектах юридических и физических лиц и темпы прогнозируемого спроса по расширению по видам экономической деятельности в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00"/>
        <w:gridCol w:w="881"/>
        <w:gridCol w:w="881"/>
        <w:gridCol w:w="881"/>
        <w:gridCol w:w="859"/>
        <w:gridCol w:w="859"/>
        <w:gridCol w:w="859"/>
        <w:gridCol w:w="1329"/>
        <w:gridCol w:w="1329"/>
      </w:tblGrid>
      <w:tr>
        <w:tc>
          <w:tcPr>
            <w:tcW w:type="dxa" w:w="230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Виды деятельности</w:t>
            </w:r>
          </w:p>
        </w:tc>
        <w:tc>
          <w:tcPr>
            <w:tcW w:type="dxa" w:w="264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Данные за год пятилетней давности по сравнению с базовым годом</w:t>
            </w:r>
          </w:p>
        </w:tc>
        <w:tc>
          <w:tcPr>
            <w:tcW w:type="dxa" w:w="257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Данные по базовому году, в котором выполняется анализ</w:t>
            </w:r>
          </w:p>
        </w:tc>
        <w:tc>
          <w:tcPr>
            <w:tcW w:type="dxa" w:w="265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Темпы прогнозируемого спроса по расширению в год (средние изменения численности занятых в год)</w:t>
            </w:r>
          </w:p>
        </w:tc>
      </w:tr>
      <w:tr>
        <w:tc>
          <w:tcPr>
            <w:vMerge w:val="continue"/>
            <w:tcBorders>
              <w:top w:val="single" w:color="CBBF9E" w:sz="4"/>
              <w:left w:val="single" w:color="CBBF9E" w:sz="4"/>
              <w:bottom w:val="single" w:color="CBBF9E" w:sz="4"/>
              <w:right w:val="single" w:color="CBBF9E" w:sz="4"/>
            </w:tcBorders>
          </w:tcP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занятость</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Занятость
 (юр. лица)</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Занятость
 (физ. лица)</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занятость</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Занятость(юр. лица)</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Занятость
 (физ. лица)</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Юр. лица</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Физ. лица</w:t>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 2 - 3</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 5 - 6</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 (6 - 3) / 5</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 (7 - 4) / 5</w:t>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 области, в том числе:</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Сельское хозяйство, охота, лесное хозяйство и рыболовство</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Добыча полезных ископаемых</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Обрабатывающая промышленность</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Производство пищевых продуктов (включая напитки и табачные изделия)</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Текстильное производство, производство одежды и кожаных изделий</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деревянных и бумажных изделий, полиграфическая деятельность</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Производство кокса и очищенных химических продуктов</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Производство химической продукции</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Производство фармацевтической продукции</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Производство резино-пластмассовых и других минеральных продуктов</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Производство металлов и изделий из них</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Производство электрооборудования</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Производство машин и оборудования, не включенных в другие группировки</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Прочие производства, ремонт и установка машин и оборудования</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Обеспечение электроэнергией, газом, паром и кондиционированным воздухом</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 Водоснабжение, очистка, обработка отходов и получение вторичного сырья</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 Строительство</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 Оптовая и розничная торговля, ремонт автомобилей и мотоциклов</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 Транспортная деятельность и хранение грузов</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 Деятельность гостиниц и ресторанов</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Информация и связь</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Финансовое посредничество и страхование</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 Операции с недвижимым имуществом</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 Профессиональная, научная техническая деятельность</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 Административная и вспомогательная деятельность</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 Государственное управление и оборона; социальное обеспечение</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 Далее по списку Нацстаткомитета</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Порядку проведения анализа и прогнозирования спроса на квалифицированную рабочую силу</w:t>
      </w:r>
    </w:p>
    <w:p>
      <w:pPr>
        <w:spacing w:after="120"/>
        <w:jc w:val="center"/>
      </w:pPr>
      <w:r>
        <w:rPr>
          <w:rFonts w:ascii="Arial" w:cs="Arial" w:eastAsia="Arial" w:hAnsi="Arial"/>
          <w:b/>
          <w:bCs/>
          <w:sz w:val="24"/>
          <w:szCs w:val="24"/>
        </w:rPr>
        <w:t xml:space="preserve">Форма 2. Структура выборки хозяйствующих субъектов юридических лиц (численность работников предприятий области в разрезе районов и численность работников предприятий, включенных в выборку)
 </w:t>
      </w:r>
      <w:r>
        <w:rPr>
          <w:rFonts w:ascii="Arial" w:cs="Arial" w:eastAsia="Arial" w:hAnsi="Arial"/>
          <w:sz w:val="24"/>
          <w:szCs w:val="24"/>
        </w:rPr>
        <w:t xml:space="preserve">(количество человек, в тыс.)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13"/>
        <w:gridCol w:w="909"/>
        <w:gridCol w:w="909"/>
        <w:gridCol w:w="909"/>
        <w:gridCol w:w="909"/>
        <w:gridCol w:w="909"/>
        <w:gridCol w:w="909"/>
        <w:gridCol w:w="909"/>
      </w:tblGrid>
      <w:tr>
        <w:tc>
          <w:tcPr>
            <w:tcW w:type="dxa" w:w="381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Численность работников организаций и учреждений области в разрезе районов</w:t>
            </w:r>
          </w:p>
        </w:tc>
        <w:tc>
          <w:tcPr>
            <w:tcW w:type="dxa" w:w="6363"/>
            <w:gridSpan w:val="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Численность работников, включенных в выборку по видам деятельности (всего 21)</w:t>
            </w:r>
          </w:p>
        </w:tc>
      </w:tr>
      <w:tr>
        <w:tc>
          <w:tcPr>
            <w:vMerge w:val="continue"/>
            <w:tcBorders>
              <w:top w:val="single" w:color="CBBF9E" w:sz="4"/>
              <w:left w:val="single" w:color="CBBF9E" w:sz="4"/>
              <w:bottom w:val="single" w:color="CBBF9E" w:sz="4"/>
              <w:right w:val="single" w:color="CBBF9E" w:sz="4"/>
            </w:tcBorders>
          </w:tcP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Занятость (всего)</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Сельское хозяйство</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Добыча полезных ископаемых</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Строительство</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Торговля</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Транспорт</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 т.д.</w:t>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Область - общая численность занятых (итого)</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Выборка</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Район 1: общая численность занятых</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14572</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Выборка</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6793</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46,6</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Район 2: общая численность занятых</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Выборка</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работников, включенных в выборку по видам деятельности (всего 21)</w:t>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Район 3: общая численность занятых</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Выборка</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Район 4: общая численность занятых</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Выборка</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Район 5: общая численность занятых и т.д. по остальным районам республики</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Выборка</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Порядку проведения анализа и прогнозирования спроса на квалифицированную рабочую силу</w:t>
      </w:r>
    </w:p>
    <w:p>
      <w:pPr>
        <w:spacing w:after="240" w:before="200"/>
        <w:jc w:val="center"/>
      </w:pPr>
      <w:r>
        <w:rPr>
          <w:rFonts w:ascii="Arial" w:cs="Arial" w:eastAsia="Arial" w:hAnsi="Arial"/>
          <w:b/>
          <w:bCs/>
          <w:sz w:val="32"/>
          <w:szCs w:val="32"/>
        </w:rPr>
        <w:t xml:space="preserve">Форма 3. Структура выборки в хозяйствующих субъектах физических лиц
 (индивидуальные предприниматели с привлечением наемного труда)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66"/>
        <w:gridCol w:w="1202"/>
        <w:gridCol w:w="1202"/>
        <w:gridCol w:w="1202"/>
        <w:gridCol w:w="1202"/>
        <w:gridCol w:w="1202"/>
      </w:tblGrid>
      <w:tr>
        <w:tc>
          <w:tcPr>
            <w:tcW w:type="dxa" w:w="416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Численность хозяйствующих субъектов физических лиц в разрезе районов республики</w:t>
            </w:r>
          </w:p>
        </w:tc>
        <w:tc>
          <w:tcPr>
            <w:tcW w:type="dxa" w:w="601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Численность хозяйствующих субъектов физических лиц, включенных в выборку, по видам деятельности (всего 21)</w:t>
            </w:r>
          </w:p>
        </w:tc>
      </w:tr>
      <w:tr>
        <w:tc>
          <w:tcPr>
            <w:vMerge w:val="continue"/>
            <w:tcBorders>
              <w:top w:val="single" w:color="CBBF9E" w:sz="4"/>
              <w:left w:val="single" w:color="CBBF9E" w:sz="4"/>
              <w:bottom w:val="single" w:color="CBBF9E" w:sz="4"/>
              <w:right w:val="single" w:color="CBBF9E" w:sz="4"/>
            </w:tcBorders>
          </w:tcP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Сельское хозяйство</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Добыча полезных ископаемых</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Обеспечение электроэнергией и газом</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Строительство</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 т.д.</w:t>
            </w:r>
          </w:p>
        </w:tc>
      </w:tr>
      <w:tr>
        <w:tc>
          <w:tcPr>
            <w:tcW w:type="dxa" w:w="4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Область - общая численность субъектов физических лиц</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Выборка</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561</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Район 1: общая численность субъектов физических лиц</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Выборка</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Район 2: общая численность субъектов физических лиц</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Выборка</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Район 3: общая численность субъектов физических лиц</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Выборка</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Район 4: общая численность субъектов физических лиц</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Выборка</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Район 5: общая численность субъектов физических лиц</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Выборка</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Порядку проведения анализа и прогнозирования спроса на квалифицированную рабочую силу</w:t>
      </w:r>
    </w:p>
    <w:p>
      <w:pPr>
        <w:spacing w:after="240" w:before="200"/>
        <w:jc w:val="center"/>
      </w:pPr>
      <w:r>
        <w:rPr>
          <w:rFonts w:ascii="Arial" w:cs="Arial" w:eastAsia="Arial" w:hAnsi="Arial"/>
          <w:b/>
          <w:bCs/>
          <w:sz w:val="32"/>
          <w:szCs w:val="32"/>
        </w:rPr>
        <w:t xml:space="preserve">Форма 4. Анкета для опроса хозяйствующих субъектов региона</w:t>
      </w:r>
    </w:p>
    <w:p>
      <w:pPr>
        <w:spacing w:after="120"/>
        <w:ind w:firstLine="567"/>
        <w:jc w:val="both"/>
      </w:pPr>
      <w:r>
        <w:rPr>
          <w:rFonts w:ascii="Arial" w:cs="Arial" w:eastAsia="Arial" w:hAnsi="Arial"/>
          <w:sz w:val="24"/>
          <w:szCs w:val="24"/>
        </w:rPr>
        <w:t xml:space="preserve">1. Наименование организации/учреждения:</w:t>
      </w:r>
    </w:p>
    <w:p>
      <w:pPr>
        <w:spacing w:after="120"/>
        <w:ind w:firstLine="567"/>
        <w:jc w:val="both"/>
      </w:pPr>
      <w:r>
        <w:rPr>
          <w:rFonts w:ascii="Arial" w:cs="Arial" w:eastAsia="Arial" w:hAnsi="Arial"/>
          <w:sz w:val="24"/>
          <w:szCs w:val="24"/>
        </w:rPr>
        <w:t xml:space="preserve">___________________________________________________________________________</w:t>
      </w:r>
    </w:p>
    <w:p>
      <w:pPr>
        <w:spacing w:after="120"/>
        <w:ind w:firstLine="567"/>
        <w:jc w:val="both"/>
      </w:pPr>
      <w:r>
        <w:rPr>
          <w:rFonts w:ascii="Arial" w:cs="Arial" w:eastAsia="Arial" w:hAnsi="Arial"/>
          <w:sz w:val="24"/>
          <w:szCs w:val="24"/>
        </w:rPr>
        <w:t xml:space="preserve">2. Организационно-правовая форма:</w:t>
      </w:r>
    </w:p>
    <w:p>
      <w:pPr>
        <w:spacing w:after="120"/>
        <w:ind w:firstLine="567"/>
        <w:jc w:val="both"/>
      </w:pPr>
      <w:r>
        <w:rPr>
          <w:rFonts w:ascii="Arial" w:cs="Arial" w:eastAsia="Arial" w:hAnsi="Arial"/>
          <w:sz w:val="24"/>
          <w:szCs w:val="24"/>
        </w:rPr>
        <w:t xml:space="preserve">___________________________________________________________________________</w:t>
      </w:r>
    </w:p>
    <w:p>
      <w:pPr>
        <w:spacing w:after="120"/>
        <w:ind w:firstLine="567"/>
        <w:jc w:val="both"/>
      </w:pPr>
      <w:r>
        <w:rPr>
          <w:rFonts w:ascii="Arial" w:cs="Arial" w:eastAsia="Arial" w:hAnsi="Arial"/>
          <w:sz w:val="24"/>
          <w:szCs w:val="24"/>
        </w:rPr>
        <w:t xml:space="preserve">3. Отрасль/вид экономической деятельности:</w:t>
      </w:r>
    </w:p>
    <w:p>
      <w:pPr>
        <w:spacing w:after="120"/>
        <w:ind w:firstLine="567"/>
        <w:jc w:val="both"/>
      </w:pPr>
      <w:r>
        <w:rPr>
          <w:rFonts w:ascii="Arial" w:cs="Arial" w:eastAsia="Arial" w:hAnsi="Arial"/>
          <w:sz w:val="24"/>
          <w:szCs w:val="24"/>
        </w:rPr>
        <w:t xml:space="preserve">___________________________________________________________________________</w:t>
      </w:r>
    </w:p>
    <w:p>
      <w:pPr>
        <w:spacing w:after="120"/>
        <w:ind w:firstLine="567"/>
        <w:jc w:val="both"/>
      </w:pPr>
      <w:r>
        <w:rPr>
          <w:rFonts w:ascii="Arial" w:cs="Arial" w:eastAsia="Arial" w:hAnsi="Arial"/>
          <w:sz w:val="24"/>
          <w:szCs w:val="24"/>
        </w:rPr>
        <w:t xml:space="preserve">4. Какой район области?</w:t>
      </w:r>
    </w:p>
    <w:p>
      <w:pPr>
        <w:spacing w:after="120"/>
        <w:ind w:firstLine="567"/>
        <w:jc w:val="both"/>
      </w:pPr>
      <w:r>
        <w:rPr>
          <w:rFonts w:ascii="Arial" w:cs="Arial" w:eastAsia="Arial" w:hAnsi="Arial"/>
          <w:sz w:val="24"/>
          <w:szCs w:val="24"/>
        </w:rPr>
        <w:t xml:space="preserve">___________________________________________________________________________</w:t>
      </w:r>
    </w:p>
    <w:p>
      <w:pPr>
        <w:spacing w:after="120"/>
        <w:ind w:firstLine="567"/>
        <w:jc w:val="both"/>
      </w:pPr>
      <w:r>
        <w:rPr>
          <w:rFonts w:ascii="Arial" w:cs="Arial" w:eastAsia="Arial" w:hAnsi="Arial"/>
          <w:sz w:val="24"/>
          <w:szCs w:val="24"/>
        </w:rPr>
        <w:t xml:space="preserve">5. Название населенного пункта:</w:t>
      </w:r>
    </w:p>
    <w:p>
      <w:pPr>
        <w:spacing w:after="120"/>
        <w:ind w:firstLine="567"/>
        <w:jc w:val="both"/>
      </w:pPr>
      <w:r>
        <w:rPr>
          <w:rFonts w:ascii="Arial" w:cs="Arial" w:eastAsia="Arial" w:hAnsi="Arial"/>
          <w:sz w:val="24"/>
          <w:szCs w:val="24"/>
        </w:rPr>
        <w:t xml:space="preserve">___________________________________________________________________________</w:t>
      </w:r>
    </w:p>
    <w:p>
      <w:pPr>
        <w:spacing w:after="120"/>
        <w:ind w:firstLine="567"/>
        <w:jc w:val="both"/>
      </w:pPr>
      <w:r>
        <w:rPr>
          <w:rFonts w:ascii="Arial" w:cs="Arial" w:eastAsia="Arial" w:hAnsi="Arial"/>
          <w:sz w:val="24"/>
          <w:szCs w:val="24"/>
        </w:rPr>
        <w:t xml:space="preserve">6. Адрес и контактные данные:</w:t>
      </w:r>
    </w:p>
    <w:p>
      <w:pPr>
        <w:spacing w:after="120"/>
        <w:ind w:firstLine="567"/>
        <w:jc w:val="both"/>
      </w:pPr>
      <w:r>
        <w:rPr>
          <w:rFonts w:ascii="Arial" w:cs="Arial" w:eastAsia="Arial" w:hAnsi="Arial"/>
          <w:sz w:val="24"/>
          <w:szCs w:val="24"/>
        </w:rPr>
        <w:t xml:space="preserve">___________________________________________________________________________</w:t>
      </w:r>
    </w:p>
    <w:p>
      <w:pPr>
        <w:spacing w:after="120"/>
        <w:ind w:firstLine="567"/>
        <w:jc w:val="both"/>
      </w:pPr>
      <w:r>
        <w:rPr>
          <w:rFonts w:ascii="Arial" w:cs="Arial" w:eastAsia="Arial" w:hAnsi="Arial"/>
          <w:sz w:val="24"/>
          <w:szCs w:val="24"/>
        </w:rPr>
        <w:t xml:space="preserve">7. Продолжительность деятельности на рынке:</w:t>
      </w:r>
    </w:p>
    <w:p>
      <w:pPr>
        <w:spacing w:after="120"/>
        <w:ind w:firstLine="567"/>
        <w:jc w:val="both"/>
      </w:pPr>
      <w:r>
        <w:rPr>
          <w:rFonts w:ascii="Arial" w:cs="Arial" w:eastAsia="Arial" w:hAnsi="Arial"/>
          <w:sz w:val="24"/>
          <w:szCs w:val="24"/>
        </w:rPr>
        <w:t xml:space="preserve">___________________________________________________________________________</w:t>
      </w:r>
    </w:p>
    <w:p>
      <w:pPr>
        <w:spacing w:after="120"/>
        <w:ind w:firstLine="567"/>
        <w:jc w:val="both"/>
      </w:pPr>
      <w:r>
        <w:rPr>
          <w:rFonts w:ascii="Arial" w:cs="Arial" w:eastAsia="Arial" w:hAnsi="Arial"/>
          <w:sz w:val="24"/>
          <w:szCs w:val="24"/>
        </w:rPr>
        <w:t xml:space="preserve">Уважаемый работодатель, в настоящее время проводится работа по улучшению планирования выпуска кадров лицеями, колледжами и ВУЗами вашего региона с целью обеспечения кадрами местного рынка труда.</w:t>
      </w:r>
    </w:p>
    <w:p>
      <w:pPr>
        <w:spacing w:after="120"/>
        <w:ind w:firstLine="567"/>
        <w:jc w:val="both"/>
      </w:pPr>
      <w:r>
        <w:rPr>
          <w:rFonts w:ascii="Arial" w:cs="Arial" w:eastAsia="Arial" w:hAnsi="Arial"/>
          <w:sz w:val="24"/>
          <w:szCs w:val="24"/>
        </w:rPr>
        <w:t xml:space="preserve">Проведение обследования поручено Министерству труда, социального обеспечения и миграции Кыргызской Республики совместно с Национальным статистическим комитетом Кыргызской Республики. В данном обследовании изучается структура работников по занимаемым профессиям и должностям на вашем предприятии/в организации.</w:t>
      </w:r>
    </w:p>
    <w:p>
      <w:pPr>
        <w:spacing w:after="120"/>
        <w:ind w:firstLine="567"/>
        <w:jc w:val="both"/>
      </w:pPr>
      <w:r>
        <w:rPr>
          <w:rFonts w:ascii="Arial" w:cs="Arial" w:eastAsia="Arial" w:hAnsi="Arial"/>
          <w:sz w:val="24"/>
          <w:szCs w:val="24"/>
        </w:rPr>
        <w:t xml:space="preserve">Просим Вас ответить на вопросы о кадрах на Вашем предприятии по состоянию на 31 декабря прошлого года (за весь прошедший год).</w:t>
      </w:r>
    </w:p>
    <w:p>
      <w:pPr>
        <w:spacing w:after="120"/>
        <w:ind w:firstLine="567"/>
        <w:jc w:val="both"/>
      </w:pPr>
      <w:r>
        <w:rPr>
          <w:rFonts w:ascii="Arial" w:cs="Arial" w:eastAsia="Arial" w:hAnsi="Arial"/>
          <w:sz w:val="24"/>
          <w:szCs w:val="24"/>
        </w:rPr>
        <w:t xml:space="preserve">Номер анкеты ____________ (согласно номеру из списка контактов)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Вопросы</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Ответы</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о предприятии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организации/предприятия</w:t>
            </w:r>
            <w:r>
              <w:rPr>
                <w:rFonts w:ascii="Arial" w:cs="Arial" w:eastAsia="Arial" w:hAnsi="Arial"/>
                <w:sz w:val="24"/>
                <w:szCs w:val="24"/>
              </w:rPr>
              <w:t xml:space="preserve">(заполняется интервьюером из базы данных)</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Организационно-правовая форма</w:t>
            </w:r>
            <w:r>
              <w:rPr>
                <w:rFonts w:ascii="Arial" w:cs="Arial" w:eastAsia="Arial" w:hAnsi="Arial"/>
                <w:sz w:val="24"/>
                <w:szCs w:val="24"/>
              </w:rPr>
              <w:t xml:space="preserve">(записывается со слов респондента)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OcOO</w:t>
            </w:r>
            <w:r>
              <w:rPr>
                <w:rFonts w:ascii="Arial" w:cs="Arial" w:eastAsia="Arial" w:hAnsi="Arial"/>
                <w:sz w:val="24"/>
                <w:szCs w:val="24"/>
              </w:rPr>
              <w:t xml:space="preserve">2. ОАО</w:t>
            </w:r>
            <w:r>
              <w:rPr>
                <w:rFonts w:ascii="Arial" w:cs="Arial" w:eastAsia="Arial" w:hAnsi="Arial"/>
                <w:sz w:val="24"/>
                <w:szCs w:val="24"/>
              </w:rPr>
              <w:t xml:space="preserve">3. ЗАО</w:t>
            </w:r>
            <w:r>
              <w:rPr>
                <w:rFonts w:ascii="Arial" w:cs="Arial" w:eastAsia="Arial" w:hAnsi="Arial"/>
                <w:sz w:val="24"/>
                <w:szCs w:val="24"/>
              </w:rPr>
              <w:t xml:space="preserve">4. Представительство/Филиал</w:t>
            </w:r>
            <w:r>
              <w:rPr>
                <w:rFonts w:ascii="Arial" w:cs="Arial" w:eastAsia="Arial" w:hAnsi="Arial"/>
                <w:sz w:val="24"/>
                <w:szCs w:val="24"/>
              </w:rPr>
              <w:t xml:space="preserve">5. Индивидуальный предприниматель</w:t>
            </w:r>
            <w:r>
              <w:rPr>
                <w:rFonts w:ascii="Arial" w:cs="Arial" w:eastAsia="Arial" w:hAnsi="Arial"/>
                <w:sz w:val="24"/>
                <w:szCs w:val="24"/>
              </w:rPr>
              <w:t xml:space="preserve">6. Другое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Отрасль/вид деятельности</w:t>
            </w:r>
            <w:r>
              <w:rPr>
                <w:rFonts w:ascii="Arial" w:cs="Arial" w:eastAsia="Arial" w:hAnsi="Arial"/>
                <w:sz w:val="24"/>
                <w:szCs w:val="24"/>
              </w:rPr>
              <w:t xml:space="preserve">(записывается со слов респондента)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Область</w:t>
            </w:r>
            <w:r>
              <w:rPr>
                <w:rFonts w:ascii="Arial" w:cs="Arial" w:eastAsia="Arial" w:hAnsi="Arial"/>
                <w:sz w:val="24"/>
                <w:szCs w:val="24"/>
              </w:rPr>
              <w:t xml:space="preserve">(записывается со слов респондента)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г.Бишкек</w:t>
            </w:r>
            <w:r>
              <w:rPr>
                <w:rFonts w:ascii="Arial" w:cs="Arial" w:eastAsia="Arial" w:hAnsi="Arial"/>
                <w:sz w:val="24"/>
                <w:szCs w:val="24"/>
              </w:rPr>
              <w:t xml:space="preserve">2. г.Ош</w:t>
            </w:r>
            <w:r>
              <w:rPr>
                <w:rFonts w:ascii="Arial" w:cs="Arial" w:eastAsia="Arial" w:hAnsi="Arial"/>
                <w:sz w:val="24"/>
                <w:szCs w:val="24"/>
              </w:rPr>
              <w:t xml:space="preserve">3. Баткенская обл.</w:t>
            </w:r>
            <w:r>
              <w:rPr>
                <w:rFonts w:ascii="Arial" w:cs="Arial" w:eastAsia="Arial" w:hAnsi="Arial"/>
                <w:sz w:val="24"/>
                <w:szCs w:val="24"/>
              </w:rPr>
              <w:t xml:space="preserve">4. Джалал-Абадская обл.</w:t>
            </w:r>
            <w:r>
              <w:rPr>
                <w:rFonts w:ascii="Arial" w:cs="Arial" w:eastAsia="Arial" w:hAnsi="Arial"/>
                <w:sz w:val="24"/>
                <w:szCs w:val="24"/>
              </w:rPr>
              <w:t xml:space="preserve">5. Нарынская обл.</w:t>
            </w:r>
            <w:r>
              <w:rPr>
                <w:rFonts w:ascii="Arial" w:cs="Arial" w:eastAsia="Arial" w:hAnsi="Arial"/>
                <w:sz w:val="24"/>
                <w:szCs w:val="24"/>
              </w:rPr>
              <w:t xml:space="preserve">6. Ошская обл.</w:t>
            </w:r>
            <w:r>
              <w:rPr>
                <w:rFonts w:ascii="Arial" w:cs="Arial" w:eastAsia="Arial" w:hAnsi="Arial"/>
                <w:sz w:val="24"/>
                <w:szCs w:val="24"/>
              </w:rPr>
              <w:t xml:space="preserve">7. Таласская обл.</w:t>
            </w:r>
            <w:r>
              <w:rPr>
                <w:rFonts w:ascii="Arial" w:cs="Arial" w:eastAsia="Arial" w:hAnsi="Arial"/>
                <w:sz w:val="24"/>
                <w:szCs w:val="24"/>
              </w:rPr>
              <w:t xml:space="preserve">8. Ысык-Кульская обл.</w:t>
            </w:r>
            <w:r>
              <w:rPr>
                <w:rFonts w:ascii="Arial" w:cs="Arial" w:eastAsia="Arial" w:hAnsi="Arial"/>
                <w:sz w:val="24"/>
                <w:szCs w:val="24"/>
              </w:rPr>
              <w:t xml:space="preserve">9. Чуйская обл.</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Район</w:t>
            </w:r>
            <w:r>
              <w:rPr>
                <w:rFonts w:ascii="Arial" w:cs="Arial" w:eastAsia="Arial" w:hAnsi="Arial"/>
                <w:sz w:val="24"/>
                <w:szCs w:val="24"/>
              </w:rPr>
              <w:t xml:space="preserve">(записывается со слов респондента)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Название населенного пункта (город/село)</w:t>
            </w:r>
            <w:r>
              <w:rPr>
                <w:rFonts w:ascii="Arial" w:cs="Arial" w:eastAsia="Arial" w:hAnsi="Arial"/>
                <w:sz w:val="24"/>
                <w:szCs w:val="24"/>
              </w:rPr>
              <w:t xml:space="preserve">(записывается со слов респондента)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Адрес</w:t>
            </w:r>
            <w:r>
              <w:rPr>
                <w:rFonts w:ascii="Arial" w:cs="Arial" w:eastAsia="Arial" w:hAnsi="Arial"/>
                <w:sz w:val="24"/>
                <w:szCs w:val="24"/>
              </w:rPr>
              <w:t xml:space="preserve">(записывается со слов респондента)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телефона</w:t>
            </w:r>
            <w:r>
              <w:rPr>
                <w:rFonts w:ascii="Arial" w:cs="Arial" w:eastAsia="Arial" w:hAnsi="Arial"/>
                <w:sz w:val="24"/>
                <w:szCs w:val="24"/>
              </w:rPr>
              <w:t xml:space="preserve">(записывается со слов респондента)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какого года организация/предприятие ведет активную деятельность?</w:t>
            </w:r>
            <w:r>
              <w:rPr>
                <w:rFonts w:ascii="Arial" w:cs="Arial" w:eastAsia="Arial" w:hAnsi="Arial"/>
                <w:sz w:val="24"/>
                <w:szCs w:val="24"/>
              </w:rPr>
              <w:t xml:space="preserve">(записывается со слов респондента)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Представитель предприятия, который предоставляет информацию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Должность</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Мужчина</w:t>
            </w:r>
            <w:r>
              <w:rPr>
                <w:rFonts w:ascii="Arial" w:cs="Arial" w:eastAsia="Arial" w:hAnsi="Arial"/>
                <w:sz w:val="24"/>
                <w:szCs w:val="24"/>
              </w:rPr>
              <w:t xml:space="preserve">2. Женщина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Возраст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телефона/вотсапп/телеграмм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Вопросы по предприятию</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Общая информация о предприятии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Какой был статус деятельности вашего предприятия на конец ______ года? (зачитайте варианты ответов)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Функционировало (перейти к вопросу 3)</w:t>
            </w:r>
            <w:r>
              <w:rPr>
                <w:rFonts w:ascii="Arial" w:cs="Arial" w:eastAsia="Arial" w:hAnsi="Arial"/>
                <w:sz w:val="24"/>
                <w:szCs w:val="24"/>
              </w:rPr>
              <w:t xml:space="preserve">2. Было закрыто в течение всего года (поблагодарить и завершить интервью)</w:t>
            </w:r>
            <w:r>
              <w:rPr>
                <w:rFonts w:ascii="Arial" w:cs="Arial" w:eastAsia="Arial" w:hAnsi="Arial"/>
                <w:sz w:val="24"/>
                <w:szCs w:val="24"/>
              </w:rPr>
              <w:t xml:space="preserve">3. Было продано или объединено (записать новые данные предприятия) (перейти к вопросу 2)</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Новые данные предприятия? (если выбран вариант 3 в вопросе 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Область ___________________________________</w:t>
            </w:r>
            <w:r>
              <w:rPr>
                <w:rFonts w:ascii="Arial" w:cs="Arial" w:eastAsia="Arial" w:hAnsi="Arial"/>
                <w:sz w:val="24"/>
                <w:szCs w:val="24"/>
              </w:rPr>
              <w:t xml:space="preserve">Район _____________________________________</w:t>
            </w:r>
            <w:r>
              <w:rPr>
                <w:rFonts w:ascii="Arial" w:cs="Arial" w:eastAsia="Arial" w:hAnsi="Arial"/>
                <w:sz w:val="24"/>
                <w:szCs w:val="24"/>
              </w:rPr>
              <w:t xml:space="preserve">Населенный пункт __________________________</w:t>
            </w:r>
            <w:r>
              <w:rPr>
                <w:rFonts w:ascii="Arial" w:cs="Arial" w:eastAsia="Arial" w:hAnsi="Arial"/>
                <w:sz w:val="24"/>
                <w:szCs w:val="24"/>
              </w:rPr>
              <w:t xml:space="preserve">Адрес _____________________________________</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Сколько человек работало на вашем предприятии на конец прошлого года, за исключением сотрудников, которые находились в отпусках в связи с беременностью и родами или по уходу за ребенком?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Работают ли на вашем предприятии лица с инвалидностью?</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Да</w:t>
            </w:r>
            <w:r>
              <w:rPr>
                <w:rFonts w:ascii="Arial" w:cs="Arial" w:eastAsia="Arial" w:hAnsi="Arial"/>
                <w:sz w:val="24"/>
                <w:szCs w:val="24"/>
              </w:rPr>
              <w:t xml:space="preserve">2. Нет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Если да, какая категория лиц с инвалидностью? (множественный ответ)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I группа</w:t>
            </w:r>
            <w:r>
              <w:rPr>
                <w:rFonts w:ascii="Arial" w:cs="Arial" w:eastAsia="Arial" w:hAnsi="Arial"/>
                <w:sz w:val="24"/>
                <w:szCs w:val="24"/>
              </w:rPr>
              <w:t xml:space="preserve">2. II группа</w:t>
            </w:r>
            <w:r>
              <w:rPr>
                <w:rFonts w:ascii="Arial" w:cs="Arial" w:eastAsia="Arial" w:hAnsi="Arial"/>
                <w:sz w:val="24"/>
                <w:szCs w:val="24"/>
              </w:rPr>
              <w:t xml:space="preserve">3. III группа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Если да, сколько из них мужчин и женщин?</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Мужчин ______________</w:t>
            </w:r>
            <w:r>
              <w:rPr>
                <w:rFonts w:ascii="Arial" w:cs="Arial" w:eastAsia="Arial" w:hAnsi="Arial"/>
                <w:sz w:val="24"/>
                <w:szCs w:val="24"/>
              </w:rPr>
              <w:t xml:space="preserve">2. Женщин ______________</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Если да, созданы ли на вашем предприятии условия для работы для лиц с инвалидностью?</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Да</w:t>
            </w:r>
            <w:r>
              <w:rPr>
                <w:rFonts w:ascii="Arial" w:cs="Arial" w:eastAsia="Arial" w:hAnsi="Arial"/>
                <w:sz w:val="24"/>
                <w:szCs w:val="24"/>
              </w:rPr>
              <w:t xml:space="preserve">2. Нет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Какие на вашем предприятии/в организации должности руководителей, включая высшее руководство и начальников отделов? Пожалуйста, перечислите</w:t>
            </w:r>
            <w:r>
              <w:rPr>
                <w:rFonts w:ascii="Arial" w:cs="Arial" w:eastAsia="Arial" w:hAnsi="Arial"/>
                <w:sz w:val="24"/>
                <w:szCs w:val="24"/>
              </w:rPr>
              <w:t xml:space="preserve">(множественный ответ)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Директор</w:t>
            </w:r>
            <w:r>
              <w:rPr>
                <w:rFonts w:ascii="Arial" w:cs="Arial" w:eastAsia="Arial" w:hAnsi="Arial"/>
                <w:sz w:val="24"/>
                <w:szCs w:val="24"/>
              </w:rPr>
              <w:t xml:space="preserve">2. Зам директора</w:t>
            </w:r>
            <w:r>
              <w:rPr>
                <w:rFonts w:ascii="Arial" w:cs="Arial" w:eastAsia="Arial" w:hAnsi="Arial"/>
                <w:sz w:val="24"/>
                <w:szCs w:val="24"/>
              </w:rPr>
              <w:t xml:space="preserve">3. Главный бухгалтер</w:t>
            </w:r>
            <w:r>
              <w:rPr>
                <w:rFonts w:ascii="Arial" w:cs="Arial" w:eastAsia="Arial" w:hAnsi="Arial"/>
                <w:sz w:val="24"/>
                <w:szCs w:val="24"/>
              </w:rPr>
              <w:t xml:space="preserve">4. Начальник отдела кадров</w:t>
            </w:r>
            <w:r>
              <w:rPr>
                <w:rFonts w:ascii="Arial" w:cs="Arial" w:eastAsia="Arial" w:hAnsi="Arial"/>
                <w:sz w:val="24"/>
                <w:szCs w:val="24"/>
              </w:rPr>
              <w:t xml:space="preserve">5. Другое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Какие на вашем предприятии/в организации должности сотрудников? пожалуйста, перечислите</w:t>
            </w:r>
            <w:r>
              <w:rPr>
                <w:rFonts w:ascii="Arial" w:cs="Arial" w:eastAsia="Arial" w:hAnsi="Arial"/>
                <w:sz w:val="24"/>
                <w:szCs w:val="24"/>
              </w:rPr>
              <w:t xml:space="preserve">(множественный ответ)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Список</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Сколько сотрудников по каждой должности на вашем предприятии/в организации? (согласно перечисленным ответам в вопросе 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Сколько человек по каждой профессии/должности на вашем предприятии/в организации выбыли/уволились/были уволены в прошлом году? (из перечисленных ранее профессий)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Сколько человек по каждой профессии/должности на вашем предприятии/в организации были наняты в прошлом году? (из перечисленных ранее профессий)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Сколько специалистов по каждой профессии не обладают необходимой подготовкой для выполнения своих обязанностей? (из перечисленных ранее профессий)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По каким профессиям вы уже сейчас ощущаете нехватку кадров? (из общего списка профессий)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Сколько? дайте ответ по каждой отобранной профессии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 По каким профессиям вы ожидаете рост потребности в ближайшие 3 года? сколько? (из общего списка профессий)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 Сколько? дайте ответ по каждой отобранной профессии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 По каким новым профессиям вы ожидаете рост потребности в ближайшие 3-5 лет?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 Сколько? по возможности дайте ответ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Вопросы по навыкам сотрудников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(один ответ для каждого высказывания)</w:t>
            </w:r>
            <w:r>
              <w:rPr>
                <w:rFonts w:ascii="Arial" w:cs="Arial" w:eastAsia="Arial" w:hAnsi="Arial"/>
                <w:sz w:val="24"/>
                <w:szCs w:val="24"/>
              </w:rPr>
              <w:t xml:space="preserve">Насколько ваши сотрудники в целом:</w:t>
            </w:r>
            <w:r>
              <w:rPr>
                <w:rFonts w:ascii="Arial" w:cs="Arial" w:eastAsia="Arial" w:hAnsi="Arial"/>
                <w:sz w:val="24"/>
                <w:szCs w:val="24"/>
              </w:rPr>
              <w:t xml:space="preserve">20. Качественно выполняют работу?</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Полностью удовлетворен</w:t>
            </w:r>
            <w:r>
              <w:rPr>
                <w:rFonts w:ascii="Arial" w:cs="Arial" w:eastAsia="Arial" w:hAnsi="Arial"/>
                <w:sz w:val="24"/>
                <w:szCs w:val="24"/>
              </w:rPr>
              <w:t xml:space="preserve">2. Скорее удовлетворен</w:t>
            </w:r>
            <w:r>
              <w:rPr>
                <w:rFonts w:ascii="Arial" w:cs="Arial" w:eastAsia="Arial" w:hAnsi="Arial"/>
                <w:sz w:val="24"/>
                <w:szCs w:val="24"/>
              </w:rPr>
              <w:t xml:space="preserve">3. Нейтрально (и удовлетворен, и неудовлетворен)</w:t>
            </w:r>
            <w:r>
              <w:rPr>
                <w:rFonts w:ascii="Arial" w:cs="Arial" w:eastAsia="Arial" w:hAnsi="Arial"/>
                <w:sz w:val="24"/>
                <w:szCs w:val="24"/>
              </w:rPr>
              <w:t xml:space="preserve">4. Скорее неудовлетворен</w:t>
            </w:r>
            <w:r>
              <w:rPr>
                <w:rFonts w:ascii="Arial" w:cs="Arial" w:eastAsia="Arial" w:hAnsi="Arial"/>
                <w:sz w:val="24"/>
                <w:szCs w:val="24"/>
              </w:rPr>
              <w:t xml:space="preserve">5. Полностью неудовлетворен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Эффективно используют производственную технику?</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Полностью удовлетворен</w:t>
            </w:r>
            <w:r>
              <w:rPr>
                <w:rFonts w:ascii="Arial" w:cs="Arial" w:eastAsia="Arial" w:hAnsi="Arial"/>
                <w:sz w:val="24"/>
                <w:szCs w:val="24"/>
              </w:rPr>
              <w:t xml:space="preserve">2. Скорее удовлетворен</w:t>
            </w:r>
            <w:r>
              <w:rPr>
                <w:rFonts w:ascii="Arial" w:cs="Arial" w:eastAsia="Arial" w:hAnsi="Arial"/>
                <w:sz w:val="24"/>
                <w:szCs w:val="24"/>
              </w:rPr>
              <w:t xml:space="preserve">3. Нейтрально (и удовлетворен, и неудовлетворен)</w:t>
            </w:r>
            <w:r>
              <w:rPr>
                <w:rFonts w:ascii="Arial" w:cs="Arial" w:eastAsia="Arial" w:hAnsi="Arial"/>
                <w:sz w:val="24"/>
                <w:szCs w:val="24"/>
              </w:rPr>
              <w:t xml:space="preserve">4. Скорее неудовлетворен</w:t>
            </w:r>
            <w:r>
              <w:rPr>
                <w:rFonts w:ascii="Arial" w:cs="Arial" w:eastAsia="Arial" w:hAnsi="Arial"/>
                <w:sz w:val="24"/>
                <w:szCs w:val="24"/>
              </w:rPr>
              <w:t xml:space="preserve">5. Полностью неудовлетворен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Планируют выполнение задач?</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Полностью удовлетворен</w:t>
            </w:r>
            <w:r>
              <w:rPr>
                <w:rFonts w:ascii="Arial" w:cs="Arial" w:eastAsia="Arial" w:hAnsi="Arial"/>
                <w:sz w:val="24"/>
                <w:szCs w:val="24"/>
              </w:rPr>
              <w:t xml:space="preserve">2. Скорее удовлетворен</w:t>
            </w:r>
            <w:r>
              <w:rPr>
                <w:rFonts w:ascii="Arial" w:cs="Arial" w:eastAsia="Arial" w:hAnsi="Arial"/>
                <w:sz w:val="24"/>
                <w:szCs w:val="24"/>
              </w:rPr>
              <w:t xml:space="preserve">3. Нейтрально (и удовлетворен, и неудовлетворен)</w:t>
            </w:r>
            <w:r>
              <w:rPr>
                <w:rFonts w:ascii="Arial" w:cs="Arial" w:eastAsia="Arial" w:hAnsi="Arial"/>
                <w:sz w:val="24"/>
                <w:szCs w:val="24"/>
              </w:rPr>
              <w:t xml:space="preserve">4. Скорее неудовлетворен</w:t>
            </w:r>
            <w:r>
              <w:rPr>
                <w:rFonts w:ascii="Arial" w:cs="Arial" w:eastAsia="Arial" w:hAnsi="Arial"/>
                <w:sz w:val="24"/>
                <w:szCs w:val="24"/>
              </w:rPr>
              <w:t xml:space="preserve">5. Полностью неудовлетворен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 Берут на себя ответственность за результат работы?</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Полностью удовлетворен</w:t>
            </w:r>
            <w:r>
              <w:rPr>
                <w:rFonts w:ascii="Arial" w:cs="Arial" w:eastAsia="Arial" w:hAnsi="Arial"/>
                <w:sz w:val="24"/>
                <w:szCs w:val="24"/>
              </w:rPr>
              <w:t xml:space="preserve">2. Скорее удовлетворен</w:t>
            </w:r>
            <w:r>
              <w:rPr>
                <w:rFonts w:ascii="Arial" w:cs="Arial" w:eastAsia="Arial" w:hAnsi="Arial"/>
                <w:sz w:val="24"/>
                <w:szCs w:val="24"/>
              </w:rPr>
              <w:t xml:space="preserve">3. Нейтрально (и удовлетворен, и неудовлетворен)</w:t>
            </w:r>
            <w:r>
              <w:rPr>
                <w:rFonts w:ascii="Arial" w:cs="Arial" w:eastAsia="Arial" w:hAnsi="Arial"/>
                <w:sz w:val="24"/>
                <w:szCs w:val="24"/>
              </w:rPr>
              <w:t xml:space="preserve">4. Скорее неудовлетворен</w:t>
            </w:r>
            <w:r>
              <w:rPr>
                <w:rFonts w:ascii="Arial" w:cs="Arial" w:eastAsia="Arial" w:hAnsi="Arial"/>
                <w:sz w:val="24"/>
                <w:szCs w:val="24"/>
              </w:rPr>
              <w:t xml:space="preserve">5. Полностью неудовлетворен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 Обеспечивают качество работы?</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Полностью удовлетворен</w:t>
            </w:r>
            <w:r>
              <w:rPr>
                <w:rFonts w:ascii="Arial" w:cs="Arial" w:eastAsia="Arial" w:hAnsi="Arial"/>
                <w:sz w:val="24"/>
                <w:szCs w:val="24"/>
              </w:rPr>
              <w:t xml:space="preserve">2. Скорее удовлетворен</w:t>
            </w:r>
            <w:r>
              <w:rPr>
                <w:rFonts w:ascii="Arial" w:cs="Arial" w:eastAsia="Arial" w:hAnsi="Arial"/>
                <w:sz w:val="24"/>
                <w:szCs w:val="24"/>
              </w:rPr>
              <w:t xml:space="preserve">3. Нейтрально (и удовлетворен, и неудовлетворен)</w:t>
            </w:r>
            <w:r>
              <w:rPr>
                <w:rFonts w:ascii="Arial" w:cs="Arial" w:eastAsia="Arial" w:hAnsi="Arial"/>
                <w:sz w:val="24"/>
                <w:szCs w:val="24"/>
              </w:rPr>
              <w:t xml:space="preserve">4. Скорее неудовлетворен</w:t>
            </w:r>
            <w:r>
              <w:rPr>
                <w:rFonts w:ascii="Arial" w:cs="Arial" w:eastAsia="Arial" w:hAnsi="Arial"/>
                <w:sz w:val="24"/>
                <w:szCs w:val="24"/>
              </w:rPr>
              <w:t xml:space="preserve">5. Полностью неудовлетворен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 Развиваются профессионально?</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Полностью удовлетворен</w:t>
            </w:r>
            <w:r>
              <w:rPr>
                <w:rFonts w:ascii="Arial" w:cs="Arial" w:eastAsia="Arial" w:hAnsi="Arial"/>
                <w:sz w:val="24"/>
                <w:szCs w:val="24"/>
              </w:rPr>
              <w:t xml:space="preserve">2. Скорее удовлетворен</w:t>
            </w:r>
            <w:r>
              <w:rPr>
                <w:rFonts w:ascii="Arial" w:cs="Arial" w:eastAsia="Arial" w:hAnsi="Arial"/>
                <w:sz w:val="24"/>
                <w:szCs w:val="24"/>
              </w:rPr>
              <w:t xml:space="preserve">3. Нейтрально (и удовлетворен, и неудовлетворен)</w:t>
            </w:r>
            <w:r>
              <w:rPr>
                <w:rFonts w:ascii="Arial" w:cs="Arial" w:eastAsia="Arial" w:hAnsi="Arial"/>
                <w:sz w:val="24"/>
                <w:szCs w:val="24"/>
              </w:rPr>
              <w:t xml:space="preserve">4. Скорее неудовлетворен</w:t>
            </w:r>
            <w:r>
              <w:rPr>
                <w:rFonts w:ascii="Arial" w:cs="Arial" w:eastAsia="Arial" w:hAnsi="Arial"/>
                <w:sz w:val="24"/>
                <w:szCs w:val="24"/>
              </w:rPr>
              <w:t xml:space="preserve">5. Полностью неудовлетворен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 Работают в команде?</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Полностью удовлетворен</w:t>
            </w:r>
            <w:r>
              <w:rPr>
                <w:rFonts w:ascii="Arial" w:cs="Arial" w:eastAsia="Arial" w:hAnsi="Arial"/>
                <w:sz w:val="24"/>
                <w:szCs w:val="24"/>
              </w:rPr>
              <w:t xml:space="preserve">2. Скорее удовлетворен</w:t>
            </w:r>
            <w:r>
              <w:rPr>
                <w:rFonts w:ascii="Arial" w:cs="Arial" w:eastAsia="Arial" w:hAnsi="Arial"/>
                <w:sz w:val="24"/>
                <w:szCs w:val="24"/>
              </w:rPr>
              <w:t xml:space="preserve">3. Нейтрально (и удовлетворен, и неудовлетворен)</w:t>
            </w:r>
            <w:r>
              <w:rPr>
                <w:rFonts w:ascii="Arial" w:cs="Arial" w:eastAsia="Arial" w:hAnsi="Arial"/>
                <w:sz w:val="24"/>
                <w:szCs w:val="24"/>
              </w:rPr>
              <w:t xml:space="preserve">4. Скорее неудовлетворен</w:t>
            </w:r>
            <w:r>
              <w:rPr>
                <w:rFonts w:ascii="Arial" w:cs="Arial" w:eastAsia="Arial" w:hAnsi="Arial"/>
                <w:sz w:val="24"/>
                <w:szCs w:val="24"/>
              </w:rPr>
              <w:t xml:space="preserve">5. Полностью неудовлетворен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 Принимают решения?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Полностью удовлетворен</w:t>
            </w:r>
            <w:r>
              <w:rPr>
                <w:rFonts w:ascii="Arial" w:cs="Arial" w:eastAsia="Arial" w:hAnsi="Arial"/>
                <w:sz w:val="24"/>
                <w:szCs w:val="24"/>
              </w:rPr>
              <w:t xml:space="preserve">2. Скорее удовлетворен</w:t>
            </w:r>
            <w:r>
              <w:rPr>
                <w:rFonts w:ascii="Arial" w:cs="Arial" w:eastAsia="Arial" w:hAnsi="Arial"/>
                <w:sz w:val="24"/>
                <w:szCs w:val="24"/>
              </w:rPr>
              <w:t xml:space="preserve">3. Нейтрально (и удовлетворен, и неудовлетворен)</w:t>
            </w:r>
            <w:r>
              <w:rPr>
                <w:rFonts w:ascii="Arial" w:cs="Arial" w:eastAsia="Arial" w:hAnsi="Arial"/>
                <w:sz w:val="24"/>
                <w:szCs w:val="24"/>
              </w:rPr>
              <w:t xml:space="preserve">4. Скорее неудовлетворен</w:t>
            </w:r>
            <w:r>
              <w:rPr>
                <w:rFonts w:ascii="Arial" w:cs="Arial" w:eastAsia="Arial" w:hAnsi="Arial"/>
                <w:sz w:val="24"/>
                <w:szCs w:val="24"/>
              </w:rPr>
              <w:t xml:space="preserve">5. Полностью неудовлетворен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 Решают производственные проблемы?</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Полностью удовлетворен</w:t>
            </w:r>
            <w:r>
              <w:rPr>
                <w:rFonts w:ascii="Arial" w:cs="Arial" w:eastAsia="Arial" w:hAnsi="Arial"/>
                <w:sz w:val="24"/>
                <w:szCs w:val="24"/>
              </w:rPr>
              <w:t xml:space="preserve">2. Скорее удовлетворен</w:t>
            </w:r>
            <w:r>
              <w:rPr>
                <w:rFonts w:ascii="Arial" w:cs="Arial" w:eastAsia="Arial" w:hAnsi="Arial"/>
                <w:sz w:val="24"/>
                <w:szCs w:val="24"/>
              </w:rPr>
              <w:t xml:space="preserve">3. Нейтрально (и удовлетворен, и неудовлетворен)</w:t>
            </w:r>
            <w:r>
              <w:rPr>
                <w:rFonts w:ascii="Arial" w:cs="Arial" w:eastAsia="Arial" w:hAnsi="Arial"/>
                <w:sz w:val="24"/>
                <w:szCs w:val="24"/>
              </w:rPr>
              <w:t xml:space="preserve">4. Скорее неудовлетворен</w:t>
            </w:r>
            <w:r>
              <w:rPr>
                <w:rFonts w:ascii="Arial" w:cs="Arial" w:eastAsia="Arial" w:hAnsi="Arial"/>
                <w:sz w:val="24"/>
                <w:szCs w:val="24"/>
              </w:rPr>
              <w:t xml:space="preserve">5. Полностью неудовлетворен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 Управляют командой?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Полностью удовлетворен</w:t>
            </w:r>
            <w:r>
              <w:rPr>
                <w:rFonts w:ascii="Arial" w:cs="Arial" w:eastAsia="Arial" w:hAnsi="Arial"/>
                <w:sz w:val="24"/>
                <w:szCs w:val="24"/>
              </w:rPr>
              <w:t xml:space="preserve">2. Скорее удовлетворен</w:t>
            </w:r>
            <w:r>
              <w:rPr>
                <w:rFonts w:ascii="Arial" w:cs="Arial" w:eastAsia="Arial" w:hAnsi="Arial"/>
                <w:sz w:val="24"/>
                <w:szCs w:val="24"/>
              </w:rPr>
              <w:t xml:space="preserve">3. Нейтрально (и удовлетворен, и неудовлетворен)</w:t>
            </w:r>
            <w:r>
              <w:rPr>
                <w:rFonts w:ascii="Arial" w:cs="Arial" w:eastAsia="Arial" w:hAnsi="Arial"/>
                <w:sz w:val="24"/>
                <w:szCs w:val="24"/>
              </w:rPr>
              <w:t xml:space="preserve">4. Скорее неудовлетворен</w:t>
            </w:r>
            <w:r>
              <w:rPr>
                <w:rFonts w:ascii="Arial" w:cs="Arial" w:eastAsia="Arial" w:hAnsi="Arial"/>
                <w:sz w:val="24"/>
                <w:szCs w:val="24"/>
              </w:rPr>
              <w:t xml:space="preserve">5. Полностью неудовлетворен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 Эффективно и целенаправленно коммуницируют?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Полностью удовлетворен</w:t>
            </w:r>
            <w:r>
              <w:rPr>
                <w:rFonts w:ascii="Arial" w:cs="Arial" w:eastAsia="Arial" w:hAnsi="Arial"/>
                <w:sz w:val="24"/>
                <w:szCs w:val="24"/>
              </w:rPr>
              <w:t xml:space="preserve">2. Скорее удовлетворен</w:t>
            </w:r>
            <w:r>
              <w:rPr>
                <w:rFonts w:ascii="Arial" w:cs="Arial" w:eastAsia="Arial" w:hAnsi="Arial"/>
                <w:sz w:val="24"/>
                <w:szCs w:val="24"/>
              </w:rPr>
              <w:t xml:space="preserve">3. Нейтрально (и удовлетворен, и неудовлетворен)</w:t>
            </w:r>
            <w:r>
              <w:rPr>
                <w:rFonts w:ascii="Arial" w:cs="Arial" w:eastAsia="Arial" w:hAnsi="Arial"/>
                <w:sz w:val="24"/>
                <w:szCs w:val="24"/>
              </w:rPr>
              <w:t xml:space="preserve">4. Скорее неудовлетворен</w:t>
            </w:r>
            <w:r>
              <w:rPr>
                <w:rFonts w:ascii="Arial" w:cs="Arial" w:eastAsia="Arial" w:hAnsi="Arial"/>
                <w:sz w:val="24"/>
                <w:szCs w:val="24"/>
              </w:rPr>
              <w:t xml:space="preserve">5. Полностью неудовлетворен</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Вопросы по обучению сотрудников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Ваше предприятие обучает или финансирует обучение сотрудников по охране труда и технике безопасности?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Да</w:t>
            </w:r>
            <w:r>
              <w:rPr>
                <w:rFonts w:ascii="Arial" w:cs="Arial" w:eastAsia="Arial" w:hAnsi="Arial"/>
                <w:sz w:val="24"/>
                <w:szCs w:val="24"/>
              </w:rPr>
              <w:t xml:space="preserve">2. Нет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 Если да, где проходят обучение ваши сотрудники?</w:t>
            </w:r>
            <w:r>
              <w:rPr>
                <w:rFonts w:ascii="Arial" w:cs="Arial" w:eastAsia="Arial" w:hAnsi="Arial"/>
                <w:sz w:val="24"/>
                <w:szCs w:val="24"/>
              </w:rPr>
              <w:t xml:space="preserve">(множественный ответ)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 базе нашего предприятия/организации</w:t>
            </w:r>
            <w:r>
              <w:rPr>
                <w:rFonts w:ascii="Arial" w:cs="Arial" w:eastAsia="Arial" w:hAnsi="Arial"/>
                <w:sz w:val="24"/>
                <w:szCs w:val="24"/>
              </w:rPr>
              <w:t xml:space="preserve">2. Фонд развития навыков (при Министерстве труда, социального обеспечения и миграции КР)</w:t>
            </w:r>
            <w:r>
              <w:rPr>
                <w:rFonts w:ascii="Arial" w:cs="Arial" w:eastAsia="Arial" w:hAnsi="Arial"/>
                <w:sz w:val="24"/>
                <w:szCs w:val="24"/>
              </w:rPr>
              <w:t xml:space="preserve">3. В государственном учебном заведении (ВУЗ, колледж)</w:t>
            </w:r>
            <w:r>
              <w:rPr>
                <w:rFonts w:ascii="Arial" w:cs="Arial" w:eastAsia="Arial" w:hAnsi="Arial"/>
                <w:sz w:val="24"/>
                <w:szCs w:val="24"/>
              </w:rPr>
              <w:t xml:space="preserve">4. Частные курсы обучения</w:t>
            </w:r>
            <w:r>
              <w:rPr>
                <w:rFonts w:ascii="Arial" w:cs="Arial" w:eastAsia="Arial" w:hAnsi="Arial"/>
                <w:sz w:val="24"/>
                <w:szCs w:val="24"/>
              </w:rPr>
              <w:t xml:space="preserve">5. Другое ______________________</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 Ваше предприятие обучает или финансирует обучение сотрудников по соответствию требованиям заказчика?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Да</w:t>
            </w:r>
            <w:r>
              <w:rPr>
                <w:rFonts w:ascii="Arial" w:cs="Arial" w:eastAsia="Arial" w:hAnsi="Arial"/>
                <w:sz w:val="24"/>
                <w:szCs w:val="24"/>
              </w:rPr>
              <w:t xml:space="preserve">2. Нет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 Ваше предприятие обучает или финансирует обучение сотрудников иностранным языкам?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Да</w:t>
            </w:r>
            <w:r>
              <w:rPr>
                <w:rFonts w:ascii="Arial" w:cs="Arial" w:eastAsia="Arial" w:hAnsi="Arial"/>
                <w:sz w:val="24"/>
                <w:szCs w:val="24"/>
              </w:rPr>
              <w:t xml:space="preserve">2. Нет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 Если да, где проходят обучение ваши сотрудники?</w:t>
            </w:r>
            <w:r>
              <w:rPr>
                <w:rFonts w:ascii="Arial" w:cs="Arial" w:eastAsia="Arial" w:hAnsi="Arial"/>
                <w:sz w:val="24"/>
                <w:szCs w:val="24"/>
              </w:rPr>
              <w:t xml:space="preserve">множественный ответ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 базе нашего предприятия/организации</w:t>
            </w:r>
            <w:r>
              <w:rPr>
                <w:rFonts w:ascii="Arial" w:cs="Arial" w:eastAsia="Arial" w:hAnsi="Arial"/>
                <w:sz w:val="24"/>
                <w:szCs w:val="24"/>
              </w:rPr>
              <w:t xml:space="preserve">2. Фонд развития навыков (при Министерстве труда, социального обеспечения и миграции КР)</w:t>
            </w:r>
            <w:r>
              <w:rPr>
                <w:rFonts w:ascii="Arial" w:cs="Arial" w:eastAsia="Arial" w:hAnsi="Arial"/>
                <w:sz w:val="24"/>
                <w:szCs w:val="24"/>
              </w:rPr>
              <w:t xml:space="preserve">3. В государственном учебном заведении (ВУЗ, колледж)</w:t>
            </w:r>
            <w:r>
              <w:rPr>
                <w:rFonts w:ascii="Arial" w:cs="Arial" w:eastAsia="Arial" w:hAnsi="Arial"/>
                <w:sz w:val="24"/>
                <w:szCs w:val="24"/>
              </w:rPr>
              <w:t xml:space="preserve">4. Частные курсы обучения</w:t>
            </w:r>
            <w:r>
              <w:rPr>
                <w:rFonts w:ascii="Arial" w:cs="Arial" w:eastAsia="Arial" w:hAnsi="Arial"/>
                <w:sz w:val="24"/>
                <w:szCs w:val="24"/>
              </w:rPr>
              <w:t xml:space="preserve">5. Другое ______________________</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 Ваше предприятие обучает или финансирует обучение сотрудников использованию ИКТ (IT технологий)?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Да</w:t>
            </w:r>
            <w:r>
              <w:rPr>
                <w:rFonts w:ascii="Arial" w:cs="Arial" w:eastAsia="Arial" w:hAnsi="Arial"/>
                <w:sz w:val="24"/>
                <w:szCs w:val="24"/>
              </w:rPr>
              <w:t xml:space="preserve">2. Нет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 Если да, где проходят обучение ваши сотрудники? (множественный ответ)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 базе нашего предприятия/организации</w:t>
            </w:r>
            <w:r>
              <w:rPr>
                <w:rFonts w:ascii="Arial" w:cs="Arial" w:eastAsia="Arial" w:hAnsi="Arial"/>
                <w:sz w:val="24"/>
                <w:szCs w:val="24"/>
              </w:rPr>
              <w:t xml:space="preserve">2. Фонд развития навыков (при Министерстве труда, социального обеспечения и миграции КР)</w:t>
            </w:r>
            <w:r>
              <w:rPr>
                <w:rFonts w:ascii="Arial" w:cs="Arial" w:eastAsia="Arial" w:hAnsi="Arial"/>
                <w:sz w:val="24"/>
                <w:szCs w:val="24"/>
              </w:rPr>
              <w:t xml:space="preserve">3. В государственном учебном заведении (ВУЗ, колледж)</w:t>
            </w:r>
            <w:r>
              <w:rPr>
                <w:rFonts w:ascii="Arial" w:cs="Arial" w:eastAsia="Arial" w:hAnsi="Arial"/>
                <w:sz w:val="24"/>
                <w:szCs w:val="24"/>
              </w:rPr>
              <w:t xml:space="preserve">4. Частные курсы обучения</w:t>
            </w:r>
            <w:r>
              <w:rPr>
                <w:rFonts w:ascii="Arial" w:cs="Arial" w:eastAsia="Arial" w:hAnsi="Arial"/>
                <w:sz w:val="24"/>
                <w:szCs w:val="24"/>
              </w:rPr>
              <w:t xml:space="preserve">5. Другое ______________________</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 Ваше предприятие обучает или финансирует обучение сотрудников управлению, менеджменту?</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Да</w:t>
            </w:r>
            <w:r>
              <w:rPr>
                <w:rFonts w:ascii="Arial" w:cs="Arial" w:eastAsia="Arial" w:hAnsi="Arial"/>
                <w:sz w:val="24"/>
                <w:szCs w:val="24"/>
              </w:rPr>
              <w:t xml:space="preserve">2. Нет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 Если да, где проходят обучение ваши сотрудники?</w:t>
            </w:r>
            <w:r>
              <w:rPr>
                <w:rFonts w:ascii="Arial" w:cs="Arial" w:eastAsia="Arial" w:hAnsi="Arial"/>
                <w:sz w:val="24"/>
                <w:szCs w:val="24"/>
              </w:rPr>
              <w:t xml:space="preserve">(множественный ответ)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 базе нашего предприятия/организации</w:t>
            </w:r>
            <w:r>
              <w:rPr>
                <w:rFonts w:ascii="Arial" w:cs="Arial" w:eastAsia="Arial" w:hAnsi="Arial"/>
                <w:sz w:val="24"/>
                <w:szCs w:val="24"/>
              </w:rPr>
              <w:t xml:space="preserve">2. Фонд развития навыков (при Министерстве труда, социального обеспечения и миграции КР)</w:t>
            </w:r>
            <w:r>
              <w:rPr>
                <w:rFonts w:ascii="Arial" w:cs="Arial" w:eastAsia="Arial" w:hAnsi="Arial"/>
                <w:sz w:val="24"/>
                <w:szCs w:val="24"/>
              </w:rPr>
              <w:t xml:space="preserve">3. В государственном учебном заведении (ВУЗ, колледж)</w:t>
            </w:r>
            <w:r>
              <w:rPr>
                <w:rFonts w:ascii="Arial" w:cs="Arial" w:eastAsia="Arial" w:hAnsi="Arial"/>
                <w:sz w:val="24"/>
                <w:szCs w:val="24"/>
              </w:rPr>
              <w:t xml:space="preserve">4. Частные курсы обучения</w:t>
            </w:r>
            <w:r>
              <w:rPr>
                <w:rFonts w:ascii="Arial" w:cs="Arial" w:eastAsia="Arial" w:hAnsi="Arial"/>
                <w:sz w:val="24"/>
                <w:szCs w:val="24"/>
              </w:rPr>
              <w:t xml:space="preserve">5. Другое ______________________</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 Ваше предприятие обучает или финансирует обучение сотрудников по использованию новой производственной техники?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Да</w:t>
            </w:r>
            <w:r>
              <w:rPr>
                <w:rFonts w:ascii="Arial" w:cs="Arial" w:eastAsia="Arial" w:hAnsi="Arial"/>
                <w:sz w:val="24"/>
                <w:szCs w:val="24"/>
              </w:rPr>
              <w:t xml:space="preserve">2. Нет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 Если да, где проходят обучение ваши сотрудники?</w:t>
            </w:r>
            <w:r>
              <w:rPr>
                <w:rFonts w:ascii="Arial" w:cs="Arial" w:eastAsia="Arial" w:hAnsi="Arial"/>
                <w:sz w:val="24"/>
                <w:szCs w:val="24"/>
              </w:rPr>
              <w:t xml:space="preserve">(множественный ответ)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 базе нашего предприятия/организации</w:t>
            </w:r>
            <w:r>
              <w:rPr>
                <w:rFonts w:ascii="Arial" w:cs="Arial" w:eastAsia="Arial" w:hAnsi="Arial"/>
                <w:sz w:val="24"/>
                <w:szCs w:val="24"/>
              </w:rPr>
              <w:t xml:space="preserve">2. Фонд развития навыков (при Министерстве труда, социального обеспечения и миграции КР)</w:t>
            </w:r>
            <w:r>
              <w:rPr>
                <w:rFonts w:ascii="Arial" w:cs="Arial" w:eastAsia="Arial" w:hAnsi="Arial"/>
                <w:sz w:val="24"/>
                <w:szCs w:val="24"/>
              </w:rPr>
              <w:t xml:space="preserve">3. В государственном учебном заведении (ВУЗ, колледж)</w:t>
            </w:r>
            <w:r>
              <w:rPr>
                <w:rFonts w:ascii="Arial" w:cs="Arial" w:eastAsia="Arial" w:hAnsi="Arial"/>
                <w:sz w:val="24"/>
                <w:szCs w:val="24"/>
              </w:rPr>
              <w:t xml:space="preserve">4. Частные курсы обучения</w:t>
            </w:r>
            <w:r>
              <w:rPr>
                <w:rFonts w:ascii="Arial" w:cs="Arial" w:eastAsia="Arial" w:hAnsi="Arial"/>
                <w:sz w:val="24"/>
                <w:szCs w:val="24"/>
              </w:rPr>
              <w:t xml:space="preserve">5. Другое ______________________</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 Ваше предприятие обучает или финансирует обучение сотрудников по охране окружающей среды?</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Да</w:t>
            </w:r>
            <w:r>
              <w:rPr>
                <w:rFonts w:ascii="Arial" w:cs="Arial" w:eastAsia="Arial" w:hAnsi="Arial"/>
                <w:sz w:val="24"/>
                <w:szCs w:val="24"/>
              </w:rPr>
              <w:t xml:space="preserve">2. Нет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 если да, где проходят обучение ваши сотрудники?</w:t>
            </w:r>
            <w:r>
              <w:rPr>
                <w:rFonts w:ascii="Arial" w:cs="Arial" w:eastAsia="Arial" w:hAnsi="Arial"/>
                <w:sz w:val="24"/>
                <w:szCs w:val="24"/>
              </w:rPr>
              <w:t xml:space="preserve">(множественный ответ)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 базе нашего предприятия/организации</w:t>
            </w:r>
            <w:r>
              <w:rPr>
                <w:rFonts w:ascii="Arial" w:cs="Arial" w:eastAsia="Arial" w:hAnsi="Arial"/>
                <w:sz w:val="24"/>
                <w:szCs w:val="24"/>
              </w:rPr>
              <w:t xml:space="preserve">2. Фонд развития навыков (при Министерстве труда, социального обеспечения и миграции КР)</w:t>
            </w:r>
            <w:r>
              <w:rPr>
                <w:rFonts w:ascii="Arial" w:cs="Arial" w:eastAsia="Arial" w:hAnsi="Arial"/>
                <w:sz w:val="24"/>
                <w:szCs w:val="24"/>
              </w:rPr>
              <w:t xml:space="preserve">3. В государственном учебном заведении (ВУЗ, колледж)</w:t>
            </w:r>
            <w:r>
              <w:rPr>
                <w:rFonts w:ascii="Arial" w:cs="Arial" w:eastAsia="Arial" w:hAnsi="Arial"/>
                <w:sz w:val="24"/>
                <w:szCs w:val="24"/>
              </w:rPr>
              <w:t xml:space="preserve">4. Частные курсы обучения</w:t>
            </w:r>
            <w:r>
              <w:rPr>
                <w:rFonts w:ascii="Arial" w:cs="Arial" w:eastAsia="Arial" w:hAnsi="Arial"/>
                <w:sz w:val="24"/>
                <w:szCs w:val="24"/>
              </w:rPr>
              <w:t xml:space="preserve">5. Другое ______________________</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 Ваше предприятие обучает или финансирует обучение сотрудников по бухгалтерскому учету и финансам?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Да</w:t>
            </w:r>
            <w:r>
              <w:rPr>
                <w:rFonts w:ascii="Arial" w:cs="Arial" w:eastAsia="Arial" w:hAnsi="Arial"/>
                <w:sz w:val="24"/>
                <w:szCs w:val="24"/>
              </w:rPr>
              <w:t xml:space="preserve">2. Нет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 Если да, где проходят обучение ваши сотрудники?</w:t>
            </w:r>
            <w:r>
              <w:rPr>
                <w:rFonts w:ascii="Arial" w:cs="Arial" w:eastAsia="Arial" w:hAnsi="Arial"/>
                <w:sz w:val="24"/>
                <w:szCs w:val="24"/>
              </w:rPr>
              <w:t xml:space="preserve">(множественный ответ)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 базе нашего предприятия/организации</w:t>
            </w:r>
            <w:r>
              <w:rPr>
                <w:rFonts w:ascii="Arial" w:cs="Arial" w:eastAsia="Arial" w:hAnsi="Arial"/>
                <w:sz w:val="24"/>
                <w:szCs w:val="24"/>
              </w:rPr>
              <w:t xml:space="preserve">2. Фонд развития навыков (при Министерстве труда, социального обеспечения и миграции КР)</w:t>
            </w:r>
            <w:r>
              <w:rPr>
                <w:rFonts w:ascii="Arial" w:cs="Arial" w:eastAsia="Arial" w:hAnsi="Arial"/>
                <w:sz w:val="24"/>
                <w:szCs w:val="24"/>
              </w:rPr>
              <w:t xml:space="preserve">3. В государственном учебном заведении (ВУЗ, колледж)</w:t>
            </w:r>
            <w:r>
              <w:rPr>
                <w:rFonts w:ascii="Arial" w:cs="Arial" w:eastAsia="Arial" w:hAnsi="Arial"/>
                <w:sz w:val="24"/>
                <w:szCs w:val="24"/>
              </w:rPr>
              <w:t xml:space="preserve">4. Частные курсы обучения</w:t>
            </w:r>
            <w:r>
              <w:rPr>
                <w:rFonts w:ascii="Arial" w:cs="Arial" w:eastAsia="Arial" w:hAnsi="Arial"/>
                <w:sz w:val="24"/>
                <w:szCs w:val="24"/>
              </w:rPr>
              <w:t xml:space="preserve">5. Другое ______________________</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 Вопросы по использованию технологии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 Какое оборудование/технологии используются на вашем предприятии?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Только устаревшее</w:t>
            </w:r>
            <w:r>
              <w:rPr>
                <w:rFonts w:ascii="Arial" w:cs="Arial" w:eastAsia="Arial" w:hAnsi="Arial"/>
                <w:sz w:val="24"/>
                <w:szCs w:val="24"/>
              </w:rPr>
              <w:t xml:space="preserve">2. В основном устаревшее</w:t>
            </w:r>
            <w:r>
              <w:rPr>
                <w:rFonts w:ascii="Arial" w:cs="Arial" w:eastAsia="Arial" w:hAnsi="Arial"/>
                <w:sz w:val="24"/>
                <w:szCs w:val="24"/>
              </w:rPr>
              <w:t xml:space="preserve">3. В основном современное</w:t>
            </w:r>
            <w:r>
              <w:rPr>
                <w:rFonts w:ascii="Arial" w:cs="Arial" w:eastAsia="Arial" w:hAnsi="Arial"/>
                <w:sz w:val="24"/>
                <w:szCs w:val="24"/>
              </w:rPr>
              <w:t xml:space="preserve">4. Только современное</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
 к Порядку проведения анализа и прогнозирования спроса на квалифицированную рабочую силу</w:t>
      </w:r>
    </w:p>
    <w:p>
      <w:pPr>
        <w:spacing w:after="240" w:before="200"/>
        <w:jc w:val="center"/>
      </w:pPr>
      <w:r>
        <w:rPr>
          <w:rFonts w:ascii="Arial" w:cs="Arial" w:eastAsia="Arial" w:hAnsi="Arial"/>
          <w:b/>
          <w:bCs/>
          <w:sz w:val="32"/>
          <w:szCs w:val="32"/>
        </w:rPr>
        <w:t xml:space="preserve">Таблица к анкете. Должности и профессии работников занятых в хозяйствующих субъектах юридических и физических лиц в разрезе регионов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0"/>
        <w:gridCol w:w="1111"/>
        <w:gridCol w:w="817"/>
        <w:gridCol w:w="1307"/>
        <w:gridCol w:w="1127"/>
        <w:gridCol w:w="1127"/>
        <w:gridCol w:w="1960"/>
        <w:gridCol w:w="2549"/>
      </w:tblGrid>
      <w:tr>
        <w:tc>
          <w:tcPr>
            <w:tcW w:type="dxa" w:w="18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11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вида экономической деятельности</w:t>
            </w:r>
          </w:p>
        </w:tc>
        <w:tc>
          <w:tcPr>
            <w:tcW w:type="dxa" w:w="81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Руководители всех уровней</w:t>
            </w:r>
          </w:p>
        </w:tc>
        <w:tc>
          <w:tcPr>
            <w:tcW w:type="dxa" w:w="130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Общее количество работников по каждой профессии на конец прошлого года</w:t>
            </w:r>
          </w:p>
        </w:tc>
        <w:tc>
          <w:tcPr>
            <w:tcW w:type="dxa" w:w="225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работников, по каждой профессии, которые в течение прошлого года:</w:t>
            </w:r>
          </w:p>
        </w:tc>
        <w:tc>
          <w:tcPr>
            <w:tcW w:type="dxa" w:w="196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специалистов, по каждой профессии, которые не обладают необходимой подготовкой для выполнения своих обязанностей</w:t>
            </w:r>
          </w:p>
        </w:tc>
        <w:tc>
          <w:tcPr>
            <w:tcW w:type="dxa" w:w="254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Профессии, по которым руководители предприятий/организаций ощущают нехватку кадров или ожидают рост потребности в ближайшее время (на момент проведения обследования)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выбыли с предприятия по любым причинам</w:t>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были наняты</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
 к Порядку проведения анализа и прогнозирования спроса на квалифицированную рабочую силу</w:t>
      </w:r>
    </w:p>
    <w:p>
      <w:pPr>
        <w:spacing w:after="240" w:before="200"/>
        <w:jc w:val="center"/>
      </w:pPr>
      <w:r>
        <w:rPr>
          <w:rFonts w:ascii="Arial" w:cs="Arial" w:eastAsia="Arial" w:hAnsi="Arial"/>
          <w:b/>
          <w:bCs/>
          <w:sz w:val="32"/>
          <w:szCs w:val="32"/>
        </w:rPr>
        <w:t xml:space="preserve">Форма 5. Профессионально-квалификационная структура занятых в определенном виде деятельности в выборочной совокупности предприятий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78"/>
        <w:gridCol w:w="2500"/>
      </w:tblGrid>
      <w:tr>
        <w:tc>
          <w:tcPr>
            <w:tcW w:type="dxa" w:w="76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Профессии и квалификации</w:t>
            </w:r>
          </w:p>
        </w:tc>
        <w:tc>
          <w:tcPr>
            <w:tcW w:type="dxa" w:w="25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Численность занятых по каждой профессии в выборке</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Группа 1. Руководители высшего звена и профессионалы</w:t>
            </w:r>
            <w:r>
              <w:rPr>
                <w:rFonts w:ascii="Arial" w:cs="Arial" w:eastAsia="Arial" w:hAnsi="Arial"/>
                <w:sz w:val="24"/>
                <w:szCs w:val="24"/>
              </w:rPr>
              <w:t xml:space="preserve"> (требуется обучение в образовательной организации ВПО) (численность и доля в общей численности)</w:t>
            </w:r>
          </w:p>
        </w:tc>
      </w:tr>
      <w:tr>
        <w:tc>
          <w:tcPr>
            <w:tcW w:type="dxa" w:w="7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Руководители и профессионалы - строители</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Руководители и профессионалы - экономисты</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Главные и старшие бухгалтера и т.д.</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Руководители и сотрудники непроизводственных подразделений разного типа (отделы снабжения, отделы кадров, инспекторы и т.д.) крупных предприятий и организаций</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Группа 2. Руководители среднего звена, техники и квалифицированные работники офисов</w:t>
            </w:r>
            <w:r>
              <w:rPr>
                <w:rFonts w:ascii="Arial" w:cs="Arial" w:eastAsia="Arial" w:hAnsi="Arial"/>
                <w:sz w:val="24"/>
                <w:szCs w:val="24"/>
              </w:rPr>
              <w:t xml:space="preserve"> (требуется обучение в СПО) (численность и доля в общей численности)</w:t>
            </w:r>
          </w:p>
        </w:tc>
      </w:tr>
      <w:tr>
        <w:tc>
          <w:tcPr>
            <w:tcW w:type="dxa" w:w="7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Руководители производственных подразделений и техники (по профилю) (техники-строители)</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Руководители производственных подразделений и техники (по профилю) (техники-ветеринары и т.д.)</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Бухгалтеры разного профиля (бухгалтеры расчетные, бухгалтеры материальные, кассиры)</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Делопроизводители, операторы информационных систем и т.д.</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Руководители и сотрудники непроизводственных подразделений разного типа (снабженцы, кадровики, завскладом, диспетчеры, инспекторы и т.д.) небольших</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организации</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Группа 3. Квалифицированные рабочие </w:t>
            </w:r>
            <w:r>
              <w:rPr>
                <w:rFonts w:ascii="Arial" w:cs="Arial" w:eastAsia="Arial" w:hAnsi="Arial"/>
                <w:sz w:val="24"/>
                <w:szCs w:val="24"/>
              </w:rPr>
              <w:t xml:space="preserve">(требуется обучение в НПО или длительное обучение на рабочем месте) - (численность и доля в общей численности)</w:t>
            </w:r>
          </w:p>
        </w:tc>
      </w:tr>
      <w:tr>
        <w:tc>
          <w:tcPr>
            <w:tcW w:type="dxa" w:w="7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Профессия 1</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Профессия 2</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Профессия 3</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Профессия 4</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Группа 4. Малоквалифицированные рабочие</w:t>
            </w:r>
            <w:r>
              <w:rPr>
                <w:rFonts w:ascii="Arial" w:cs="Arial" w:eastAsia="Arial" w:hAnsi="Arial"/>
                <w:sz w:val="24"/>
                <w:szCs w:val="24"/>
              </w:rPr>
              <w:t xml:space="preserve"> (занимающиеся отдельными операциями и обучающиеся на рабочих местах) (численность и доля в общей численности)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Группа 5. Неквалифицированные работники</w:t>
            </w:r>
            <w:r>
              <w:rPr>
                <w:rFonts w:ascii="Arial" w:cs="Arial" w:eastAsia="Arial" w:hAnsi="Arial"/>
                <w:sz w:val="24"/>
                <w:szCs w:val="24"/>
              </w:rPr>
              <w:t xml:space="preserve"> (без профессиональной идентификации) (численность и доля в общей численности)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численность занятых в выборке хозяйствующих субъектов (численность и доля общей численности 100%)</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
 к Порядку проведения анализа и прогнозирования спроса на квалифицированную рабочую силу</w:t>
      </w:r>
    </w:p>
    <w:p>
      <w:pPr>
        <w:spacing w:after="240" w:before="200"/>
        <w:jc w:val="center"/>
      </w:pPr>
      <w:r>
        <w:rPr>
          <w:rFonts w:ascii="Arial" w:cs="Arial" w:eastAsia="Arial" w:hAnsi="Arial"/>
          <w:b/>
          <w:bCs/>
          <w:sz w:val="32"/>
          <w:szCs w:val="32"/>
        </w:rPr>
        <w:t xml:space="preserve">Форма 14-15-16. Анализ и рекомендации по выпуску квалифицированных кадров (из образовательных организаций НПО, СПО и ВПО)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2"/>
        <w:gridCol w:w="1291"/>
        <w:gridCol w:w="910"/>
        <w:gridCol w:w="736"/>
        <w:gridCol w:w="736"/>
        <w:gridCol w:w="674"/>
        <w:gridCol w:w="674"/>
        <w:gridCol w:w="674"/>
        <w:gridCol w:w="674"/>
        <w:gridCol w:w="910"/>
        <w:gridCol w:w="877"/>
        <w:gridCol w:w="993"/>
        <w:gridCol w:w="794"/>
      </w:tblGrid>
      <w:tr>
        <w:tc>
          <w:tcPr>
            <w:tcW w:type="dxa" w:w="23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29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Массовые профессии (коды по ОКЗ КР)</w:t>
            </w:r>
            <w:r>
              <w:rPr>
                <w:rFonts w:ascii="Arial" w:cs="Arial" w:eastAsia="Arial" w:hAnsi="Arial"/>
                <w:sz w:val="24"/>
                <w:szCs w:val="24"/>
              </w:rPr>
              <w:t xml:space="preserve">Общереспубликанский классификатор занятий Кыргызской Республики</w:t>
            </w:r>
          </w:p>
        </w:tc>
        <w:tc>
          <w:tcPr>
            <w:tcW w:type="dxa" w:w="91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Численность занятых в год проведения анализа</w:t>
            </w:r>
          </w:p>
        </w:tc>
        <w:tc>
          <w:tcPr>
            <w:tcW w:type="dxa" w:w="147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Потребность за счет расширения/сокращения занятых в год</w:t>
            </w:r>
          </w:p>
        </w:tc>
        <w:tc>
          <w:tcPr>
            <w:tcW w:type="dxa" w:w="269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Остаточный спрос по замещению</w:t>
            </w:r>
          </w:p>
        </w:tc>
        <w:tc>
          <w:tcPr>
            <w:tcW w:type="dxa" w:w="91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Индикатор текущей безработицы по профессии:</w:t>
            </w:r>
            <w:r>
              <w:rPr>
                <w:rFonts w:ascii="Arial" w:cs="Arial" w:eastAsia="Arial" w:hAnsi="Arial"/>
                <w:sz w:val="24"/>
                <w:szCs w:val="24"/>
              </w:rPr>
              <w:t xml:space="preserve">(число выпускников (НПО, СПО и ВПО) на рынке труда/к числу занятых по профессии)</w:t>
            </w:r>
          </w:p>
        </w:tc>
        <w:tc>
          <w:tcPr>
            <w:tcW w:type="dxa" w:w="87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Выпуск в год</w:t>
            </w:r>
            <w:r>
              <w:rPr>
                <w:rFonts w:ascii="Arial" w:cs="Arial" w:eastAsia="Arial" w:hAnsi="Arial"/>
                <w:sz w:val="24"/>
                <w:szCs w:val="24"/>
              </w:rPr>
              <w:t xml:space="preserve">(все выпускники/лица, приступившие к работе) (НПО, СПО и ВПО)</w:t>
            </w:r>
          </w:p>
        </w:tc>
        <w:tc>
          <w:tcPr>
            <w:tcW w:type="dxa" w:w="99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Индикатор выпуска по профессии</w:t>
            </w:r>
            <w:r>
              <w:rPr>
                <w:rFonts w:ascii="Arial" w:cs="Arial" w:eastAsia="Arial" w:hAnsi="Arial"/>
                <w:sz w:val="24"/>
                <w:szCs w:val="24"/>
              </w:rPr>
              <w:t xml:space="preserve">(число выпускников на рынке труда/к числу занятых по профессии)</w:t>
            </w:r>
          </w:p>
        </w:tc>
        <w:tc>
          <w:tcPr>
            <w:tcW w:type="dxa" w:w="79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Комментарии и рекомендации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7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число</w:t>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Число выбывших превышало число нанятых в год, прошедших в год проведения анализа</w:t>
            </w:r>
          </w:p>
        </w:tc>
        <w:tc>
          <w:tcPr>
            <w:tcW w:type="dxa" w:w="13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Доля занятых, которые обладают необходимой подготовкой для выполнения своих обязанностей (%)</w:t>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Число предприятий, назвавших данную профессии дефицитной на рынке труда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69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2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Импортировать из формы 5</w:t>
            </w:r>
          </w:p>
        </w:tc>
        <w:tc>
          <w:tcPr>
            <w:tcW w:type="dxa" w:w="14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Импортировать из формы 8 (столб. 3, 4)</w:t>
            </w:r>
          </w:p>
        </w:tc>
        <w:tc>
          <w:tcPr>
            <w:tcW w:type="dxa" w:w="269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Импортировать из формы 10 (столб. 2, 3, 4)</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Импортировать из формы 11 (столб. 2)</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Импортировать из формы 12 (столб. 3)</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 7 / 2</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Рабочая профессия 1: Электромонтеры по обслуживанию и ремонту электрооборудования (7233)</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813</w:t>
            </w:r>
          </w:p>
        </w:tc>
        <w:tc>
          <w:tcPr>
            <w:tcW w:type="dxa" w:w="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0,8%</w:t>
            </w:r>
          </w:p>
        </w:tc>
        <w:tc>
          <w:tcPr>
            <w:tcW w:type="dxa" w:w="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3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 / 813 = 9,1%</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Специальность: электромонтер</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 / 813 = 11,9%</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2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ypss8irrikqlb11ll_pe">
      <w:r>
        <w:rPr>
          <w:rFonts w:ascii="Arial" w:cs="Arial" w:eastAsia="Arial" w:hAnsi="Arial"/>
          <w:color w:val="132D3F"/>
          <w:sz w:val="16"/>
          <w:szCs w:val="16"/>
          <w:u w:val="single"/>
        </w:rPr>
        <w:t xml:space="preserve">dalil.kg/document/230045083</w:t>
      </w:r>
    </w:hyperlink>
  </w:p>
  <w:p>
    <w:pPr>
      <w:spacing w:after="0" w:before="40"/>
      <w:jc w:val="center"/>
    </w:pPr>
    <w:hyperlink w:history="1" r:id="rIdghmeoiwisw1yrm93zz_j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dxjbq5nupkvzda-eqk2w" Type="http://schemas.openxmlformats.org/officeDocument/2006/relationships/hyperlink" Target="https://dalil.kg/document/2300450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ypss8irrikqlb11ll_pe" Type="http://schemas.openxmlformats.org/officeDocument/2006/relationships/hyperlink" Target="https://dalil.kg/document/230045083" TargetMode="External"/><Relationship Id="rIdghmeoiwisw1yrm93zz_j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2026-09-26T19:35:53.669Z</dcterms:created>
  <dcterms:modified xsi:type="dcterms:W3CDTF">2026-09-26T19:35:53.669Z</dcterms:modified>
</cp:coreProperties>
</file>

<file path=docProps/custom.xml><?xml version="1.0" encoding="utf-8"?>
<Properties xmlns="http://schemas.openxmlformats.org/officeDocument/2006/custom-properties" xmlns:vt="http://schemas.openxmlformats.org/officeDocument/2006/docPropsVTypes"/>
</file>