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z4_8nt_cvb2jtnoqydj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июля 2026 года № 506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оформления документов, регулирующих порядок пребывания на территории Кыргызской Республики иностранных граждан и лиц без гражданства, во исполнение </w:t>
      </w:r>
      <w:hyperlink w:history="1" r:id="rIdgqkdj8v7pcpk5zfgiwq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оптимизации миграционных процессов в Кыргызской Республике» от 19 сентября 2024 года № 268, в соответствии со статьями </w:t>
      </w:r>
      <w:hyperlink w:history="1" r:id="rIdgug43oj5aewq9xbbrui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gxr7rh3jjop7-e2lvq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tnntptezwomfqlgi4g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о </w:t>
      </w:r>
      <w:r>
        <w:rPr>
          <w:rFonts w:ascii="Arial" w:cs="Arial" w:eastAsia="Arial" w:hAnsi="Arial"/>
          <w:sz w:val="24"/>
          <w:szCs w:val="24"/>
        </w:rPr>
        <w:t xml:space="preserve">порядке оформления виз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Единого разрешения </w:t>
      </w:r>
      <w:r>
        <w:rPr>
          <w:rFonts w:ascii="Arial" w:cs="Arial" w:eastAsia="Arial" w:hAnsi="Arial"/>
          <w:sz w:val="24"/>
          <w:szCs w:val="24"/>
        </w:rPr>
        <w:t xml:space="preserve">для пребывания и осуществления трудовой деятельности на территории Кыргызской Республики иностранными гражданами и лицами без гражданства и резидент-карты Кыргызской Республики (далее – Временное положение)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порядок оформления виз Кыргызской Республики,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гражданства, а также резидент-карты Кыргызской Республики и продления регистрации иностранных граждан и лиц без гражданства для владельцев резидент-карты определяется Временным положением, утвержденным пунктом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 до 1 ноября 2026 года ставки и порядок расчета стоимости Единого разрешения для пребывания и осуществления трудовой деятельности на территории Кыргызской Республики иностранными гражданами и лицами без гражданства и резидент-карты Кыргызской Республики для субъектов швейной отрасли в следующем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8"/>
        <w:gridCol w:w="2137"/>
        <w:gridCol w:w="1811"/>
        <w:gridCol w:w="1354"/>
        <w:gridCol w:w="1077"/>
        <w:gridCol w:w="1582"/>
      </w:tblGrid>
      <w:tr>
        <w:tc>
          <w:tcPr>
            <w:tcW w:type="dxa" w:w="22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</w:t>
            </w:r>
          </w:p>
        </w:tc>
        <w:tc>
          <w:tcPr>
            <w:tcW w:type="dxa" w:w="21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консульской услуги</w:t>
            </w:r>
          </w:p>
        </w:tc>
        <w:tc>
          <w:tcPr>
            <w:tcW w:type="dxa" w:w="18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рассмот-рения</w:t>
            </w:r>
          </w:p>
        </w:tc>
        <w:tc>
          <w:tcPr>
            <w:tcW w:type="dxa" w:w="13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(долла-ров США)</w:t>
            </w:r>
          </w:p>
        </w:tc>
        <w:tc>
          <w:tcPr>
            <w:tcW w:type="dxa" w:w="1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Став-ка (сом)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Приме-чание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рабочих дней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 КР на день оплаты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Разрешение на привлечение иностранной рабочей силы/разреше-ние на работу (государствен-ная пошлина)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Гарантийный взнос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Единое разрешение (для индивиду-альных предприни-мателей)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Единого разрешения для индивидуаль-ных предпринима-телей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оформление резидент-карты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 рабочих дней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курсу НБ КР на день оплаты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Обычный тариф</w:t>
            </w:r>
          </w:p>
        </w:tc>
      </w:tr>
      <w:tr>
        <w:tc>
          <w:tcPr>
            <w:tcW w:type="dxa" w:w="22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Резидент-карта</w:t>
            </w:r>
          </w:p>
        </w:tc>
        <w:tc>
          <w:tcPr>
            <w:tcW w:type="dxa" w:w="21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разрешение на работу</w:t>
            </w:r>
          </w:p>
        </w:tc>
        <w:tc>
          <w:tcPr>
            <w:tcW w:type="dxa" w:w="18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0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soz_butnfekjvvjxxiw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23 июля 2026 года № 506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на период действия Временного положения выполнять функции по оформлению и выдаче разрешительных документов на работу иностранным 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срок действия Временного положения до 31 декабря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Приостановить до 31 декабря 2026 года 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пункта 1 </w:t>
      </w:r>
      <w:hyperlink w:history="1" r:id="rIdgh48xxxxsqb4ya_uhz0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«Об утверждении Инструкции о порядке оформления виз Кыргызской Республики» от 15 марта 2017 года № 155;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пункта 1 </w:t>
      </w:r>
      <w:hyperlink w:history="1" r:id="rIdhokdpfynm3gh8r7jwy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 «О некоторых вопросах в сфере трудовой миграции в Кыргызской Республике» от 16 апреля 2019 года № 175.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Внести в </w:t>
      </w:r>
      <w:hyperlink w:history="1" r:id="rIdt4bp_drvjerguqrzqrx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средствах, взимаемых за оказание консульских услуг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от 18 декабря 2012 года № 839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lb9euhhl753k73io1k1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средств, взимаемых за оказание консульских услуг,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8 пункта 2 таблицы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63"/>
        <w:gridCol w:w="930"/>
        <w:gridCol w:w="685"/>
      </w:tblGrid>
      <w:tr>
        <w:tc>
          <w:tcPr>
            <w:tcW w:type="dxa" w:w="85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8) оформление выездной визы: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до 3 месяцев;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3 месяцев до 1 года;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96250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превышения срока пребывания от 1 года до 2 лет;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192500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</w:t>
            </w:r>
          </w:p>
        </w:tc>
      </w:tr>
      <w:tr>
        <w:tc>
          <w:tcPr>
            <w:tcW w:type="dxa" w:w="85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каждые последующие годы превышения срока пребывания дополнительно за каждый год просрочки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cpytquujh1g5mk-m9k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регулирования трудовой миграции иностранных граждан и лиц без гражданства в Кыргызской Республике» от 2 декабря 2024 года № 721;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1, 2, 4, 6, 7 </w:t>
      </w:r>
      <w:hyperlink w:history="1" r:id="rIdiery-00_3ihzp83_yc0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оптимизации процедур оформления документов, регулирующих порядок пребывания иностранных граждан и лиц без гражданства» от 27 июня 2025 года № 367.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 организовать и провести информационно-разъяснительную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иностранных дел Кыргызской Республики и Министерству финансов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12 мая 2026 года № 34 (3794)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2m8xnf8vpnqh0km6yq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dalil.kg/document/230045483</w:t>
      </w:r>
    </w:hyperlink>
  </w:p>
  <w:p>
    <w:pPr>
      <w:spacing w:after="0" w:before="40"/>
      <w:jc w:val="center"/>
    </w:pPr>
    <w:hyperlink w:history="1" r:id="rIdmixohdpp5y0brooskkr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4_8nt_cvb2jtnoqydjx" Type="http://schemas.openxmlformats.org/officeDocument/2006/relationships/hyperlink" Target="https://dalil.kg/document/230049165" TargetMode="External"/><Relationship Id="rIdgqkdj8v7pcpk5zfgiwqfp" Type="http://schemas.openxmlformats.org/officeDocument/2006/relationships/hyperlink" Target="https://dalil.kg/document/230021675" TargetMode="External"/><Relationship Id="rIdgug43oj5aewq9xbbruihn" Type="http://schemas.openxmlformats.org/officeDocument/2006/relationships/hyperlink" Target="https://dalil.kg/document/112301#st_13" TargetMode="External"/><Relationship Id="rIdvgxr7rh3jjop7-e2lvqzk" Type="http://schemas.openxmlformats.org/officeDocument/2006/relationships/hyperlink" Target="https://dalil.kg/document/112301#st_17" TargetMode="External"/><Relationship Id="rIdvtnntptezwomfqlgi4gt9" Type="http://schemas.openxmlformats.org/officeDocument/2006/relationships/hyperlink" Target="https://dalil.kg/document/230045488" TargetMode="External"/><Relationship Id="rIdqsoz_butnfekjvvjxxiwj" Type="http://schemas.openxmlformats.org/officeDocument/2006/relationships/hyperlink" Target="https://dalil.kg/document/230049165" TargetMode="External"/><Relationship Id="rIdgh48xxxxsqb4ya_uhz0f7" Type="http://schemas.openxmlformats.org/officeDocument/2006/relationships/hyperlink" Target="https://dalil.kg/document/98803" TargetMode="External"/><Relationship Id="rIdhokdpfynm3gh8r7jwybkw" Type="http://schemas.openxmlformats.org/officeDocument/2006/relationships/hyperlink" Target="https://dalil.kg/document/13559" TargetMode="External"/><Relationship Id="rIdt4bp_drvjerguqrzqrx8w" Type="http://schemas.openxmlformats.org/officeDocument/2006/relationships/hyperlink" Target="https://dalil.kg/document/93225" TargetMode="External"/><Relationship Id="rIdlb9euhhl753k73io1k1np" Type="http://schemas.openxmlformats.org/officeDocument/2006/relationships/hyperlink" Target="https://dalil.kg/document/93225#pr2" TargetMode="External"/><Relationship Id="rIdcpytquujh1g5mk-m9kiut" Type="http://schemas.openxmlformats.org/officeDocument/2006/relationships/hyperlink" Target="https://dalil.kg/document/230019321" TargetMode="External"/><Relationship Id="rIdiery-00_3ihzp83_yc0zb" Type="http://schemas.openxmlformats.org/officeDocument/2006/relationships/hyperlink" Target="https://dalil.kg/document/23002909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2m8xnf8vpnqh0km6yqst" Type="http://schemas.openxmlformats.org/officeDocument/2006/relationships/hyperlink" Target="https://dalil.kg/document/230045483" TargetMode="External"/><Relationship Id="rIdmixohdpp5y0brooskkrr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2026-09-24T01:49:56.730Z</dcterms:created>
  <dcterms:modified xsi:type="dcterms:W3CDTF">2026-09-24T01:49:56.730Z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