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НАЛОГОВОЙ СЛУЖБЫ ПРИ 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  2026 года № П-185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 «Техническое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обеспечением)», оказываемой Государственным учреждением «Салык Сервис» при Государственной налоговой службе при Кабинете Министров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qya-ikfg0lgdfgwfykk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пункта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tk5fto9dppn5-4k5mt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Утвердить </w:t>
      </w:r>
      <w:r>
        <w:rPr>
          <w:rFonts w:ascii="Arial" w:cs="Arial" w:eastAsia="Arial" w:hAnsi="Arial"/>
          <w:sz w:val="24"/>
          <w:szCs w:val="24"/>
        </w:rPr>
        <w:t xml:space="preserve">стандарт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«Техническое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обеспечением)», оказываемой Государственным учреждением «Салык Сервис» при Государственной налоговой службе при Кабинете Министров Кыргызской Республики согласно </w:t>
      </w:r>
      <w:hyperlink w:history="1" r:id="rIdna_zltmm_wyrwgu2io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2.Управлению контроля по внедрению фискализации: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в течении трех рабочих дней со дня регистрации опубликовать настоящий приказ на государственном и официальном языках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Государственному учреждению «Салык Сервис» при Государственной налоговой службе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организовать работу по предоставлению государственной услуги строго в соответствии с утвержденным стандартом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принимать меры по дальнейшему улучшению качества оказания и оптимизации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4. Отделу</w:t>
      </w:r>
      <w:r>
        <w:rPr>
          <w:rFonts w:ascii="Arial" w:cs="Arial" w:eastAsia="Arial" w:hAnsi="Arial"/>
          <w:sz w:val="24"/>
          <w:szCs w:val="24"/>
        </w:rPr>
        <w:t xml:space="preserve">документационного</w:t>
      </w:r>
      <w:r>
        <w:rPr>
          <w:rFonts w:ascii="Arial" w:cs="Arial" w:eastAsia="Arial" w:hAnsi="Arial"/>
          <w:sz w:val="24"/>
          <w:szCs w:val="24"/>
        </w:rPr>
        <w:t xml:space="preserve">обеспечения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налоговой</w:t>
      </w:r>
      <w:r>
        <w:rPr>
          <w:rFonts w:ascii="Arial" w:cs="Arial" w:eastAsia="Arial" w:hAnsi="Arial"/>
          <w:sz w:val="24"/>
          <w:szCs w:val="24"/>
        </w:rPr>
        <w:t xml:space="preserve">службы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(А. Дж. Маматбекова) довести настоящий приказ</w:t>
      </w:r>
      <w:r>
        <w:rPr>
          <w:rFonts w:ascii="Arial" w:cs="Arial" w:eastAsia="Arial" w:hAnsi="Arial"/>
          <w:sz w:val="24"/>
          <w:szCs w:val="24"/>
        </w:rPr>
        <w:t xml:space="preserve">до сведения соответствующих структурных подразделений центрального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и территориальных</w:t>
      </w:r>
      <w:r>
        <w:rPr>
          <w:rFonts w:ascii="Arial" w:cs="Arial" w:eastAsia="Arial" w:hAnsi="Arial"/>
          <w:sz w:val="24"/>
          <w:szCs w:val="24"/>
        </w:rPr>
        <w:t xml:space="preserve">налоговых</w:t>
      </w:r>
      <w:r>
        <w:rPr>
          <w:rFonts w:ascii="Arial" w:cs="Arial" w:eastAsia="Arial" w:hAnsi="Arial"/>
          <w:sz w:val="24"/>
          <w:szCs w:val="24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Управлению цифровой трансформации Государственной налоговой службы при Кабинете Министров Кыргызской Республики (А. О. Осмонов) опубликовать настоящий приказ на официальном сайте Государственной налоговой службы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Контроль за исполнением настоящего приказа возложить на заместителя председателя Государственной</w:t>
      </w:r>
      <w:r>
        <w:rPr>
          <w:rFonts w:ascii="Arial" w:cs="Arial" w:eastAsia="Arial" w:hAnsi="Arial"/>
          <w:sz w:val="24"/>
          <w:szCs w:val="24"/>
        </w:rPr>
        <w:t xml:space="preserve">налоговой</w:t>
      </w:r>
      <w:r>
        <w:rPr>
          <w:rFonts w:ascii="Arial" w:cs="Arial" w:eastAsia="Arial" w:hAnsi="Arial"/>
          <w:sz w:val="24"/>
          <w:szCs w:val="24"/>
        </w:rPr>
        <w:t xml:space="preserve">службы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А. А. Алманбетова;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апреля 2026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А.Н. 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0jjroowlx7dnyksyb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dalil.kg/document/230045658</w:t>
      </w:r>
    </w:hyperlink>
  </w:p>
  <w:p>
    <w:pPr>
      <w:spacing w:after="0" w:before="40"/>
      <w:jc w:val="center"/>
    </w:pPr>
    <w:hyperlink w:history="1" r:id="rIdvgv3bf18xf5tq5ndwma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a-ikfg0lgdfgwfykk_g" Type="http://schemas.openxmlformats.org/officeDocument/2006/relationships/hyperlink" Target="https://dalil.kg/document/205360" TargetMode="External"/><Relationship Id="rIdtk5fto9dppn5-4k5mtoz6" Type="http://schemas.openxmlformats.org/officeDocument/2006/relationships/hyperlink" Target="https://dalil.kg/document/160035" TargetMode="External"/><Relationship Id="rIdna_zltmm_wyrwgu2iohyq" Type="http://schemas.openxmlformats.org/officeDocument/2006/relationships/hyperlink" Target="https://dalil.kg/document/230045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0jjroowlx7dnyksybw0" Type="http://schemas.openxmlformats.org/officeDocument/2006/relationships/hyperlink" Target="https://dalil.kg/document/230045658" TargetMode="External"/><Relationship Id="rIdvgv3bf18xf5tq5ndwma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2026-09-26T10:50:44.766Z</dcterms:created>
  <dcterms:modified xsi:type="dcterms:W3CDTF">2026-09-26T10:50:44.766Z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